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F8B62" w14:textId="77777777" w:rsidR="004B35BB" w:rsidRPr="0061035D" w:rsidRDefault="004B35BB" w:rsidP="004B35B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>VENDIM</w:t>
      </w:r>
    </w:p>
    <w:p w14:paraId="5182D244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>Nr. 488, datë 26.6.2026</w:t>
      </w:r>
    </w:p>
    <w:p w14:paraId="22C9663A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sz w:val="24"/>
          <w:szCs w:val="24"/>
          <w:lang w:eastAsia="en-US"/>
        </w:rPr>
      </w:pPr>
    </w:p>
    <w:p w14:paraId="23638BA6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/>
          <w:bCs/>
          <w:sz w:val="24"/>
          <w:szCs w:val="24"/>
          <w:lang w:eastAsia="en-US"/>
        </w:rPr>
        <w:t xml:space="preserve">PËR PËRCAKTIMIN E PROCEDURAVE DHE AFATEVE PËR PEZULLIMIN APO REVOKIMIN E LICENCËS SË LOJËRAVE TË FATIT “BASTE SPORTIVE </w:t>
      </w:r>
      <w:r w:rsidR="0061035D">
        <w:rPr>
          <w:rFonts w:ascii="Garamond" w:eastAsia="MS Mincho" w:hAnsi="Garamond"/>
          <w:b/>
          <w:bCs/>
          <w:i/>
          <w:iCs/>
          <w:sz w:val="24"/>
          <w:szCs w:val="24"/>
          <w:lang w:eastAsia="en-US"/>
        </w:rPr>
        <w:t>ON</w:t>
      </w:r>
      <w:r w:rsidRPr="0061035D">
        <w:rPr>
          <w:rFonts w:ascii="Garamond" w:eastAsia="MS Mincho" w:hAnsi="Garamond"/>
          <w:b/>
          <w:bCs/>
          <w:i/>
          <w:iCs/>
          <w:sz w:val="24"/>
          <w:szCs w:val="24"/>
          <w:lang w:eastAsia="en-US"/>
        </w:rPr>
        <w:t>LINE</w:t>
      </w:r>
      <w:r w:rsidRPr="0061035D">
        <w:rPr>
          <w:rFonts w:ascii="Garamond" w:eastAsia="MS Mincho" w:hAnsi="Garamond"/>
          <w:b/>
          <w:bCs/>
          <w:sz w:val="24"/>
          <w:szCs w:val="24"/>
          <w:lang w:eastAsia="en-US"/>
        </w:rPr>
        <w:t>”</w:t>
      </w:r>
    </w:p>
    <w:p w14:paraId="3CF12B35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sz w:val="24"/>
          <w:szCs w:val="24"/>
          <w:lang w:eastAsia="en-US"/>
        </w:rPr>
      </w:pPr>
    </w:p>
    <w:p w14:paraId="0B136A2C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Në mbështetje të nenit 100 të Kushtetutës dhe të pikës 2, të nenit 27/3, të ligjit nr.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155/2015, “Për lojërat e fatit në Republikën e Shqipërisë”, të ndryshuar, me propozimin e ministrit të Financave, Këshilli i Ministrave</w:t>
      </w:r>
    </w:p>
    <w:p w14:paraId="02DCCC44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</w:p>
    <w:p w14:paraId="6B94FB9B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VENDOSI:</w:t>
      </w:r>
    </w:p>
    <w:p w14:paraId="4D855E46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/>
          <w:color w:val="000000"/>
          <w:sz w:val="24"/>
          <w:szCs w:val="24"/>
          <w:lang w:eastAsia="en-US"/>
        </w:rPr>
      </w:pPr>
    </w:p>
    <w:p w14:paraId="107E82AB" w14:textId="77777777" w:rsidR="004B35BB" w:rsidRPr="0061035D" w:rsidRDefault="004B35BB" w:rsidP="004B35B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KREU I</w:t>
      </w:r>
    </w:p>
    <w:p w14:paraId="6067886D" w14:textId="77777777" w:rsidR="004B35BB" w:rsidRPr="0061035D" w:rsidRDefault="004B35BB" w:rsidP="004B35B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DISPOZITA TË PËRGJITHSHME</w:t>
      </w:r>
    </w:p>
    <w:p w14:paraId="7EE9A12D" w14:textId="77777777" w:rsidR="004B35BB" w:rsidRPr="0061035D" w:rsidRDefault="004B35BB" w:rsidP="004B35B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/>
          <w:color w:val="000000"/>
          <w:sz w:val="24"/>
          <w:szCs w:val="24"/>
          <w:lang w:eastAsia="en-US"/>
        </w:rPr>
      </w:pPr>
    </w:p>
    <w:p w14:paraId="63D9248C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Neni 1</w:t>
      </w:r>
    </w:p>
    <w:p w14:paraId="1C5BE99A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>Qëllimi</w:t>
      </w:r>
    </w:p>
    <w:p w14:paraId="0D1D6B27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</w:p>
    <w:p w14:paraId="3CA45F1B" w14:textId="4E5F525B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1. Ky vendim ka për qëllim përcaktimin e procedurave dhe afateve për pezullimin dhe revokimin e licencës për ushtrimin e veprimtarisë së lojërave të fatit në kategorinë “Baste sportive </w:t>
      </w:r>
      <w:r w:rsidRPr="0061035D">
        <w:rPr>
          <w:rFonts w:ascii="Garamond" w:eastAsia="MS Mincho" w:hAnsi="Garamond"/>
          <w:i/>
          <w:iCs/>
          <w:color w:val="000000"/>
          <w:sz w:val="24"/>
          <w:szCs w:val="24"/>
          <w:lang w:eastAsia="en-US"/>
        </w:rPr>
        <w:t>online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”, në zbatim të ligjit nr.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155/2015, “Për lojërat e fatit në Republikën e Shqipërisë”, të ndryshuar (në vijim </w:t>
      </w:r>
      <w:r w:rsidR="008334F3">
        <w:rPr>
          <w:rFonts w:ascii="Garamond" w:eastAsia="MS Mincho" w:hAnsi="Garamond"/>
          <w:color w:val="000000"/>
          <w:sz w:val="24"/>
          <w:szCs w:val="24"/>
          <w:lang w:eastAsia="en-US"/>
        </w:rPr>
        <w:t>‘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ligji</w:t>
      </w:r>
      <w:r w:rsidR="008334F3">
        <w:rPr>
          <w:rFonts w:ascii="Garamond" w:eastAsia="MS Mincho" w:hAnsi="Garamond"/>
          <w:color w:val="000000"/>
          <w:sz w:val="24"/>
          <w:szCs w:val="24"/>
          <w:lang w:eastAsia="en-US"/>
        </w:rPr>
        <w:t>’</w:t>
      </w:r>
      <w:bookmarkStart w:id="0" w:name="_GoBack"/>
      <w:bookmarkEnd w:id="0"/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).</w:t>
      </w:r>
    </w:p>
    <w:p w14:paraId="08E16188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2. Ky vendim sy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non:</w:t>
      </w:r>
    </w:p>
    <w:p w14:paraId="49676643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a) garantimin e një procedure administrative të rregullt, transparente dhe të drejtë;</w:t>
      </w:r>
    </w:p>
    <w:p w14:paraId="1ECAF999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b) sigurimin e proporcionalitetit ndërmjet natyrës së shkeljes dhe masës administrative të aplikuar;</w:t>
      </w:r>
    </w:p>
    <w:p w14:paraId="6BD63394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c) standardizimin e praktikës institucionale në trajtimin e rasteve të pezullimit dhe revokimit;</w:t>
      </w:r>
    </w:p>
    <w:p w14:paraId="13859C2B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ç) forcimin e mekanizmave të kontrollit dhe monitorimit institucional, me qëllim garantimin e përputhshmërisë së vazhdueshme të subjekteve të licencuara me kërkesat ligjore.</w:t>
      </w:r>
    </w:p>
    <w:p w14:paraId="07C4EA94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FF0000"/>
          <w:sz w:val="24"/>
          <w:szCs w:val="24"/>
          <w:u w:val="single"/>
          <w:lang w:eastAsia="en-US"/>
        </w:rPr>
      </w:pPr>
    </w:p>
    <w:p w14:paraId="2867D1C9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Neni 2</w:t>
      </w:r>
    </w:p>
    <w:p w14:paraId="31E7D154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>Fusha e zbatimit</w:t>
      </w:r>
    </w:p>
    <w:p w14:paraId="25565E08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color w:val="000000"/>
          <w:sz w:val="24"/>
          <w:szCs w:val="24"/>
          <w:lang w:eastAsia="en-US"/>
        </w:rPr>
      </w:pPr>
    </w:p>
    <w:p w14:paraId="7D621C90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Ky vendim zbatohet për organizatorët e licencuar në ushtrimin e lojërave të fatit, në kategorinë “Baste sportive </w:t>
      </w:r>
      <w:r w:rsidR="0061035D">
        <w:rPr>
          <w:rFonts w:ascii="Garamond" w:eastAsia="MS Mincho" w:hAnsi="Garamond"/>
          <w:i/>
          <w:iCs/>
          <w:color w:val="000000"/>
          <w:sz w:val="24"/>
          <w:szCs w:val="24"/>
          <w:lang w:eastAsia="en-US"/>
        </w:rPr>
        <w:t>on</w:t>
      </w:r>
      <w:r w:rsidRPr="0061035D">
        <w:rPr>
          <w:rFonts w:ascii="Garamond" w:eastAsia="MS Mincho" w:hAnsi="Garamond"/>
          <w:i/>
          <w:iCs/>
          <w:color w:val="000000"/>
          <w:sz w:val="24"/>
          <w:szCs w:val="24"/>
          <w:lang w:eastAsia="en-US"/>
        </w:rPr>
        <w:t>line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”, ndaj të cilëve konstatohen shkelje sipas kritereve dhe procedurave, të përcaktuara në ligj dhe në këtë vendim.</w:t>
      </w:r>
    </w:p>
    <w:p w14:paraId="37EEC157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/>
          <w:color w:val="000000"/>
          <w:sz w:val="24"/>
          <w:szCs w:val="24"/>
          <w:lang w:eastAsia="en-US"/>
        </w:rPr>
      </w:pPr>
    </w:p>
    <w:p w14:paraId="5D7BF85A" w14:textId="77777777" w:rsidR="004B35BB" w:rsidRPr="0061035D" w:rsidRDefault="004B35BB" w:rsidP="004B35B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KREU II</w:t>
      </w:r>
    </w:p>
    <w:p w14:paraId="77F3750D" w14:textId="77777777" w:rsidR="004B35BB" w:rsidRPr="0061035D" w:rsidRDefault="004B35BB" w:rsidP="004B35B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PEZULLIMI DHE/OSE REVOKIMI I LICENCËS</w:t>
      </w:r>
    </w:p>
    <w:p w14:paraId="51DE6430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u w:val="single"/>
          <w:lang w:eastAsia="en-US"/>
        </w:rPr>
      </w:pPr>
    </w:p>
    <w:p w14:paraId="5BB67800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Neni 3</w:t>
      </w:r>
    </w:p>
    <w:p w14:paraId="02268DCB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>Rastet për pezullimin dhe/ose revokimin e licencës</w:t>
      </w:r>
    </w:p>
    <w:p w14:paraId="1C1A468B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</w:p>
    <w:p w14:paraId="3710F2E7" w14:textId="77777777" w:rsidR="004B35BB" w:rsidRPr="0061035D" w:rsidRDefault="004B35BB" w:rsidP="006103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1. Licenca për </w:t>
      </w: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lojërat e fatit në kategorinë “Baste sportive</w:t>
      </w:r>
      <w:r w:rsidRPr="0061035D">
        <w:rPr>
          <w:rFonts w:ascii="Garamond" w:eastAsia="MS Mincho" w:hAnsi="Garamond"/>
          <w:bCs/>
          <w:i/>
          <w:iCs/>
          <w:sz w:val="24"/>
          <w:szCs w:val="24"/>
          <w:lang w:eastAsia="en-US"/>
        </w:rPr>
        <w:t xml:space="preserve"> online</w:t>
      </w:r>
      <w:r w:rsidRPr="0061035D">
        <w:rPr>
          <w:rFonts w:ascii="Garamond" w:eastAsia="MS Mincho" w:hAnsi="Garamond"/>
          <w:bCs/>
          <w:sz w:val="24"/>
          <w:szCs w:val="24"/>
          <w:lang w:eastAsia="en-US"/>
        </w:rPr>
        <w:t>”</w:t>
      </w:r>
      <w:r w:rsidRP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pezullohet dhe/ose revokohet në rastet, si më poshtë vijon:</w:t>
      </w:r>
    </w:p>
    <w:p w14:paraId="20435F70" w14:textId="77777777" w:rsidR="004B35BB" w:rsidRPr="0061035D" w:rsidRDefault="004B35BB" w:rsidP="006103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a) Organizatori i licencuar nuk përmbush kriteret bazë të licen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cimit, pas marrjes së licencës;</w:t>
      </w:r>
    </w:p>
    <w:p w14:paraId="53B10528" w14:textId="77777777" w:rsidR="004B35BB" w:rsidRPr="0061035D" w:rsidRDefault="004B35BB" w:rsidP="006103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b) Organizatori nuk ngurtëson fondet e garancisë, sipas pikës 3, të nenit 47, të ligjit;</w:t>
      </w:r>
    </w:p>
    <w:p w14:paraId="491FB595" w14:textId="77777777" w:rsidR="004B35BB" w:rsidRPr="0061035D" w:rsidRDefault="004B35BB" w:rsidP="006103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c) Organizatori i licencuar përsërit shkeljet, sipas përcaktimeve në pikat 1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dhe 2, të nenit 53, të ligjit.</w:t>
      </w:r>
    </w:p>
    <w:p w14:paraId="6085FE1A" w14:textId="77777777" w:rsidR="004B35BB" w:rsidRPr="0061035D" w:rsidRDefault="004B35BB" w:rsidP="006103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2. Përveç rasteve të parashikuara në pikën 1, të këtij neni, licenca për </w:t>
      </w: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 xml:space="preserve">lojërat e fatit në kategorinë “Baste sportive </w:t>
      </w:r>
      <w:r w:rsidR="0061035D">
        <w:rPr>
          <w:rFonts w:ascii="Garamond" w:eastAsia="MS Mincho" w:hAnsi="Garamond"/>
          <w:bCs/>
          <w:i/>
          <w:iCs/>
          <w:sz w:val="24"/>
          <w:szCs w:val="24"/>
          <w:lang w:eastAsia="en-US"/>
        </w:rPr>
        <w:t>on</w:t>
      </w:r>
      <w:r w:rsidRPr="0061035D">
        <w:rPr>
          <w:rFonts w:ascii="Garamond" w:eastAsia="MS Mincho" w:hAnsi="Garamond"/>
          <w:bCs/>
          <w:i/>
          <w:iCs/>
          <w:sz w:val="24"/>
          <w:szCs w:val="24"/>
          <w:lang w:eastAsia="en-US"/>
        </w:rPr>
        <w:t>line</w:t>
      </w:r>
      <w:r w:rsidRPr="0061035D">
        <w:rPr>
          <w:rFonts w:ascii="Garamond" w:eastAsia="MS Mincho" w:hAnsi="Garamond"/>
          <w:bCs/>
          <w:sz w:val="24"/>
          <w:szCs w:val="24"/>
          <w:lang w:eastAsia="en-US"/>
        </w:rPr>
        <w:t>” ndaj organizatorit të licencuar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:</w:t>
      </w:r>
    </w:p>
    <w:p w14:paraId="0F7217A5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lastRenderedPageBreak/>
        <w:t>a) pezullohet kur nuk shlyen detyrimet ndaj Autoritetit të Mbikëqyrjes së Lojërave të Fatit (në vijim AMLF) dhe/ose fituesve të lojës, sikurse përcaktohet në pikën 1, të nenit 56, të ligjit;</w:t>
      </w:r>
    </w:p>
    <w:p w14:paraId="2701D382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b) revokohet kur kryen një ose më shumë nga shkeljet e përcaktuara në pikën 3, të nenit 56, të ligjit;</w:t>
      </w:r>
    </w:p>
    <w:p w14:paraId="0C1BEF68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c) revokohet, në zbatim të shkronjës “ç”, të pikës 1, të nenit 59, të ligjit, për shkelje të detyrimeve ndaj AMLF-së.</w:t>
      </w:r>
    </w:p>
    <w:p w14:paraId="26BC1FB5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</w:p>
    <w:p w14:paraId="1A191BB4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Neni 4</w:t>
      </w:r>
    </w:p>
    <w:p w14:paraId="50487DAA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>Procedura e pezullimit/revokimit kur organizatori i licencuar nuk përmbush kriteret bazë të lic</w:t>
      </w:r>
      <w:r w:rsid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>encimit pas marrjes së licencës</w:t>
      </w:r>
    </w:p>
    <w:p w14:paraId="0809C238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</w:p>
    <w:p w14:paraId="796CA18D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1. Procedura për pezullimin e licencës, kur organizatori i licencuar nuk përmbush kriteret bazë të licencimit pas marrjes së licencës, iniciohet nga AMLF-ja, në rastet kur:</w:t>
      </w:r>
    </w:p>
    <w:p w14:paraId="577E9BCD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a) vihet në dijeni mbi bazën e një referimi, ankese, informacioni, prove, për shkelje të mundshme nga organizatori, të përcjella nga një entitet, institucion apo nga palë të treta individë;</w:t>
      </w:r>
    </w:p>
    <w:p w14:paraId="2F2BF1CC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b) kryesisht ose me kërkesë, kryen verifikime dhe kontrolle, ku konstatohen shkelje;</w:t>
      </w:r>
    </w:p>
    <w:p w14:paraId="43E7EF48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c) konstaton shkelje gjatë kontrolleve dhe verifikimit të raportimeve financiare, teknike dhe elektronike;</w:t>
      </w:r>
    </w:p>
    <w:p w14:paraId="33D384A2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ç) gjatë inspektimeve administrative të planifikuara periodike, konstaton shkelje.</w:t>
      </w:r>
    </w:p>
    <w:p w14:paraId="54940EC5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2. Për rastet e parashikuara në pikën 1, të këtij neni, AMLF-ja ndjek procedurën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,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si më poshtë vijon:</w:t>
      </w:r>
    </w:p>
    <w:p w14:paraId="4F078630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a) Inicion procedurën e kontrollit dhe të inspektimit pranë subjektit për të cilin janë sinjalizuar shkelje, menjëherë dhe jo më vonë se 5 (pesë) ditë pune nga vënia në dijeni;</w:t>
      </w:r>
    </w:p>
    <w:p w14:paraId="6EB3CB7B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b) Harton procesverbalin e kontrollit dhe inspektimit, ku evidentohen gjetjet, verifikimet e kryera dhe konstatimet e shkeljeve.</w:t>
      </w:r>
    </w:p>
    <w:p w14:paraId="02922B0B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3. Kur konstaton se nga kontrolli dhe inspektimi rezultojnë shkelje të një ose disa kritereve bazë të licencimit pas marrjes së licencës, të parashikuar në nenin 22 të ligjit, AMLF-ja, brenda 20 (njëzet) ditëve kalendarike nga konstatimi i shkeljes/ve së/të kryer/a nga organizatori i licencuar, i dërgon Komisionit të Licencave kërkesën e arsyetuar për pezullim licence, aktkonstatimin dhe dokumentacionin shoqërues. Dokumentacioni shoqërues përbëhet nga relacioni shpjegues, procesverbali 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i 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kontrollit, kopje të licencës, si dhe çdo material apo dokument tjetër që provon shkeljet e konstatuara.</w:t>
      </w:r>
    </w:p>
    <w:p w14:paraId="3C89F420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4. Komisioni i Licencave, brenda 20 (njëzet) ditëve kalendarike nga data e marrjes së kërkesës nga AMLF-ja, shqyrton dhe vendos lidhur me kërkesë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n e paraqitur.</w:t>
      </w:r>
    </w:p>
    <w:p w14:paraId="13675323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5. Komisioni i Licencave, brenda afatit të shqyrtimit të kërkesës, njofto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n 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organizatorin e licencuar për fillimin e procedurës së pezullimit dhe i bën me dije të drejtën e tij për të marrë pjesë, vetë ose përmes përfaqësuesit të tij të autorizuar, në dëgjesën që do të zhvillohet për dhënien e shpjegimeve dhe rrethanave të rastit. Komisioni i Licencave në njoftim i komunikon organizatorit të licencuar të dhënat për vendin dhe orën e zhvillimit të seancës dëgjimore. Mosparaqitja e organizatorit të licencuar apo përfaqësuesit të tij nuk përbën shkak për mosvijimin e shqyrtimit të kërkesës.</w:t>
      </w:r>
    </w:p>
    <w:p w14:paraId="7DED1238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6. Mosbashkëpunimi i organizatorit gjatë procesit të kontrollit dhe inspektimit, përfshirë refuzimin për të dhënë informacion, mosvënien në dispozicion të dokumentacionit të kërkuar apo pengimin e verifikimeve në vend, merret në konsideratë nga organi kompetent gjatë shqyrtimit të çështjes, në vlerësimin e fakteve dhe provave, si dhe në përcaktimin e masës administrative përkatëse. Në këtë kuadër, organi kompetent çmon ndikimin që sjell një sjellje e tillë në zhvillimin e rregullt të procedurës dhe në mundësinë për verifikimin e plotë e të saktë të rrethanave të rastit.</w:t>
      </w:r>
    </w:p>
    <w:p w14:paraId="0AE0EA81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7. Komisioni i Licencave, pas përfundimit të shqyrtimit të rastit, merr vendim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,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si më poshtë vijon:</w:t>
      </w:r>
    </w:p>
    <w:p w14:paraId="71910996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a) Në rast se vlerëson se konstatimet e AMLF-së për shkelje janë të justifikuara dhe të bazuara në ligj dhe në prova, i propozon ministrit përgjegjës për financat marrjen e masës për pezullimin e licencës së organizatorit, për ushtrimin e lojërave të fatit në kategorinë “Baste sportive </w:t>
      </w:r>
      <w:r w:rsidR="0061035D">
        <w:rPr>
          <w:rFonts w:ascii="Garamond" w:eastAsia="MS Mincho" w:hAnsi="Garamond"/>
          <w:i/>
          <w:iCs/>
          <w:color w:val="000000"/>
          <w:sz w:val="24"/>
          <w:szCs w:val="24"/>
          <w:lang w:eastAsia="en-US"/>
        </w:rPr>
        <w:t>on</w:t>
      </w:r>
      <w:r w:rsidRPr="0061035D">
        <w:rPr>
          <w:rFonts w:ascii="Garamond" w:eastAsia="MS Mincho" w:hAnsi="Garamond"/>
          <w:i/>
          <w:iCs/>
          <w:color w:val="000000"/>
          <w:sz w:val="24"/>
          <w:szCs w:val="24"/>
          <w:lang w:eastAsia="en-US"/>
        </w:rPr>
        <w:t>line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”;</w:t>
      </w:r>
    </w:p>
    <w:p w14:paraId="6429BE92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lastRenderedPageBreak/>
        <w:t xml:space="preserve">b) Nëse vlerëson se konstatimet e AMLF-së për shkelje janë të pajustifikuara e të pabazuara në ligj dhe në prova, përfundon procedurën, duke rrëzuar kërkesën e AMLF-së. </w:t>
      </w:r>
    </w:p>
    <w:p w14:paraId="3080C347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8. Vendimi i Komisionit të Licencave përmban:</w:t>
      </w:r>
    </w:p>
    <w:p w14:paraId="56D04545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a) të dhënat e subjektit;</w:t>
      </w:r>
    </w:p>
    <w:p w14:paraId="0EFE570A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b) bazën ligjore;</w:t>
      </w:r>
    </w:p>
    <w:p w14:paraId="4E5DCE7C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c) përshkrimin e shkeljeve të konstatuara;</w:t>
      </w:r>
    </w:p>
    <w:p w14:paraId="7FC73932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ç) referencat te raportet e inspektimit të AMLF-së ose në dokumente dhe prova të tjera;</w:t>
      </w:r>
    </w:p>
    <w:p w14:paraId="18EA1E50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d) shpjegimet dhe provat e paraqitura nga organizatori 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i 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licencuar;</w:t>
      </w:r>
    </w:p>
    <w:p w14:paraId="6899B34F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dh) analizën e arsyetuar;</w:t>
      </w:r>
    </w:p>
    <w:p w14:paraId="6B80CC24" w14:textId="2265D58E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e)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sipas rastit, propozimin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,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për:</w:t>
      </w:r>
    </w:p>
    <w:p w14:paraId="4724773D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i. pezullimin/revokimin e licencës së organizatorit të licencuar dhe afatin;</w:t>
      </w:r>
    </w:p>
    <w:p w14:paraId="5CFF4A3B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ii. 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refuzimin e kërkesës së AMLF-së;;</w:t>
      </w:r>
    </w:p>
    <w:p w14:paraId="48CFA8ED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ë) në rastin kur propozon pezullimin e licencës, përcakton detyrat për plotësimin e shkeljeve, që kanë sjellë pezullimin e saj.</w:t>
      </w:r>
    </w:p>
    <w:p w14:paraId="619070BA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9. Në rastin e marrjes së vendimit për propozimin për pezullimin e licencës, kryetari i Komisionit të Licencave i përcjell me shkresë vendimin dhe dokumentacionin e nevojshëm ministrit përgjegjës për financat, brenda 5 (pesë) ditëve nga data e zbardhjes së këtij vendimi.</w:t>
      </w:r>
    </w:p>
    <w:p w14:paraId="7D41673C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10. Ministri përgjegjës për financat, në zbatim të procedurës së parashikuar në nenin 9, të këtij vendimi, vendos me urdhër të </w:t>
      </w:r>
      <w:r w:rsidR="0061035D"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arsyetuar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për pezullim ose jo të licencës ndaj organizatorit të licencuar. </w:t>
      </w:r>
    </w:p>
    <w:p w14:paraId="51225691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11. AMLF-ja, në zbatim të urdhrit të ministrit përgjegjës për financat, në rastin kur është vendosur pezullimi i licencës, monitoron në vijimësi për plotësimin e detyrave të lëna, sipas afateve të caktuara në urdhrin përkatës. Në rastin kur organizatori i licencuar nuk ka rregulluar pasojat/shkeljet, për të cilat është vendosur masa e pezullimit, brenda afatit të caktuar në urdhrin e pezullimit të ministrit përgjegjës për financat, AMLF-ja evidenton shkeljet/pasojat e konstatuara në procesverbal dhe i dërgon Komisionit të Licencave, brenda 20 (njëzet) ditëve nga data e mbajtjes së këtij procesverbali, kërkesën për revokim licence dhe d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okumentacionin e administruar.</w:t>
      </w:r>
    </w:p>
    <w:p w14:paraId="2D5FD690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12. Komisioni i Licencave për vlerësimin dhe propozimin e kërkesës për revokim licence zbaton procedurën e përcaktuar për pezullimin e licencës, sipas parashikimeve të këtij neni.</w:t>
      </w:r>
    </w:p>
    <w:p w14:paraId="50B71CA4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13. Ministri përgjegjës për financat, në zbatim të procedurës së parashikuar në nenin 9, të këtij vendimi, vendos me urdhër të </w:t>
      </w:r>
      <w:r w:rsidR="0061035D"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arsyetuar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për revokim ose jo të licencës ndaj organizatorit të licencuar.</w:t>
      </w:r>
    </w:p>
    <w:p w14:paraId="1BD2A09D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</w:p>
    <w:p w14:paraId="7A686320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Neni 5</w:t>
      </w:r>
    </w:p>
    <w:p w14:paraId="11AFB664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>Procedura e pezullimit dhe revokimit të licencës kur subjekti fitues i licencës n</w:t>
      </w:r>
      <w:r w:rsid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>uk ngurtëson fondet e garancisë</w:t>
      </w:r>
    </w:p>
    <w:p w14:paraId="1CF4E63C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</w:p>
    <w:p w14:paraId="7A313F58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1. Procedura për pezullimin dhe revokimin e licencës, kur subjekti fitues i licencës nuk ngurtëson fondet e garancisë, në zbatim të shkronjës “b”, të pikës 1, të nenit 3, të këtij vendimi, iniciohet nga Komisioni i Licencave.</w:t>
      </w:r>
    </w:p>
    <w:p w14:paraId="4E5811F9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2. Komisioni i Licencave, pas përfundimit të afatit 30-ditor të detyrimit të subjektit fitues për ngurtësimin e fondit të garancisë, fillon procedurën për pezullim dhe revokim licence, procedurë e cila duhet të shqyrtohet brenda 20 (njëzet) ditëve nga data e përfundimit të këtij afati.</w:t>
      </w:r>
    </w:p>
    <w:p w14:paraId="23B652CD" w14:textId="1F376875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3. Komisioni i Licencave, brenda afatit të shqyrtimit të kërkesës, njofton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subjektin fitues për fillimin e procedurës për pezullim dhe revokim licence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,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dhe i bën me dije të drejtën e tij për të marrë pjesë, vetë ose përmes përfaqësuesit të tij të autorizuar, në dëgjesën që do të zhvillohet për dhënien e shpjegimeve dhe rrethanave të rastit. Komisioni i Licencave, në njoftim, i komunikon subjektit fitues të dhënat për vendin dhe orën e zhvillimit të seancës dëgjimore. Mosparaqitja e organizatorit të licencuar apo përfaqësuesit të tij nuk përbën shkak për mosvi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jimin e shqyrtimit të kërkesës.</w:t>
      </w:r>
    </w:p>
    <w:p w14:paraId="2493580B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lastRenderedPageBreak/>
        <w:t>4. Komisioni i Licencave, brenda afatit të shqyrtimit të kërkesës, shqyrton dhe vendos, si më poshtë vijon:</w:t>
      </w:r>
    </w:p>
    <w:p w14:paraId="43A5621B" w14:textId="774F024A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a) Në rast se vlerëson se konstatimi i shkeljes është i justifikuar dhe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i bazuar në ligj e në prova, i propozon ministrit përgjegjës për financat marrjen e masës për pezullimin dhe revokimin e licencës së subjektit fitues për ushtrimin e lojërave të fatit, në kategorinë “Baste sportive </w:t>
      </w:r>
      <w:r w:rsidR="0061035D">
        <w:rPr>
          <w:rFonts w:ascii="Garamond" w:eastAsia="MS Mincho" w:hAnsi="Garamond"/>
          <w:i/>
          <w:iCs/>
          <w:sz w:val="24"/>
          <w:szCs w:val="24"/>
          <w:lang w:eastAsia="en-US"/>
        </w:rPr>
        <w:t>on</w:t>
      </w:r>
      <w:r w:rsidRPr="0061035D">
        <w:rPr>
          <w:rFonts w:ascii="Garamond" w:eastAsia="MS Mincho" w:hAnsi="Garamond"/>
          <w:i/>
          <w:iCs/>
          <w:sz w:val="24"/>
          <w:szCs w:val="24"/>
          <w:lang w:eastAsia="en-US"/>
        </w:rPr>
        <w:t>line</w:t>
      </w:r>
      <w:r w:rsidR="0061035D">
        <w:rPr>
          <w:rFonts w:ascii="Garamond" w:eastAsia="MS Mincho" w:hAnsi="Garamond"/>
          <w:sz w:val="24"/>
          <w:szCs w:val="24"/>
          <w:lang w:eastAsia="en-US"/>
        </w:rPr>
        <w:t>”;</w:t>
      </w:r>
    </w:p>
    <w:p w14:paraId="3AB183EB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sz w:val="24"/>
          <w:szCs w:val="24"/>
          <w:lang w:eastAsia="en-US"/>
        </w:rPr>
        <w:t>b) Nëse vlerëson se shkelja e konstatuar nga Komisioni i Licencave është korrigjuar nga subjekti fitues, përfundon procedurën pa veprime dhe nuk v</w:t>
      </w:r>
      <w:r w:rsidR="0061035D">
        <w:rPr>
          <w:rFonts w:ascii="Garamond" w:eastAsia="MS Mincho" w:hAnsi="Garamond"/>
          <w:sz w:val="24"/>
          <w:szCs w:val="24"/>
          <w:lang w:eastAsia="en-US"/>
        </w:rPr>
        <w:t>ijon me shqyrtimin e mëtejshëm.</w:t>
      </w:r>
    </w:p>
    <w:p w14:paraId="471EAD9B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5. Ministri përgjegjës për financat, në zbatim të procedurës së parashikuar në nenin 9, të këtij vendimi, vendos me urdhër të </w:t>
      </w:r>
      <w:r w:rsidR="0061035D"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arsyetuar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për pezullimin dhe revokimin ose jo të licencës ndaj subjektit fitues.</w:t>
      </w:r>
    </w:p>
    <w:p w14:paraId="7EF6E7F9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</w:p>
    <w:p w14:paraId="612E4566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Neni 6</w:t>
      </w:r>
    </w:p>
    <w:p w14:paraId="47294354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>Procedura e pezullimit/revokimit të licencës për rastet, ku organizatori i licencuar përsërit</w:t>
      </w:r>
      <w:r w:rsid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 xml:space="preserve"> shkeljet e përcaktuara në ligj</w:t>
      </w:r>
    </w:p>
    <w:p w14:paraId="1508CF3A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</w:p>
    <w:p w14:paraId="0E029228" w14:textId="028F8F44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FF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1. Inspektori i AMLF-së, në rastet kur organizatori i licencuar përsërit shkeljet,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sipas përcaktimeve në pikat 1 dhe 2, të nenit 53, të ligjit, inicion procedurën për propozimin e pezullimit apo revokimit të licencës, në varësi të përsëritjes së shkeljes:</w:t>
      </w:r>
    </w:p>
    <w:p w14:paraId="13ADB0D9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a) Për shkelje për herë të dytë, për të njëjtën shkelje ose grup shkeljesh, brenda një periudhe 3-vjeçare, inspektori i AMLF-së ka të drejtën të iniciojë proced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urën për pezullimin e licencës;</w:t>
      </w:r>
    </w:p>
    <w:p w14:paraId="09661DAC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b) Për shkelje për herë të tretë, për të njëjtën shkelje ose grup shkeljesh, brenda një periudhe 3-vjeçare, inspektori i AMLF-së ka të drejtën të iniciojë proce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durën për revokimin e licencës.</w:t>
      </w:r>
    </w:p>
    <w:p w14:paraId="2D8D02BD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2. Inspektori i AMLF-së, kur plotësohen kriteret për gjobë për herë të dytë ose të tretë, i dërgon titullarit të AMLF-së praktikën e plotë të mbajtur ndaj organizatorit të licencuar, brenda 10 (dhjetë) ditëve nga data e njoftimit të gjobës.</w:t>
      </w:r>
    </w:p>
    <w:p w14:paraId="15AEC96E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3. Titullari i AMLF-së, brenda 10 (dhjetë) ditëve, i dërgon Komisionit të Licencave praktikën e plotë, së bashku me gjobën e vendosur n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daj organizatorit të licencuar.</w:t>
      </w:r>
    </w:p>
    <w:p w14:paraId="6D724059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4. Komisioni i Licencave, brenda 20 (njëzet) ditëve kalendarike nga data e marrjes së kërkesës nga AMLF-ja, shqyrton dhe vendos 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lidhur me kërkesën e paraqitur.</w:t>
      </w:r>
    </w:p>
    <w:p w14:paraId="531B89CC" w14:textId="0AC2D7A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5. Komisioni i Licencave, brenda afatit të shqyrtimit të kërkesës, njofton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organizatorin e licencuar për fillimin e procedurës së pezullimit dhe i bën me dije të drejtën e tij për të marrë pjesë, vetë ose përmes përfaqësuesit të tij të autorizuar, në dëgjesën që do të zhvillohet për dhënien e shpjegimeve dhe sqarimin e rrethanave të rastit. Komisioni i Licencave, në njoftim, i komunikon organizatorit të licencuar të dhënat për vendin dhe orën e zhvillimit të seancës dëgjimore. Mosparaqitja e organizatorit të licencuar apo përfaqësuesit të tij nuk përbën shkak për mosvijimin e shqyrtimit të kërkesës.</w:t>
      </w:r>
    </w:p>
    <w:p w14:paraId="62822D80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6. Komisioni i Licencave, pas përfundimit të shqyrtimit të rastit, merr vendim, si më poshtë vijon:</w:t>
      </w:r>
    </w:p>
    <w:p w14:paraId="371871E6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a) Në rast se vlerëson se konstatimet e AMLF-së për shkelje janë të justifikuara e të bazuara në ligj dhe në prova, i propozon ministrit përgjegjës për financat marrjen e masës për pezullimin/revokimin e licencës së organizatorit (në varësi të përsëritjes së shkeljes/ve) për ushtrimin e lojërave të fatit, në kategorinë “</w:t>
      </w:r>
      <w:r w:rsidRPr="0061035D">
        <w:rPr>
          <w:rFonts w:ascii="Garamond" w:eastAsia="MS Mincho" w:hAnsi="Garamond"/>
          <w:i/>
          <w:iCs/>
          <w:color w:val="000000"/>
          <w:sz w:val="24"/>
          <w:szCs w:val="24"/>
          <w:lang w:eastAsia="en-US"/>
        </w:rPr>
        <w:t>Ba</w:t>
      </w:r>
      <w:r w:rsidR="0061035D">
        <w:rPr>
          <w:rFonts w:ascii="Garamond" w:eastAsia="MS Mincho" w:hAnsi="Garamond"/>
          <w:i/>
          <w:iCs/>
          <w:color w:val="000000"/>
          <w:sz w:val="24"/>
          <w:szCs w:val="24"/>
          <w:lang w:eastAsia="en-US"/>
        </w:rPr>
        <w:t>ste sportive on</w:t>
      </w:r>
      <w:r w:rsidRPr="0061035D">
        <w:rPr>
          <w:rFonts w:ascii="Garamond" w:eastAsia="MS Mincho" w:hAnsi="Garamond"/>
          <w:i/>
          <w:iCs/>
          <w:color w:val="000000"/>
          <w:sz w:val="24"/>
          <w:szCs w:val="24"/>
          <w:lang w:eastAsia="en-US"/>
        </w:rPr>
        <w:t>line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”;</w:t>
      </w:r>
    </w:p>
    <w:p w14:paraId="3FD65BB2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b) Nëse vlerëson se konstatimet e AMLF-së për shkelje janë të pajustifikuara e të pabazuara në ligj dhe në prova, përfundon procedurën, d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uke rrëzuar kërkesën e AMLF-së.</w:t>
      </w:r>
    </w:p>
    <w:p w14:paraId="1D889F05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7. Ankimi në gjykatë ndaj gjobave të lëshuara nga AMLF-ja nuk pengon zhvillimin e procedurës dhe marrjen e urdhrit për pezullimin/revokimin e licencës, me përjashtim të rastit kur është ve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ndosur një masë sigurimi padie.</w:t>
      </w:r>
    </w:p>
    <w:p w14:paraId="1D49571D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8. Vendimi i Komisionit të Licencave përmban të njëjtat elemente të përcaktuara në pikën 8, të nen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it 4, të këtij vendimi.</w:t>
      </w:r>
    </w:p>
    <w:p w14:paraId="219FB446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lastRenderedPageBreak/>
        <w:t>9. Në rastin e propozimit për pezullimin/revokimin e licencës, kryetari i Komisionit të Licencave i përcjell me shkresë vendimin dhe dokumentacionin e nevojshëm, me propozimin përkatës, ministrit përgjegjës për financat, brenda 5 (pesë) ditëve nga marrja e vendimit.</w:t>
      </w:r>
    </w:p>
    <w:p w14:paraId="06D3B8E0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</w:p>
    <w:p w14:paraId="03681BE1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Neni 7</w:t>
      </w:r>
    </w:p>
    <w:p w14:paraId="4C024A8C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>Procedura për pezullim të licencës kur organizatori i licencuar nuk shlyen detyrimet ndaj Autoritetit të Mbikëqyrjes së Lojërave të Fatit dhe/ose fituesve të lojës</w:t>
      </w:r>
    </w:p>
    <w:p w14:paraId="0EF2C576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</w:p>
    <w:p w14:paraId="128E093A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1. AMLF-ja, pas pezullimit 30-ditor të veprimtarinë së ushtrimit të lojërave të fatit, në zbatim të pikës 1, të nenit 56, të ligjit, ka të drejtën e propozimit për pezullim të licencës për një afat tjetër te Komisioni i Licencave, kur organizatori i licencuar nuk shlyen detyrimet ndaj AMLF-së dhe/ose fituesve të lojës.</w:t>
      </w:r>
    </w:p>
    <w:p w14:paraId="6E04A2E0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2. Brenda 20 (njëzet) ditëve nga data e pezullimit, AMLF-ja i dërgon Komisionit të Licencave kërkesën e arsyetuar për pezullim licence, aktkonstatimin dhe dokumentacionin shoqërues. Dokumentacioni shoqërues përbëhet nga relacioni shpjegues, procesverbali i kontrollit, kopje të licencës, si dhe çdo material apo dokument tjetër që provon shkeljet e konstatuara.</w:t>
      </w:r>
    </w:p>
    <w:p w14:paraId="42E95D0B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3. Komisioni i Licencave, brenda 20 (njëzet) ditëve kalendarike nga data e marrjes së kërkesës nga AMLF-ja, shqyrton dhe vendos lidh</w:t>
      </w:r>
      <w:r w:rsidR="0061035D">
        <w:rPr>
          <w:rFonts w:ascii="Garamond" w:eastAsia="MS Mincho" w:hAnsi="Garamond"/>
          <w:color w:val="000000"/>
          <w:sz w:val="24"/>
          <w:szCs w:val="24"/>
          <w:lang w:eastAsia="en-US"/>
        </w:rPr>
        <w:t>ur me kërkesën e paraqitur.</w:t>
      </w:r>
    </w:p>
    <w:p w14:paraId="0DA3379B" w14:textId="474F3025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4. Komisioni i Licencave, brenda afatit të shqyrtimit të kërkesës, njofton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organizatorin e licencuar për fillimin e procedurës së pezullimit dhe i bën me dije të drejtën e tij për të marrë pjesë, vetë ose përmes përfaqësuesit të tij të autorizuar, në dëgjesën që do të zhvillohet për dhënien e shpjegimeve dhe sqarimin e rrethanave të rastit. Komisioni i Licencave, në njoftim, i komunikon organizatorit të licencuar të dhënat për vendin dhe orën e zhvillimit të seancës dëgjimore. Mosparaqitja e organizatorit të licencuar apo përfaqësuesit të tij nuk përbën shkak për mosvijimin e shqyrtimit të kërkesës.</w:t>
      </w:r>
    </w:p>
    <w:p w14:paraId="4998E929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5. Komisioni i Licencave, pas përfundimit të shqyrtimit të rastit, merr vendim</w:t>
      </w:r>
      <w:r w:rsidR="0073258B">
        <w:rPr>
          <w:rFonts w:ascii="Garamond" w:eastAsia="MS Mincho" w:hAnsi="Garamond"/>
          <w:color w:val="000000"/>
          <w:sz w:val="24"/>
          <w:szCs w:val="24"/>
          <w:lang w:eastAsia="en-US"/>
        </w:rPr>
        <w:t>,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si më poshtë vijon:</w:t>
      </w:r>
    </w:p>
    <w:p w14:paraId="0A35980C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a) Në rast se vlerëson se konstatimet e AMLF-së për shkelje janë të justifikuara e të bazuara në ligj dhe në prova, i propozon ministrit përgjegjës për financat marrjen e masës për pezullimin e licencës së organizatorit, për ushtrimin e lojërave të fatit në kategorinë “Baste sportive </w:t>
      </w:r>
      <w:r w:rsidRPr="0061035D">
        <w:rPr>
          <w:rFonts w:ascii="Garamond" w:eastAsia="MS Mincho" w:hAnsi="Garamond"/>
          <w:i/>
          <w:iCs/>
          <w:color w:val="000000"/>
          <w:sz w:val="24"/>
          <w:szCs w:val="24"/>
          <w:lang w:eastAsia="en-US"/>
        </w:rPr>
        <w:t>online</w:t>
      </w:r>
      <w:r w:rsidR="0073258B">
        <w:rPr>
          <w:rFonts w:ascii="Garamond" w:eastAsia="MS Mincho" w:hAnsi="Garamond"/>
          <w:color w:val="000000"/>
          <w:sz w:val="24"/>
          <w:szCs w:val="24"/>
          <w:lang w:eastAsia="en-US"/>
        </w:rPr>
        <w:t>”;</w:t>
      </w:r>
    </w:p>
    <w:p w14:paraId="4516C925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b) Nëse vlerëson se konstatimet e AMLF-së për shkelje janë të pajustifikuara e të pabazuara në ligj dhe prova, përfundon procedurën, d</w:t>
      </w:r>
      <w:r w:rsidR="0073258B">
        <w:rPr>
          <w:rFonts w:ascii="Garamond" w:eastAsia="MS Mincho" w:hAnsi="Garamond"/>
          <w:color w:val="000000"/>
          <w:sz w:val="24"/>
          <w:szCs w:val="24"/>
          <w:lang w:eastAsia="en-US"/>
        </w:rPr>
        <w:t>uke rrëzuar kërkesën e AMLF-së.</w:t>
      </w:r>
    </w:p>
    <w:p w14:paraId="162F608B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6. Vendimi i Komisionit përmban të njëjtat elemente, të përcaktuara në pikën 8, të nenit 4, </w:t>
      </w:r>
      <w:r w:rsidR="0073258B">
        <w:rPr>
          <w:rFonts w:ascii="Garamond" w:eastAsia="MS Mincho" w:hAnsi="Garamond"/>
          <w:color w:val="000000"/>
          <w:sz w:val="24"/>
          <w:szCs w:val="24"/>
          <w:lang w:eastAsia="en-US"/>
        </w:rPr>
        <w:t>të këtij vendimi.</w:t>
      </w:r>
    </w:p>
    <w:p w14:paraId="32976EA4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7. Në rastin e propozimit për pezullimin e licencës, kryetari i Komisionit të Licencave i përcjell me shkresë vendimin dhe dokumentacionin e nevojshëm me propozimin përkatës ministrit përgjegjës për financat, brenda 5 (pesë) ditëve nga marrja e vendimit.</w:t>
      </w:r>
    </w:p>
    <w:p w14:paraId="767C619E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</w:p>
    <w:p w14:paraId="1CB9D4A6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Neni 8</w:t>
      </w:r>
    </w:p>
    <w:p w14:paraId="201FADA9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 xml:space="preserve">Procedura për revokim licence për rastet e shkeljeve të parashikuara në pikën 3, të nenit 56, të ligjit, dhe shkeljet e detyrimeve ndaj AMLF-së, referuar </w:t>
      </w:r>
      <w:r w:rsidR="0073258B" w:rsidRP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>shkronjës</w:t>
      </w:r>
      <w:r w:rsidRP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 xml:space="preserve"> “ç”, të pikës 1, të nenit 59, të ligjit</w:t>
      </w:r>
    </w:p>
    <w:p w14:paraId="7A55FF90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</w:p>
    <w:p w14:paraId="503A28FA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1. AMLF-ja inicion procedurën për revokim licence ndaj organizatorit të licencuar, brenda 10 (dhjetë) ditëve nga konstatimi i një ose më shumë shkeljeve, të parashikuara në pikën 3, të nenit 56, të ligjit.</w:t>
      </w:r>
    </w:p>
    <w:p w14:paraId="6242EDCA" w14:textId="3702930F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2. AMLF-ja, 30 (tridhjetë) ditë pas datës së dërgimit të njoftimit subjektit përkatës, inicion</w:t>
      </w:r>
      <w:r w:rsidR="00444404">
        <w:rPr>
          <w:rFonts w:ascii="Garamond" w:eastAsia="MS Mincho" w:hAnsi="Garamond"/>
          <w:color w:val="000000"/>
          <w:sz w:val="24"/>
          <w:szCs w:val="24"/>
          <w:lang w:eastAsia="en-US"/>
        </w:rPr>
        <w:t>,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gjithashtu</w:t>
      </w:r>
      <w:r w:rsidR="00444404">
        <w:rPr>
          <w:rFonts w:ascii="Garamond" w:eastAsia="MS Mincho" w:hAnsi="Garamond"/>
          <w:color w:val="000000"/>
          <w:sz w:val="24"/>
          <w:szCs w:val="24"/>
          <w:lang w:eastAsia="en-US"/>
        </w:rPr>
        <w:t>,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procedurën për revokim licence ndaj subjekteve të licencuara për ushtrim të aktivitetit për lojëra fati, për shkeljet e detyrimeve ndaj AMLF-së, të parashikuara nga ligji për </w:t>
      </w:r>
      <w:r w:rsidR="00444404"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lojërat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e fatit, referuar </w:t>
      </w:r>
      <w:r w:rsidR="00444404"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shkronjës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“ç”, të pikës 1, të nenit 59, të këtij ligj.</w:t>
      </w:r>
    </w:p>
    <w:p w14:paraId="3CA93899" w14:textId="719FE2F6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lastRenderedPageBreak/>
        <w:t>3. AMLF-ja, brenda 20 (njëzet) ditëve kalendarike nga konstatimi i shkeljes/ve të kryera nga organizatori i licencuar, i dërgon Komisionit të Licencave kërkesën e arsyetuar për revokim licence, aktkonstatimin dhe dokumentacionin shoqërues. Dokumentacioni shoqërues përbëhet nga relacioni shpjegues, procesverbali i kontrollit, kopje e licencës, si dhe çdo material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apo dokument tjetër që provon shkeljet e konstatuara.</w:t>
      </w:r>
    </w:p>
    <w:p w14:paraId="42ED13BB" w14:textId="675D3E6F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4. Komisioni i Licencave, brenda 20 (njëzet) ditëve kalendarike nga data e marrjes së kërkesës nga AMLF-ja, shqyrton dhe vendos 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>lidhur me kërkesën e paraqitur.</w:t>
      </w:r>
    </w:p>
    <w:p w14:paraId="1C1AD815" w14:textId="79AB6BC4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5. Komisioni i Licencave, brenda afatit të 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>shqyrtimit të kërkesës, njofton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organizatorin e licencuar për fillimin e procedurës së revokimit dhe i bën me dije të drejtën e tij për të marrë pjesë, vetë ose përmes përfaqësuesit të tij të autorizuar, në dëgjesën që do të zhvillohet për dhënien e shpjegimeve dhe rrethanave të rastit. Komisioni i Licencave në njoftim i komunikon organizatorit të licencuar të dhënat pë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>r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vendin dhe orën e zhvillimit të seancës dëgjimore. Mosparaqitja e organizatorit të licencuar apo përfaqësuesit të tij nuk përbën shkak për mosvijimin e shqyrtimit të kërkesës.</w:t>
      </w:r>
    </w:p>
    <w:p w14:paraId="4CE06DBA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6. Komisioni i Licencave, pas përfundimit të shqyrtimit të rastit, merr vendim, si më poshtë vijon:</w:t>
      </w:r>
    </w:p>
    <w:p w14:paraId="58DE5914" w14:textId="2DA413F1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a) Në rast se vlerëson se konstatimet e AMLF-së për shkelje janë të justifikuara e të bazuara në ligj dhe në prova, i propozon ministrit përgjegjës për financat marrjen e masës për revokimin e licencës së organizatorit për ushtrimin e lojërave të fatit, në kategorinë “Baste sportive </w:t>
      </w:r>
      <w:r w:rsidR="008F58AD">
        <w:rPr>
          <w:rFonts w:ascii="Garamond" w:eastAsia="MS Mincho" w:hAnsi="Garamond"/>
          <w:i/>
          <w:iCs/>
          <w:color w:val="000000"/>
          <w:sz w:val="24"/>
          <w:szCs w:val="24"/>
          <w:lang w:eastAsia="en-US"/>
        </w:rPr>
        <w:t>on</w:t>
      </w:r>
      <w:r w:rsidRPr="0061035D">
        <w:rPr>
          <w:rFonts w:ascii="Garamond" w:eastAsia="MS Mincho" w:hAnsi="Garamond"/>
          <w:i/>
          <w:iCs/>
          <w:color w:val="000000"/>
          <w:sz w:val="24"/>
          <w:szCs w:val="24"/>
          <w:lang w:eastAsia="en-US"/>
        </w:rPr>
        <w:t>line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”;</w:t>
      </w:r>
    </w:p>
    <w:p w14:paraId="650C2C4E" w14:textId="63332D7A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b) Nëse vlerëson se konstatimet e AMLF-së për shkelje janë të pajustifikuara e të pabazuara në ligj dhe në prova, përfundon procedurën, d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>uke rrëzuar kërkesën e AMLF-së.</w:t>
      </w:r>
    </w:p>
    <w:p w14:paraId="1F0C9696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7. Vendimi i Komisionit të Licencave përmban të njëjtat elemente të përcaktuara në pikën 8, të nenit 4, të këtij vendimi.</w:t>
      </w:r>
    </w:p>
    <w:p w14:paraId="40F9C1B3" w14:textId="3E964EA3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8.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Në rastin e propozimit për revokimin e licencës, kryetari i Komisionit të Licencave i përcjell me shkresë vendimin dhe dokumentacionin e nevojshëm, me propozimin përkatës, ministrit përgjegjës për financat, brenda 5 (pesë) ditëve nga marrja e vendimit.</w:t>
      </w:r>
    </w:p>
    <w:p w14:paraId="4888B543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</w:p>
    <w:p w14:paraId="3F9E9EE3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Neni 9</w:t>
      </w:r>
    </w:p>
    <w:p w14:paraId="4342323F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>Procedura e shqyrtimit të kërkesave nga ministri përgjegjës për financat për pezullim dhe/ose revokim të licencës</w:t>
      </w:r>
    </w:p>
    <w:p w14:paraId="5D8E752D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color w:val="000000"/>
          <w:sz w:val="24"/>
          <w:szCs w:val="24"/>
          <w:lang w:eastAsia="en-US"/>
        </w:rPr>
      </w:pPr>
    </w:p>
    <w:p w14:paraId="3D321477" w14:textId="4A9AF7D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1. Ministri përgjegjës për financat, brenda 30 (tridhjetë) ditëve kalendarike nga data e paraqitjes së vendimit të propozimit nga Komisioni 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i 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Licencave dhe dokumentacionit shoqërues, me urdhër të arsyetuar, vendos për pezullimin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dhe/ose revokimin apo mospezullimin dhe/ose mosrevok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>imin e licencës.</w:t>
      </w:r>
    </w:p>
    <w:p w14:paraId="45480042" w14:textId="1E69D1B9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2. Afati për pezullimin e 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>licencës jepet për një periudhë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nga 30 (tridhjetë) ditë deri në përmbushjen e kritereve dhe të kushteve, për të cilat është marrë masa, 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>por jo më shumë se 2 (dy) vjet.</w:t>
      </w:r>
    </w:p>
    <w:p w14:paraId="763EB472" w14:textId="6840603E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3. Ministri përgjegjës për financat, me paraqitjen e propozimit të Komisionit të Licencave dhe dokumentacionit shoqërues, urdhëron ngritjen e një komisioni </w:t>
      </w:r>
      <w:r w:rsidRPr="0061035D">
        <w:rPr>
          <w:rFonts w:ascii="Garamond" w:eastAsia="MS Mincho" w:hAnsi="Garamond"/>
          <w:i/>
          <w:iCs/>
          <w:sz w:val="24"/>
          <w:szCs w:val="24"/>
          <w:lang w:eastAsia="en-US"/>
        </w:rPr>
        <w:t>ad hoc</w:t>
      </w:r>
      <w:r w:rsidRPr="0061035D">
        <w:rPr>
          <w:rFonts w:ascii="Garamond" w:eastAsia="MS Mincho" w:hAnsi="Garamond"/>
          <w:sz w:val="24"/>
          <w:szCs w:val="24"/>
          <w:lang w:eastAsia="en-US"/>
        </w:rPr>
        <w:t>, të përbërë nga jo më pak se 3 (tre) anëtarë nga struktura përgjegjëse në ministrinë e financave, për shqyrtimin dhe vlerësimin e prakt</w:t>
      </w:r>
      <w:r w:rsidR="008F58AD">
        <w:rPr>
          <w:rFonts w:ascii="Garamond" w:eastAsia="MS Mincho" w:hAnsi="Garamond"/>
          <w:sz w:val="24"/>
          <w:szCs w:val="24"/>
          <w:lang w:eastAsia="en-US"/>
        </w:rPr>
        <w:t>ikës së plotë.</w:t>
      </w:r>
    </w:p>
    <w:p w14:paraId="5E9D7CC3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4. Komisioni </w:t>
      </w:r>
      <w:r w:rsidRPr="0061035D">
        <w:rPr>
          <w:rFonts w:ascii="Garamond" w:eastAsia="MS Mincho" w:hAnsi="Garamond"/>
          <w:i/>
          <w:iCs/>
          <w:sz w:val="24"/>
          <w:szCs w:val="24"/>
          <w:lang w:eastAsia="en-US"/>
        </w:rPr>
        <w:t>ad hoc</w:t>
      </w:r>
      <w:r w:rsidRPr="0061035D">
        <w:rPr>
          <w:rFonts w:ascii="Garamond" w:eastAsia="MS Mincho" w:hAnsi="Garamond"/>
          <w:sz w:val="24"/>
          <w:szCs w:val="24"/>
          <w:lang w:eastAsia="en-US"/>
        </w:rPr>
        <w:t xml:space="preserve">, brenda 20 (njëzet) ditëve, mblidhet dhe shqyrton propozimin dhe dokumentacionin shoqërues. </w:t>
      </w:r>
    </w:p>
    <w:p w14:paraId="5AC82EB6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5. Komisioni </w:t>
      </w:r>
      <w:r w:rsidRPr="0061035D">
        <w:rPr>
          <w:rFonts w:ascii="Garamond" w:eastAsia="MS Mincho" w:hAnsi="Garamond"/>
          <w:i/>
          <w:iCs/>
          <w:sz w:val="24"/>
          <w:szCs w:val="24"/>
          <w:lang w:eastAsia="en-US"/>
        </w:rPr>
        <w:t>ad hoc</w:t>
      </w:r>
      <w:r w:rsidRPr="0061035D">
        <w:rPr>
          <w:rFonts w:ascii="Garamond" w:eastAsia="MS Mincho" w:hAnsi="Garamond"/>
          <w:sz w:val="24"/>
          <w:szCs w:val="24"/>
          <w:lang w:eastAsia="en-US"/>
        </w:rPr>
        <w:t>:</w:t>
      </w:r>
    </w:p>
    <w:p w14:paraId="4CB4EF35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a) verifikon pranueshmërinë nëse konstatimet për shkelje janë të justifikuara e të bazuara në ligj dhe në prova;</w:t>
      </w:r>
    </w:p>
    <w:p w14:paraId="54499E18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b) sipas rastit, siguron të drejtën e ankuesit për t’u dëgjuar;</w:t>
      </w:r>
    </w:p>
    <w:p w14:paraId="2742D064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c) kërkon informacion shtesë nga Komisioni i Licencave;</w:t>
      </w:r>
    </w:p>
    <w:p w14:paraId="494165B8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ç) vlerëson provat dhe harton raportin për ministrin dhe drafturdhrin përfundimtar të arsyetuar.</w:t>
      </w:r>
    </w:p>
    <w:p w14:paraId="6CE81211" w14:textId="4297B405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lastRenderedPageBreak/>
        <w:t>6. Urdhri i ministrit përgjegjës për financat për pezullimin dhe/ose revokimin i njoftohet zyrtarisht me shkrim për kompetencë dhe zbatim Autoritetit të Mbikëqyrjes së Lojërave të Fatit, Komisionit të Licencave dhe organizatorit të licencuar. Urdhri i ministrit publikohet edhe në faqen z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>yrtare të AMLF-së.</w:t>
      </w:r>
    </w:p>
    <w:p w14:paraId="1E0A084B" w14:textId="50E1EF91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7. Organizatori, të cilit i pezullohet licenca, nuk mund të ushtrojë veprimet e përcaktuara në urdhrin e pezullimit. Organizatori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>,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gjatë periudhës së pezullimit, është i detyruar të ndërpresë ushtrimin e veprimtarisë së licencuar e të marrë të gjitha masat e nevojshme për respektimin e kushteve të përcaktuara në urdhrin e pezullimit dhe mban përgjegjësi për zbatimin e urdhrit, si dhe ka detyrimin për të raportuar pranë AMLF-së.</w:t>
      </w:r>
    </w:p>
    <w:p w14:paraId="01ECF14D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8. AMLF-ja monitoron dhe mbikëqyr organizatorin gjatë kohës së pezullimit revokimit, nëpërmjet verifikimeve në vend, monitorimit me mjetet e teknologjisë, me qëllim garantimin e përmbushjes së urdhrit të ministrit përgjegjës për financat.</w:t>
      </w:r>
    </w:p>
    <w:p w14:paraId="79F1D875" w14:textId="77777777" w:rsidR="004B35BB" w:rsidRPr="008F58A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/>
          <w:color w:val="000000"/>
          <w:sz w:val="24"/>
          <w:szCs w:val="24"/>
          <w:lang w:eastAsia="en-US"/>
        </w:rPr>
      </w:pPr>
    </w:p>
    <w:p w14:paraId="4E09F744" w14:textId="77777777" w:rsidR="004B35BB" w:rsidRPr="008F58A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Cs/>
          <w:color w:val="000000"/>
          <w:sz w:val="24"/>
          <w:szCs w:val="24"/>
          <w:lang w:eastAsia="en-US"/>
        </w:rPr>
      </w:pPr>
      <w:r w:rsidRPr="008F58A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KREU III</w:t>
      </w:r>
    </w:p>
    <w:p w14:paraId="6F5FD8B9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8F58A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DISPOZITA PËRFUNDIMTARE</w:t>
      </w:r>
    </w:p>
    <w:p w14:paraId="4B0A160F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color w:val="000000"/>
          <w:sz w:val="24"/>
          <w:szCs w:val="24"/>
          <w:lang w:eastAsia="en-US"/>
        </w:rPr>
      </w:pPr>
    </w:p>
    <w:p w14:paraId="5CFD2A2B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Cs/>
          <w:strike/>
          <w:color w:val="FF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Neni 10</w:t>
      </w:r>
    </w:p>
    <w:p w14:paraId="7747A2F6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>Dispozita të fundit</w:t>
      </w:r>
    </w:p>
    <w:p w14:paraId="1243B46D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</w:p>
    <w:p w14:paraId="4A6D7338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1. Organizatori i licencuar ka të drejtën e ankimit ndaj urdhrit të pezullimit/revokimit në gjykatën kompetente, sipas afateve dhe parashikimeve të legjislacionit në fuqi.</w:t>
      </w:r>
    </w:p>
    <w:p w14:paraId="63E9F8F8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2. Urdhri i pezullimit apo i revokimit të licencës zbatohet pavarësisht nga sanksionet administrative, që mund të merren ndaj organizatorit të licencuar.</w:t>
      </w:r>
    </w:p>
    <w:p w14:paraId="220122D4" w14:textId="00C4D37D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3. Ngarkohen Ministria e Financave, Autoriteti i Mbikëqyrjes së Lojërave të Fatit dhe Komisioni i Licencave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për zbatimin e këtij vendimi.</w:t>
      </w:r>
    </w:p>
    <w:p w14:paraId="20A1E59A" w14:textId="750B107C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>Ky vendim hyn në fuqi 15 ditë pas botimit në Fletoren Zyrtar</w:t>
      </w:r>
      <w:r w:rsidR="008F58AD">
        <w:rPr>
          <w:rFonts w:ascii="Garamond" w:eastAsia="MS Mincho" w:hAnsi="Garamond"/>
          <w:color w:val="000000"/>
          <w:sz w:val="24"/>
          <w:szCs w:val="24"/>
          <w:lang w:eastAsia="en-US"/>
        </w:rPr>
        <w:t>e.</w:t>
      </w:r>
    </w:p>
    <w:p w14:paraId="7DF1FC77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/>
          <w:color w:val="000000"/>
          <w:sz w:val="24"/>
          <w:szCs w:val="24"/>
          <w:lang w:eastAsia="en-US"/>
        </w:rPr>
      </w:pPr>
    </w:p>
    <w:p w14:paraId="476F51EC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Cs/>
          <w:color w:val="000000"/>
          <w:sz w:val="24"/>
          <w:szCs w:val="24"/>
          <w:lang w:eastAsia="en-US"/>
        </w:rPr>
        <w:t>ZËVENDËSKRYEMINISTËR</w:t>
      </w:r>
    </w:p>
    <w:p w14:paraId="14A6ABC5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</w:pPr>
      <w:r w:rsidRPr="0061035D">
        <w:rPr>
          <w:rFonts w:ascii="Garamond" w:eastAsia="MS Mincho" w:hAnsi="Garamond"/>
          <w:b/>
          <w:bCs/>
          <w:color w:val="000000"/>
          <w:sz w:val="24"/>
          <w:szCs w:val="24"/>
          <w:lang w:eastAsia="en-US"/>
        </w:rPr>
        <w:t>Albana Koçiu</w:t>
      </w:r>
      <w:r w:rsidRPr="0061035D">
        <w:rPr>
          <w:rFonts w:ascii="Garamond" w:eastAsia="MS Mincho" w:hAnsi="Garamond"/>
          <w:color w:val="000000"/>
          <w:sz w:val="24"/>
          <w:szCs w:val="24"/>
          <w:lang w:eastAsia="en-US"/>
        </w:rPr>
        <w:t xml:space="preserve"> </w:t>
      </w:r>
    </w:p>
    <w:p w14:paraId="591860A8" w14:textId="77777777" w:rsidR="004B35BB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/>
          <w:sz w:val="24"/>
          <w:szCs w:val="24"/>
          <w:lang w:eastAsia="en-US"/>
        </w:rPr>
      </w:pPr>
    </w:p>
    <w:p w14:paraId="174100CC" w14:textId="77777777" w:rsidR="00D35504" w:rsidRPr="0061035D" w:rsidRDefault="004B35BB" w:rsidP="004B35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1035D">
        <w:rPr>
          <w:rFonts w:ascii="Garamond" w:eastAsia="MS Mincho" w:hAnsi="Garamond"/>
          <w:sz w:val="24"/>
          <w:szCs w:val="24"/>
          <w:lang w:eastAsia="en-US"/>
        </w:rPr>
        <w:t xml:space="preserve"> </w:t>
      </w:r>
    </w:p>
    <w:sectPr w:rsidR="00D35504" w:rsidRPr="0061035D" w:rsidSect="008334F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9F402" w14:textId="77777777" w:rsidR="008334F3" w:rsidRDefault="008334F3" w:rsidP="0032675F">
      <w:pPr>
        <w:spacing w:after="0" w:line="240" w:lineRule="auto"/>
      </w:pPr>
      <w:r>
        <w:separator/>
      </w:r>
    </w:p>
  </w:endnote>
  <w:endnote w:type="continuationSeparator" w:id="0">
    <w:p w14:paraId="324D31C5" w14:textId="77777777" w:rsidR="008334F3" w:rsidRDefault="008334F3" w:rsidP="0032675F">
      <w:pPr>
        <w:spacing w:after="0" w:line="240" w:lineRule="auto"/>
      </w:pPr>
      <w:r>
        <w:continuationSeparator/>
      </w:r>
    </w:p>
  </w:endnote>
  <w:endnote w:type="continuationNotice" w:id="1">
    <w:p w14:paraId="7A8277C8" w14:textId="77777777" w:rsidR="003952DC" w:rsidRDefault="003952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D4481" w14:textId="77777777" w:rsidR="008334F3" w:rsidRDefault="008334F3" w:rsidP="0032675F">
      <w:pPr>
        <w:spacing w:after="0" w:line="240" w:lineRule="auto"/>
      </w:pPr>
      <w:r>
        <w:separator/>
      </w:r>
    </w:p>
  </w:footnote>
  <w:footnote w:type="continuationSeparator" w:id="0">
    <w:p w14:paraId="274CDCBB" w14:textId="77777777" w:rsidR="008334F3" w:rsidRDefault="008334F3" w:rsidP="0032675F">
      <w:pPr>
        <w:spacing w:after="0" w:line="240" w:lineRule="auto"/>
      </w:pPr>
      <w:r>
        <w:continuationSeparator/>
      </w:r>
    </w:p>
  </w:footnote>
  <w:footnote w:type="continuationNotice" w:id="1">
    <w:p w14:paraId="3FCFA1FB" w14:textId="77777777" w:rsidR="003952DC" w:rsidRDefault="003952D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71348"/>
    <w:multiLevelType w:val="hybridMultilevel"/>
    <w:tmpl w:val="B7FA626C"/>
    <w:lvl w:ilvl="0" w:tplc="67CEC3D0">
      <w:start w:val="1"/>
      <w:numFmt w:val="lowerLetter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5D1761"/>
    <w:multiLevelType w:val="hybridMultilevel"/>
    <w:tmpl w:val="4CB2D9A2"/>
    <w:lvl w:ilvl="0" w:tplc="04090017">
      <w:start w:val="1"/>
      <w:numFmt w:val="lowerLetter"/>
      <w:lvlText w:val="%1)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2E963D3"/>
    <w:multiLevelType w:val="hybridMultilevel"/>
    <w:tmpl w:val="40626042"/>
    <w:lvl w:ilvl="0" w:tplc="FFFFFFFF">
      <w:start w:val="1"/>
      <w:numFmt w:val="lowerLetter"/>
      <w:lvlText w:val="%1)"/>
      <w:lvlJc w:val="left"/>
      <w:pPr>
        <w:ind w:left="63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5733D98"/>
    <w:multiLevelType w:val="hybridMultilevel"/>
    <w:tmpl w:val="4426EFFC"/>
    <w:lvl w:ilvl="0" w:tplc="5D02B1C2">
      <w:start w:val="1"/>
      <w:numFmt w:val="lowerLetter"/>
      <w:lvlText w:val="%1)"/>
      <w:lvlJc w:val="left"/>
      <w:pPr>
        <w:ind w:left="1080" w:hanging="360"/>
      </w:pPr>
      <w:rPr>
        <w:rFonts w:hint="default"/>
        <w:sz w:val="28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6509B7"/>
    <w:multiLevelType w:val="hybridMultilevel"/>
    <w:tmpl w:val="E12C01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8B4B88"/>
    <w:multiLevelType w:val="hybridMultilevel"/>
    <w:tmpl w:val="C546AD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92BB4"/>
    <w:multiLevelType w:val="hybridMultilevel"/>
    <w:tmpl w:val="494A28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7C2625"/>
    <w:multiLevelType w:val="hybridMultilevel"/>
    <w:tmpl w:val="CA7EE47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D97231"/>
    <w:multiLevelType w:val="hybridMultilevel"/>
    <w:tmpl w:val="34C2400A"/>
    <w:lvl w:ilvl="0" w:tplc="8608457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282B75"/>
    <w:multiLevelType w:val="hybridMultilevel"/>
    <w:tmpl w:val="B7AA9842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1B46253"/>
    <w:multiLevelType w:val="hybridMultilevel"/>
    <w:tmpl w:val="D79E80B2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7D3424"/>
    <w:multiLevelType w:val="hybridMultilevel"/>
    <w:tmpl w:val="45AAD7A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17D0D66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505C85"/>
    <w:multiLevelType w:val="hybridMultilevel"/>
    <w:tmpl w:val="E6C22B16"/>
    <w:lvl w:ilvl="0" w:tplc="6C383300">
      <w:start w:val="1"/>
      <w:numFmt w:val="lowerLetter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4D69EA"/>
    <w:multiLevelType w:val="hybridMultilevel"/>
    <w:tmpl w:val="A0820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99420A"/>
    <w:multiLevelType w:val="hybridMultilevel"/>
    <w:tmpl w:val="2DA2FA94"/>
    <w:lvl w:ilvl="0" w:tplc="BDAE6C68">
      <w:start w:val="1"/>
      <w:numFmt w:val="lowerLetter"/>
      <w:lvlText w:val="%1)"/>
      <w:lvlJc w:val="left"/>
      <w:pPr>
        <w:ind w:left="81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2141044A"/>
    <w:multiLevelType w:val="hybridMultilevel"/>
    <w:tmpl w:val="88443FB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18A5285"/>
    <w:multiLevelType w:val="hybridMultilevel"/>
    <w:tmpl w:val="6532B084"/>
    <w:lvl w:ilvl="0" w:tplc="04090017">
      <w:start w:val="1"/>
      <w:numFmt w:val="lowerLetter"/>
      <w:lvlText w:val="%1)"/>
      <w:lvlJc w:val="left"/>
      <w:pPr>
        <w:ind w:left="45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24423C73"/>
    <w:multiLevelType w:val="hybridMultilevel"/>
    <w:tmpl w:val="6A0EFE86"/>
    <w:lvl w:ilvl="0" w:tplc="FFFFFFFF">
      <w:start w:val="1"/>
      <w:numFmt w:val="lowerLetter"/>
      <w:lvlText w:val="%1)"/>
      <w:lvlJc w:val="left"/>
      <w:pPr>
        <w:ind w:left="90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27A63401"/>
    <w:multiLevelType w:val="hybridMultilevel"/>
    <w:tmpl w:val="AE50DC64"/>
    <w:lvl w:ilvl="0" w:tplc="8CF622F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7A76022"/>
    <w:multiLevelType w:val="hybridMultilevel"/>
    <w:tmpl w:val="7CDA5D92"/>
    <w:lvl w:ilvl="0" w:tplc="FFFFFFFF">
      <w:start w:val="1"/>
      <w:numFmt w:val="lowerLetter"/>
      <w:lvlText w:val="%1)"/>
      <w:lvlJc w:val="left"/>
      <w:pPr>
        <w:ind w:left="90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28F33216"/>
    <w:multiLevelType w:val="hybridMultilevel"/>
    <w:tmpl w:val="0D3E4F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403D16"/>
    <w:multiLevelType w:val="hybridMultilevel"/>
    <w:tmpl w:val="6DE0BE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CB33EB"/>
    <w:multiLevelType w:val="hybridMultilevel"/>
    <w:tmpl w:val="0428B5B2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33DC4D0E"/>
    <w:multiLevelType w:val="hybridMultilevel"/>
    <w:tmpl w:val="C546AD6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6202D6"/>
    <w:multiLevelType w:val="hybridMultilevel"/>
    <w:tmpl w:val="5FD25C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DC4D5F"/>
    <w:multiLevelType w:val="hybridMultilevel"/>
    <w:tmpl w:val="F6EA095C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3FCC4395"/>
    <w:multiLevelType w:val="hybridMultilevel"/>
    <w:tmpl w:val="CE98161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0473217"/>
    <w:multiLevelType w:val="hybridMultilevel"/>
    <w:tmpl w:val="A792058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8" w15:restartNumberingAfterBreak="0">
    <w:nsid w:val="45993E67"/>
    <w:multiLevelType w:val="hybridMultilevel"/>
    <w:tmpl w:val="6ED2D2B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9EA6C4D"/>
    <w:multiLevelType w:val="hybridMultilevel"/>
    <w:tmpl w:val="A90EF110"/>
    <w:lvl w:ilvl="0" w:tplc="1C1A7DFC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1543AA"/>
    <w:multiLevelType w:val="hybridMultilevel"/>
    <w:tmpl w:val="B7AA9842"/>
    <w:lvl w:ilvl="0" w:tplc="FFFFFFFF">
      <w:start w:val="1"/>
      <w:numFmt w:val="lowerLetter"/>
      <w:lvlText w:val="%1)"/>
      <w:lvlJc w:val="left"/>
      <w:pPr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4E027624"/>
    <w:multiLevelType w:val="hybridMultilevel"/>
    <w:tmpl w:val="9C584B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821A17"/>
    <w:multiLevelType w:val="hybridMultilevel"/>
    <w:tmpl w:val="171A8D0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3" w15:restartNumberingAfterBreak="0">
    <w:nsid w:val="52A25723"/>
    <w:multiLevelType w:val="hybridMultilevel"/>
    <w:tmpl w:val="A6801CAA"/>
    <w:lvl w:ilvl="0" w:tplc="0A7C8FCA">
      <w:start w:val="1"/>
      <w:numFmt w:val="lowerLetter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66A739F"/>
    <w:multiLevelType w:val="multilevel"/>
    <w:tmpl w:val="DD242E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9B7E69"/>
    <w:multiLevelType w:val="hybridMultilevel"/>
    <w:tmpl w:val="6242EF98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5BBA2EAC"/>
    <w:multiLevelType w:val="hybridMultilevel"/>
    <w:tmpl w:val="9544CFEA"/>
    <w:lvl w:ilvl="0" w:tplc="04090017">
      <w:start w:val="1"/>
      <w:numFmt w:val="lowerLetter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7" w15:restartNumberingAfterBreak="0">
    <w:nsid w:val="62C43E99"/>
    <w:multiLevelType w:val="hybridMultilevel"/>
    <w:tmpl w:val="A3404C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4BE1286"/>
    <w:multiLevelType w:val="hybridMultilevel"/>
    <w:tmpl w:val="0B0AB956"/>
    <w:lvl w:ilvl="0" w:tplc="D06EA4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201695"/>
    <w:multiLevelType w:val="hybridMultilevel"/>
    <w:tmpl w:val="FFC6F5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97B5964"/>
    <w:multiLevelType w:val="hybridMultilevel"/>
    <w:tmpl w:val="8FA0993E"/>
    <w:lvl w:ilvl="0" w:tplc="FFFFFFFF">
      <w:start w:val="1"/>
      <w:numFmt w:val="lowerLetter"/>
      <w:lvlText w:val="%1)"/>
      <w:lvlJc w:val="left"/>
      <w:pPr>
        <w:ind w:left="63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1" w15:restartNumberingAfterBreak="0">
    <w:nsid w:val="69FB1BFD"/>
    <w:multiLevelType w:val="hybridMultilevel"/>
    <w:tmpl w:val="B1BC15AC"/>
    <w:lvl w:ilvl="0" w:tplc="DF3A6754">
      <w:start w:val="1"/>
      <w:numFmt w:val="decimal"/>
      <w:lvlText w:val="%1."/>
      <w:lvlJc w:val="left"/>
      <w:pPr>
        <w:ind w:left="45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2" w15:restartNumberingAfterBreak="0">
    <w:nsid w:val="6CFB29CF"/>
    <w:multiLevelType w:val="hybridMultilevel"/>
    <w:tmpl w:val="65DE7AE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3" w15:restartNumberingAfterBreak="0">
    <w:nsid w:val="6F7E754C"/>
    <w:multiLevelType w:val="hybridMultilevel"/>
    <w:tmpl w:val="6C546D5A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4" w15:restartNumberingAfterBreak="0">
    <w:nsid w:val="753070B2"/>
    <w:multiLevelType w:val="hybridMultilevel"/>
    <w:tmpl w:val="C3CE694A"/>
    <w:lvl w:ilvl="0" w:tplc="FFFFFFFF">
      <w:start w:val="1"/>
      <w:numFmt w:val="lowerLetter"/>
      <w:lvlText w:val="%1)"/>
      <w:lvlJc w:val="left"/>
      <w:pPr>
        <w:ind w:left="450" w:hanging="360"/>
      </w:pPr>
      <w:rPr>
        <w:rFonts w:hint="default"/>
        <w:sz w:val="24"/>
        <w:szCs w:val="24"/>
      </w:rPr>
    </w:lvl>
    <w:lvl w:ilvl="1" w:tplc="B46E5AF8">
      <w:start w:val="1"/>
      <w:numFmt w:val="decimal"/>
      <w:lvlText w:val="%2."/>
      <w:lvlJc w:val="left"/>
      <w:pPr>
        <w:ind w:left="117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5" w15:restartNumberingAfterBreak="0">
    <w:nsid w:val="782B5C47"/>
    <w:multiLevelType w:val="hybridMultilevel"/>
    <w:tmpl w:val="1D94FE3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B122A27"/>
    <w:multiLevelType w:val="hybridMultilevel"/>
    <w:tmpl w:val="D504B35A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7" w15:restartNumberingAfterBreak="0">
    <w:nsid w:val="7C4C562F"/>
    <w:multiLevelType w:val="hybridMultilevel"/>
    <w:tmpl w:val="B1F0D856"/>
    <w:lvl w:ilvl="0" w:tplc="FFFFFFFF">
      <w:start w:val="1"/>
      <w:numFmt w:val="lowerLetter"/>
      <w:lvlText w:val="%1)"/>
      <w:lvlJc w:val="left"/>
      <w:pPr>
        <w:ind w:left="81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8" w15:restartNumberingAfterBreak="0">
    <w:nsid w:val="7F007C29"/>
    <w:multiLevelType w:val="hybridMultilevel"/>
    <w:tmpl w:val="E4203B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7"/>
  </w:num>
  <w:num w:numId="3">
    <w:abstractNumId w:val="5"/>
  </w:num>
  <w:num w:numId="4">
    <w:abstractNumId w:val="4"/>
  </w:num>
  <w:num w:numId="5">
    <w:abstractNumId w:val="8"/>
  </w:num>
  <w:num w:numId="6">
    <w:abstractNumId w:val="7"/>
  </w:num>
  <w:num w:numId="7">
    <w:abstractNumId w:val="43"/>
  </w:num>
  <w:num w:numId="8">
    <w:abstractNumId w:val="3"/>
  </w:num>
  <w:num w:numId="9">
    <w:abstractNumId w:val="38"/>
  </w:num>
  <w:num w:numId="10">
    <w:abstractNumId w:val="32"/>
  </w:num>
  <w:num w:numId="11">
    <w:abstractNumId w:val="9"/>
  </w:num>
  <w:num w:numId="12">
    <w:abstractNumId w:val="27"/>
  </w:num>
  <w:num w:numId="13">
    <w:abstractNumId w:val="41"/>
  </w:num>
  <w:num w:numId="14">
    <w:abstractNumId w:val="28"/>
  </w:num>
  <w:num w:numId="15">
    <w:abstractNumId w:val="12"/>
  </w:num>
  <w:num w:numId="16">
    <w:abstractNumId w:val="6"/>
  </w:num>
  <w:num w:numId="17">
    <w:abstractNumId w:val="40"/>
  </w:num>
  <w:num w:numId="18">
    <w:abstractNumId w:val="2"/>
  </w:num>
  <w:num w:numId="19">
    <w:abstractNumId w:val="16"/>
  </w:num>
  <w:num w:numId="20">
    <w:abstractNumId w:val="45"/>
  </w:num>
  <w:num w:numId="21">
    <w:abstractNumId w:val="44"/>
  </w:num>
  <w:num w:numId="22">
    <w:abstractNumId w:val="47"/>
  </w:num>
  <w:num w:numId="23">
    <w:abstractNumId w:val="34"/>
  </w:num>
  <w:num w:numId="24">
    <w:abstractNumId w:val="15"/>
  </w:num>
  <w:num w:numId="25">
    <w:abstractNumId w:val="19"/>
  </w:num>
  <w:num w:numId="26">
    <w:abstractNumId w:val="17"/>
  </w:num>
  <w:num w:numId="27">
    <w:abstractNumId w:val="30"/>
  </w:num>
  <w:num w:numId="28">
    <w:abstractNumId w:val="33"/>
  </w:num>
  <w:num w:numId="29">
    <w:abstractNumId w:val="23"/>
  </w:num>
  <w:num w:numId="30">
    <w:abstractNumId w:val="22"/>
  </w:num>
  <w:num w:numId="31">
    <w:abstractNumId w:val="21"/>
  </w:num>
  <w:num w:numId="32">
    <w:abstractNumId w:val="13"/>
  </w:num>
  <w:num w:numId="33">
    <w:abstractNumId w:val="11"/>
  </w:num>
  <w:num w:numId="34">
    <w:abstractNumId w:val="26"/>
  </w:num>
  <w:num w:numId="35">
    <w:abstractNumId w:val="18"/>
  </w:num>
  <w:num w:numId="36">
    <w:abstractNumId w:val="29"/>
  </w:num>
  <w:num w:numId="37">
    <w:abstractNumId w:val="14"/>
  </w:num>
  <w:num w:numId="38">
    <w:abstractNumId w:val="48"/>
  </w:num>
  <w:num w:numId="39">
    <w:abstractNumId w:val="39"/>
  </w:num>
  <w:num w:numId="40">
    <w:abstractNumId w:val="42"/>
  </w:num>
  <w:num w:numId="41">
    <w:abstractNumId w:val="36"/>
  </w:num>
  <w:num w:numId="42">
    <w:abstractNumId w:val="1"/>
  </w:num>
  <w:num w:numId="43">
    <w:abstractNumId w:val="25"/>
  </w:num>
  <w:num w:numId="44">
    <w:abstractNumId w:val="10"/>
  </w:num>
  <w:num w:numId="45">
    <w:abstractNumId w:val="46"/>
  </w:num>
  <w:num w:numId="46">
    <w:abstractNumId w:val="0"/>
  </w:num>
  <w:num w:numId="47">
    <w:abstractNumId w:val="24"/>
  </w:num>
  <w:num w:numId="48">
    <w:abstractNumId w:val="31"/>
  </w:num>
  <w:num w:numId="49">
    <w:abstractNumId w:val="2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BD2"/>
    <w:rsid w:val="00001137"/>
    <w:rsid w:val="00012C42"/>
    <w:rsid w:val="00027473"/>
    <w:rsid w:val="00034919"/>
    <w:rsid w:val="0003494C"/>
    <w:rsid w:val="0003787D"/>
    <w:rsid w:val="000413F5"/>
    <w:rsid w:val="00063142"/>
    <w:rsid w:val="0006331A"/>
    <w:rsid w:val="00067E70"/>
    <w:rsid w:val="0007477B"/>
    <w:rsid w:val="000815D4"/>
    <w:rsid w:val="0009062B"/>
    <w:rsid w:val="00096BEB"/>
    <w:rsid w:val="000A7467"/>
    <w:rsid w:val="000B77C5"/>
    <w:rsid w:val="000C4A23"/>
    <w:rsid w:val="000E724E"/>
    <w:rsid w:val="000F3AA3"/>
    <w:rsid w:val="000F6304"/>
    <w:rsid w:val="00100FCD"/>
    <w:rsid w:val="00120390"/>
    <w:rsid w:val="0013245B"/>
    <w:rsid w:val="001531F0"/>
    <w:rsid w:val="00174B4D"/>
    <w:rsid w:val="00176522"/>
    <w:rsid w:val="001849C8"/>
    <w:rsid w:val="00185AC9"/>
    <w:rsid w:val="001C61F4"/>
    <w:rsid w:val="001C71D2"/>
    <w:rsid w:val="001C7F38"/>
    <w:rsid w:val="001D4000"/>
    <w:rsid w:val="001E2407"/>
    <w:rsid w:val="001E4658"/>
    <w:rsid w:val="002009EA"/>
    <w:rsid w:val="002044C2"/>
    <w:rsid w:val="00211F9E"/>
    <w:rsid w:val="002160A6"/>
    <w:rsid w:val="00224A3C"/>
    <w:rsid w:val="00227CF4"/>
    <w:rsid w:val="0023796A"/>
    <w:rsid w:val="00266664"/>
    <w:rsid w:val="00267CD6"/>
    <w:rsid w:val="00286422"/>
    <w:rsid w:val="002A392D"/>
    <w:rsid w:val="002F1557"/>
    <w:rsid w:val="00321F81"/>
    <w:rsid w:val="00324DC0"/>
    <w:rsid w:val="0032675F"/>
    <w:rsid w:val="00330223"/>
    <w:rsid w:val="00362138"/>
    <w:rsid w:val="00371889"/>
    <w:rsid w:val="003731C8"/>
    <w:rsid w:val="003952DC"/>
    <w:rsid w:val="003A6BA4"/>
    <w:rsid w:val="003B47AE"/>
    <w:rsid w:val="003B5C07"/>
    <w:rsid w:val="003B746D"/>
    <w:rsid w:val="003C1860"/>
    <w:rsid w:val="003C6C1F"/>
    <w:rsid w:val="003C6D28"/>
    <w:rsid w:val="00412E2C"/>
    <w:rsid w:val="004133F4"/>
    <w:rsid w:val="00413416"/>
    <w:rsid w:val="004234CA"/>
    <w:rsid w:val="00424F66"/>
    <w:rsid w:val="00444404"/>
    <w:rsid w:val="00445946"/>
    <w:rsid w:val="00457BB2"/>
    <w:rsid w:val="004642BE"/>
    <w:rsid w:val="004729D1"/>
    <w:rsid w:val="0048068D"/>
    <w:rsid w:val="00481FEA"/>
    <w:rsid w:val="004B1E7A"/>
    <w:rsid w:val="004B2C7F"/>
    <w:rsid w:val="004B35BB"/>
    <w:rsid w:val="004D6747"/>
    <w:rsid w:val="005061C4"/>
    <w:rsid w:val="00514C53"/>
    <w:rsid w:val="0053373D"/>
    <w:rsid w:val="00541770"/>
    <w:rsid w:val="00544AF4"/>
    <w:rsid w:val="005465FD"/>
    <w:rsid w:val="00550214"/>
    <w:rsid w:val="0055536D"/>
    <w:rsid w:val="00563C84"/>
    <w:rsid w:val="00565CB0"/>
    <w:rsid w:val="0057449C"/>
    <w:rsid w:val="005958BC"/>
    <w:rsid w:val="005A090A"/>
    <w:rsid w:val="005A69E3"/>
    <w:rsid w:val="005C0422"/>
    <w:rsid w:val="005D7E18"/>
    <w:rsid w:val="005E2DBC"/>
    <w:rsid w:val="005F381C"/>
    <w:rsid w:val="00606154"/>
    <w:rsid w:val="00607F6A"/>
    <w:rsid w:val="0061035D"/>
    <w:rsid w:val="00613EDE"/>
    <w:rsid w:val="00625200"/>
    <w:rsid w:val="00627A9F"/>
    <w:rsid w:val="00650BF1"/>
    <w:rsid w:val="006637A9"/>
    <w:rsid w:val="006639E3"/>
    <w:rsid w:val="006642D9"/>
    <w:rsid w:val="00672DF4"/>
    <w:rsid w:val="00674855"/>
    <w:rsid w:val="00677BC8"/>
    <w:rsid w:val="006800EB"/>
    <w:rsid w:val="006816FD"/>
    <w:rsid w:val="006863AE"/>
    <w:rsid w:val="00696987"/>
    <w:rsid w:val="006A141C"/>
    <w:rsid w:val="006A1AD7"/>
    <w:rsid w:val="006B15D6"/>
    <w:rsid w:val="006B48A3"/>
    <w:rsid w:val="006B64ED"/>
    <w:rsid w:val="006D2EF4"/>
    <w:rsid w:val="0071344F"/>
    <w:rsid w:val="00721711"/>
    <w:rsid w:val="007323EC"/>
    <w:rsid w:val="0073258B"/>
    <w:rsid w:val="007623D7"/>
    <w:rsid w:val="007774FB"/>
    <w:rsid w:val="00781296"/>
    <w:rsid w:val="00783006"/>
    <w:rsid w:val="0079224C"/>
    <w:rsid w:val="00792925"/>
    <w:rsid w:val="007A2BD2"/>
    <w:rsid w:val="007A62A8"/>
    <w:rsid w:val="007B670A"/>
    <w:rsid w:val="007D06DB"/>
    <w:rsid w:val="007D163E"/>
    <w:rsid w:val="007D26FF"/>
    <w:rsid w:val="007F1524"/>
    <w:rsid w:val="00816A3A"/>
    <w:rsid w:val="00827A6B"/>
    <w:rsid w:val="008334F3"/>
    <w:rsid w:val="008367C5"/>
    <w:rsid w:val="0084491D"/>
    <w:rsid w:val="0085541D"/>
    <w:rsid w:val="00860EAE"/>
    <w:rsid w:val="00863A6F"/>
    <w:rsid w:val="00863ED8"/>
    <w:rsid w:val="00877ED7"/>
    <w:rsid w:val="00887FBE"/>
    <w:rsid w:val="008915D7"/>
    <w:rsid w:val="00897B74"/>
    <w:rsid w:val="008A2B6F"/>
    <w:rsid w:val="008B4C90"/>
    <w:rsid w:val="008D0799"/>
    <w:rsid w:val="008F58AD"/>
    <w:rsid w:val="00903FDC"/>
    <w:rsid w:val="00925C9F"/>
    <w:rsid w:val="009532B2"/>
    <w:rsid w:val="009620DE"/>
    <w:rsid w:val="00966840"/>
    <w:rsid w:val="009723A8"/>
    <w:rsid w:val="00980514"/>
    <w:rsid w:val="0098707E"/>
    <w:rsid w:val="009A002D"/>
    <w:rsid w:val="009A3C2D"/>
    <w:rsid w:val="009D6494"/>
    <w:rsid w:val="009E01AD"/>
    <w:rsid w:val="00A015D4"/>
    <w:rsid w:val="00A02A0C"/>
    <w:rsid w:val="00A02E5A"/>
    <w:rsid w:val="00A1662F"/>
    <w:rsid w:val="00A16D3D"/>
    <w:rsid w:val="00A2736D"/>
    <w:rsid w:val="00A41ED4"/>
    <w:rsid w:val="00A43045"/>
    <w:rsid w:val="00A709E6"/>
    <w:rsid w:val="00A76BA2"/>
    <w:rsid w:val="00A93440"/>
    <w:rsid w:val="00A95DC2"/>
    <w:rsid w:val="00AB2AEE"/>
    <w:rsid w:val="00AB49FA"/>
    <w:rsid w:val="00AC0C86"/>
    <w:rsid w:val="00AC3491"/>
    <w:rsid w:val="00AC3EAC"/>
    <w:rsid w:val="00AE154C"/>
    <w:rsid w:val="00AE2B51"/>
    <w:rsid w:val="00AF7CA9"/>
    <w:rsid w:val="00B0028E"/>
    <w:rsid w:val="00B34E00"/>
    <w:rsid w:val="00B45CF4"/>
    <w:rsid w:val="00B51D22"/>
    <w:rsid w:val="00B54ADF"/>
    <w:rsid w:val="00B5700B"/>
    <w:rsid w:val="00B858AE"/>
    <w:rsid w:val="00B91E02"/>
    <w:rsid w:val="00B94575"/>
    <w:rsid w:val="00BB0015"/>
    <w:rsid w:val="00BB387A"/>
    <w:rsid w:val="00BC2C94"/>
    <w:rsid w:val="00BC2D2D"/>
    <w:rsid w:val="00BC6D5B"/>
    <w:rsid w:val="00BD33BE"/>
    <w:rsid w:val="00BF6935"/>
    <w:rsid w:val="00C04170"/>
    <w:rsid w:val="00C10488"/>
    <w:rsid w:val="00C116A9"/>
    <w:rsid w:val="00C15F6F"/>
    <w:rsid w:val="00C34B83"/>
    <w:rsid w:val="00C37109"/>
    <w:rsid w:val="00C55796"/>
    <w:rsid w:val="00C56334"/>
    <w:rsid w:val="00C67BB9"/>
    <w:rsid w:val="00C70DA9"/>
    <w:rsid w:val="00C71BF8"/>
    <w:rsid w:val="00C75AF1"/>
    <w:rsid w:val="00C77D29"/>
    <w:rsid w:val="00C84EB9"/>
    <w:rsid w:val="00CA243D"/>
    <w:rsid w:val="00CA684A"/>
    <w:rsid w:val="00CB300A"/>
    <w:rsid w:val="00CC319A"/>
    <w:rsid w:val="00CF58B8"/>
    <w:rsid w:val="00CF6956"/>
    <w:rsid w:val="00CF7594"/>
    <w:rsid w:val="00D12899"/>
    <w:rsid w:val="00D260B9"/>
    <w:rsid w:val="00D35504"/>
    <w:rsid w:val="00D35A49"/>
    <w:rsid w:val="00D63FA3"/>
    <w:rsid w:val="00D714B5"/>
    <w:rsid w:val="00D97EB6"/>
    <w:rsid w:val="00D97F06"/>
    <w:rsid w:val="00DC0550"/>
    <w:rsid w:val="00DC1193"/>
    <w:rsid w:val="00DD223B"/>
    <w:rsid w:val="00DD6256"/>
    <w:rsid w:val="00DD7030"/>
    <w:rsid w:val="00DE4B9E"/>
    <w:rsid w:val="00DE5B94"/>
    <w:rsid w:val="00E0591A"/>
    <w:rsid w:val="00E07B83"/>
    <w:rsid w:val="00E11577"/>
    <w:rsid w:val="00E40546"/>
    <w:rsid w:val="00E4573A"/>
    <w:rsid w:val="00E50517"/>
    <w:rsid w:val="00E54F5F"/>
    <w:rsid w:val="00E56E33"/>
    <w:rsid w:val="00E62D67"/>
    <w:rsid w:val="00E741A5"/>
    <w:rsid w:val="00E82356"/>
    <w:rsid w:val="00E9536E"/>
    <w:rsid w:val="00EB29CE"/>
    <w:rsid w:val="00EC70E3"/>
    <w:rsid w:val="00F12494"/>
    <w:rsid w:val="00F155CC"/>
    <w:rsid w:val="00F15CA8"/>
    <w:rsid w:val="00F17E58"/>
    <w:rsid w:val="00F3063C"/>
    <w:rsid w:val="00F42D93"/>
    <w:rsid w:val="00F473F2"/>
    <w:rsid w:val="00F54E09"/>
    <w:rsid w:val="00F61906"/>
    <w:rsid w:val="00F66EE4"/>
    <w:rsid w:val="00F6794B"/>
    <w:rsid w:val="00F86BEA"/>
    <w:rsid w:val="00F91255"/>
    <w:rsid w:val="00F9239D"/>
    <w:rsid w:val="00FA0A6A"/>
    <w:rsid w:val="00FA16C4"/>
    <w:rsid w:val="00FD613F"/>
    <w:rsid w:val="00FF2F12"/>
    <w:rsid w:val="00FF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31759"/>
  <w15:chartTrackingRefBased/>
  <w15:docId w15:val="{A69076A8-5A07-41FE-BA94-FC03B2BD6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062B"/>
    <w:pPr>
      <w:spacing w:after="200" w:line="276" w:lineRule="auto"/>
    </w:pPr>
    <w:rPr>
      <w:rFonts w:ascii="Calibri" w:eastAsia="Times New Roman" w:hAnsi="Calibri" w:cs="Times New Roman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s,Dot pt,No Spacing1,List Paragraph Char Char Char,Indicator Text,Numbered Para 1,List Paragraph à moi,TOC style,lp1,Bullet OSM,Proposal Bullet List,Welt L Char,Welt L,Bullet List,FooterText,numbered,Paragraphe de liste1,列出段落,列出段落1"/>
    <w:basedOn w:val="Normal"/>
    <w:link w:val="ListParagraphChar"/>
    <w:uiPriority w:val="34"/>
    <w:qFormat/>
    <w:rsid w:val="0009062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99"/>
    <w:qFormat/>
    <w:rsid w:val="0009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0906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fi">
    <w:name w:val="Paragrafi"/>
    <w:link w:val="ParagrafiChar"/>
    <w:uiPriority w:val="99"/>
    <w:qFormat/>
    <w:rsid w:val="0009062B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ParagrafiChar">
    <w:name w:val="Paragrafi Char"/>
    <w:link w:val="Paragrafi"/>
    <w:uiPriority w:val="99"/>
    <w:locked/>
    <w:rsid w:val="0009062B"/>
    <w:rPr>
      <w:rFonts w:ascii="Garamond" w:eastAsia="MS Mincho" w:hAnsi="Garamond" w:cs="CG Times"/>
      <w:sz w:val="24"/>
    </w:rPr>
  </w:style>
  <w:style w:type="character" w:customStyle="1" w:styleId="fontstyle01">
    <w:name w:val="fontstyle01"/>
    <w:rsid w:val="0009062B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Bullets Char,Dot pt Char,No Spacing1 Char,List Paragraph Char Char Char Char,Indicator Text Char,Numbered Para 1 Char,List Paragraph à moi Char,TOC style Char,lp1 Char,Bullet OSM Char,Proposal Bullet List Char,Welt L Char Char"/>
    <w:link w:val="ListParagraph"/>
    <w:uiPriority w:val="1"/>
    <w:qFormat/>
    <w:locked/>
    <w:rsid w:val="0009062B"/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Default">
    <w:name w:val="Default"/>
    <w:uiPriority w:val="99"/>
    <w:rsid w:val="00096B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623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23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23D7"/>
    <w:rPr>
      <w:rFonts w:ascii="Calibri" w:eastAsia="Times New Roman" w:hAnsi="Calibri" w:cs="Times New Roman"/>
      <w:sz w:val="20"/>
      <w:szCs w:val="20"/>
      <w:lang w:val="sq-AL"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23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23D7"/>
    <w:rPr>
      <w:rFonts w:ascii="Calibri" w:eastAsia="Times New Roman" w:hAnsi="Calibri" w:cs="Times New Roman"/>
      <w:b/>
      <w:bCs/>
      <w:sz w:val="20"/>
      <w:szCs w:val="20"/>
      <w:lang w:val="sq-AL" w:eastAsia="sq-AL"/>
    </w:rPr>
  </w:style>
  <w:style w:type="paragraph" w:styleId="Title">
    <w:name w:val="Title"/>
    <w:basedOn w:val="Normal"/>
    <w:link w:val="TitleChar"/>
    <w:uiPriority w:val="99"/>
    <w:qFormat/>
    <w:rsid w:val="0006331A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06331A"/>
    <w:rPr>
      <w:rFonts w:ascii="Times New Roman" w:eastAsia="Times New Roman" w:hAnsi="Times New Roman" w:cs="Times New Roman"/>
      <w:b/>
      <w:sz w:val="24"/>
      <w:szCs w:val="20"/>
    </w:rPr>
  </w:style>
  <w:style w:type="character" w:styleId="Hyperlink">
    <w:name w:val="Hyperlink"/>
    <w:uiPriority w:val="99"/>
    <w:unhideWhenUsed/>
    <w:rsid w:val="00E56E33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1C71D2"/>
    <w:rPr>
      <w:b/>
      <w:bCs/>
    </w:rPr>
  </w:style>
  <w:style w:type="paragraph" w:styleId="Revision">
    <w:name w:val="Revision"/>
    <w:hidden/>
    <w:uiPriority w:val="99"/>
    <w:semiHidden/>
    <w:rsid w:val="003B47AE"/>
    <w:pPr>
      <w:spacing w:after="0" w:line="240" w:lineRule="auto"/>
    </w:pPr>
    <w:rPr>
      <w:rFonts w:ascii="Calibri" w:eastAsia="Times New Roman" w:hAnsi="Calibri" w:cs="Times New Roman"/>
      <w:lang w:val="sq-AL" w:eastAsia="sq-AL"/>
    </w:rPr>
  </w:style>
  <w:style w:type="character" w:customStyle="1" w:styleId="cf01">
    <w:name w:val="cf01"/>
    <w:basedOn w:val="DefaultParagraphFont"/>
    <w:rsid w:val="005061C4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267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75F"/>
    <w:rPr>
      <w:rFonts w:ascii="Calibri" w:eastAsia="Times New Roman" w:hAnsi="Calibri" w:cs="Times New Roman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3267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75F"/>
    <w:rPr>
      <w:rFonts w:ascii="Calibri" w:eastAsia="Times New Roman" w:hAnsi="Calibri" w:cs="Times New Roman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1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906"/>
    <w:rPr>
      <w:rFonts w:ascii="Segoe UI" w:eastAsia="Times New Roman" w:hAnsi="Segoe UI" w:cs="Segoe UI"/>
      <w:sz w:val="18"/>
      <w:szCs w:val="1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3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26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7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1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5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0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4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9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3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9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227E3522E740DAB66A1BC82656DE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488</Nr_x002e__x0020_akti>
    <Data_x0020_e_x0020_Krijimit xmlns="0e656187-b300-4fb0-8bf4-3a50f872073c">2026-06-30T07:01:37Z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përcaktimin e procedurave dhe afateve për pezullimin apo revokimin e licencës së lojërave të fatit “Baste Sportive on-line”</Titulli>
    <Modifikuesi xmlns="0e656187-b300-4fb0-8bf4-3a50f872073c">Fjora.Cahani</Modifikuesi>
    <Nr_x002e__x0020_prot_x0020_QBZ xmlns="0e656187-b300-4fb0-8bf4-3a50f872073c">1444</Nr_x002e__x0020_prot_x0020_QBZ>
    <Data_x0020_e_x0020_Modifikimit xmlns="0e656187-b300-4fb0-8bf4-3a50f872073c">2026-06-30T09:29:44Z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3601/2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227E3522E740DAB66A1BC82656DE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FAB37-4319-407C-9DFF-5C2A1698A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26374DF-D9E0-46DB-8647-954A65A4B612}">
  <ds:schemaRefs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B75E6EA-2F94-435A-BA57-51FC7E9A96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6F40F2-EB18-432E-9221-1ACAF6C172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2CC7A8-E033-4F5C-BEF2-86D0BA757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78B78C-BBB3-421D-B852-0119112164E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3287</Words>
  <Characters>18741</Characters>
  <Application>Microsoft Office Word</Application>
  <DocSecurity>0</DocSecurity>
  <Lines>156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 dhe afateve për pezullimin apo revokimin e licencës së lojërave të fatit “Baste Sportive on-line”</vt:lpstr>
    </vt:vector>
  </TitlesOfParts>
  <Company>AKSHI</Company>
  <LinksUpToDate>false</LinksUpToDate>
  <CharactersWithSpaces>21985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 dhe afateve për pezullimin apo revokimin e licencës së lojërave të fatit “Baste Sportive on-line”</dc:title>
  <dc:creator>Arvid Uruci</dc:creator>
  <cp:lastModifiedBy>Amarilda Muja</cp:lastModifiedBy>
  <cp:revision>12</cp:revision>
  <cp:lastPrinted>2026-06-26T08:24:00Z</cp:lastPrinted>
  <dcterms:created xsi:type="dcterms:W3CDTF">2026-06-12T11:28:00Z</dcterms:created>
  <dcterms:modified xsi:type="dcterms:W3CDTF">2026-06-30T10:19:00Z</dcterms:modified>
</cp:coreProperties>
</file>