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7E94E" w14:textId="77777777" w:rsidR="00027299" w:rsidRPr="00C07E84" w:rsidRDefault="00027299" w:rsidP="0002729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07E84">
        <w:rPr>
          <w:rFonts w:ascii="Garamond" w:hAnsi="Garamond"/>
          <w:b/>
          <w:sz w:val="24"/>
          <w:szCs w:val="24"/>
        </w:rPr>
        <w:t>VENDIM</w:t>
      </w:r>
    </w:p>
    <w:p w14:paraId="2F6E468E" w14:textId="77777777" w:rsidR="00027299" w:rsidRPr="00C07E84" w:rsidRDefault="00027299" w:rsidP="0002729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07E84">
        <w:rPr>
          <w:rFonts w:ascii="Garamond" w:hAnsi="Garamond"/>
          <w:b/>
          <w:sz w:val="24"/>
          <w:szCs w:val="24"/>
        </w:rPr>
        <w:t>Nr. 491, datë 26.6.2026</w:t>
      </w:r>
    </w:p>
    <w:p w14:paraId="34957AAC" w14:textId="77777777" w:rsidR="00027299" w:rsidRPr="00C07E84" w:rsidRDefault="00027299" w:rsidP="0002729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8FDE17" w14:textId="77777777" w:rsidR="00027299" w:rsidRPr="00C07E84" w:rsidRDefault="00027299" w:rsidP="0002729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07E84">
        <w:rPr>
          <w:rFonts w:ascii="Garamond" w:hAnsi="Garamond"/>
          <w:b/>
          <w:sz w:val="24"/>
          <w:szCs w:val="24"/>
        </w:rPr>
        <w:t>PËR PËRCAKTIMIN E PËRBËRJES DHE TË MËNYRËS SË FUNKSIONIMIT TË BORDIT TË INSPEKTIMEVE</w:t>
      </w:r>
    </w:p>
    <w:p w14:paraId="5B480EBE" w14:textId="77777777" w:rsidR="00027299" w:rsidRPr="00C07E84" w:rsidRDefault="00027299" w:rsidP="0002729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6A688F" w14:textId="79975E3D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Në mbështetje të nenit 100 të Kushtetutës dhe të pikës 5, të nenit 14, të ligjit nr.</w:t>
      </w:r>
      <w:r w:rsidR="00C07E84" w:rsidRP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99/2024, “Për inspektimin në Republikën e Shqipërisë”, me propozimin e ministrit të Ekonomisë dhe Inovacionit, Këshilli i Ministrave</w:t>
      </w:r>
    </w:p>
    <w:p w14:paraId="6B3A3879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9563FB" w14:textId="77777777" w:rsidR="00027299" w:rsidRPr="00C07E84" w:rsidRDefault="00027299" w:rsidP="00027299">
      <w:pPr>
        <w:ind w:firstLine="284"/>
        <w:jc w:val="center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VENDOSI:</w:t>
      </w:r>
    </w:p>
    <w:p w14:paraId="05296EED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1912C4D" w14:textId="2D09E35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I. DISPOZITA TË PËRGJITHSHME</w:t>
      </w:r>
    </w:p>
    <w:p w14:paraId="6C76D426" w14:textId="1A058FD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1.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Ky vendim ka për objekt përcaktimin e përbërjes dhe të mënyrës së funksionimit të </w:t>
      </w:r>
      <w:r w:rsidR="00C07E84" w:rsidRPr="00C07E84">
        <w:rPr>
          <w:rFonts w:ascii="Garamond" w:hAnsi="Garamond"/>
          <w:sz w:val="24"/>
          <w:szCs w:val="24"/>
        </w:rPr>
        <w:t xml:space="preserve">Bordit </w:t>
      </w:r>
      <w:r w:rsidRPr="00C07E84">
        <w:rPr>
          <w:rFonts w:ascii="Garamond" w:hAnsi="Garamond"/>
          <w:sz w:val="24"/>
          <w:szCs w:val="24"/>
        </w:rPr>
        <w:t xml:space="preserve">të </w:t>
      </w:r>
      <w:r w:rsidR="00C07E84" w:rsidRPr="00C07E84">
        <w:rPr>
          <w:rFonts w:ascii="Garamond" w:hAnsi="Garamond"/>
          <w:sz w:val="24"/>
          <w:szCs w:val="24"/>
        </w:rPr>
        <w:t>Inspektimeve</w:t>
      </w:r>
      <w:r w:rsidRPr="00C07E84">
        <w:rPr>
          <w:rFonts w:ascii="Garamond" w:hAnsi="Garamond"/>
          <w:sz w:val="24"/>
          <w:szCs w:val="24"/>
        </w:rPr>
        <w:t>.</w:t>
      </w:r>
    </w:p>
    <w:p w14:paraId="44625B83" w14:textId="5503820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2.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Në ushtrimin e detyrave dhe të përgjegjësive të parashikuara në ligjin për inspektimin dhe në këtë vendim, </w:t>
      </w:r>
      <w:r w:rsidR="00C07E84" w:rsidRPr="00C07E84">
        <w:rPr>
          <w:rFonts w:ascii="Garamond" w:hAnsi="Garamond"/>
          <w:sz w:val="24"/>
          <w:szCs w:val="24"/>
        </w:rPr>
        <w:t xml:space="preserve">Bordi </w:t>
      </w:r>
      <w:r w:rsidRPr="00C07E84">
        <w:rPr>
          <w:rFonts w:ascii="Garamond" w:hAnsi="Garamond"/>
          <w:sz w:val="24"/>
          <w:szCs w:val="24"/>
        </w:rPr>
        <w:t xml:space="preserve">i </w:t>
      </w:r>
      <w:r w:rsidR="00C07E84" w:rsidRPr="00C07E84">
        <w:rPr>
          <w:rFonts w:ascii="Garamond" w:hAnsi="Garamond"/>
          <w:sz w:val="24"/>
          <w:szCs w:val="24"/>
        </w:rPr>
        <w:t xml:space="preserve">Inspektimeve </w:t>
      </w:r>
      <w:r w:rsidRPr="00C07E84">
        <w:rPr>
          <w:rFonts w:ascii="Garamond" w:hAnsi="Garamond"/>
          <w:sz w:val="24"/>
          <w:szCs w:val="24"/>
        </w:rPr>
        <w:t>udhëhiqet nga këto parime:</w:t>
      </w:r>
    </w:p>
    <w:p w14:paraId="7B4C92DD" w14:textId="0A681834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a) </w:t>
      </w:r>
      <w:r w:rsidR="00C07E84" w:rsidRPr="00C07E84">
        <w:rPr>
          <w:rFonts w:ascii="Garamond" w:hAnsi="Garamond"/>
          <w:sz w:val="24"/>
          <w:szCs w:val="24"/>
        </w:rPr>
        <w:t xml:space="preserve">parimi </w:t>
      </w:r>
      <w:r w:rsidRPr="00C07E84">
        <w:rPr>
          <w:rFonts w:ascii="Garamond" w:hAnsi="Garamond"/>
          <w:sz w:val="24"/>
          <w:szCs w:val="24"/>
        </w:rPr>
        <w:t>i ligjshmërisë;</w:t>
      </w:r>
    </w:p>
    <w:p w14:paraId="43AB1BF9" w14:textId="104E8B43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b) </w:t>
      </w:r>
      <w:r w:rsidR="00C07E84" w:rsidRPr="00C07E84">
        <w:rPr>
          <w:rFonts w:ascii="Garamond" w:hAnsi="Garamond"/>
          <w:sz w:val="24"/>
          <w:szCs w:val="24"/>
        </w:rPr>
        <w:t xml:space="preserve">parimi </w:t>
      </w:r>
      <w:r w:rsidRPr="00C07E84">
        <w:rPr>
          <w:rFonts w:ascii="Garamond" w:hAnsi="Garamond"/>
          <w:sz w:val="24"/>
          <w:szCs w:val="24"/>
        </w:rPr>
        <w:t>i pavarësisë dhe paanësisë në vendimmarrje;</w:t>
      </w:r>
    </w:p>
    <w:p w14:paraId="165D0AAF" w14:textId="1EE39BD6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c) </w:t>
      </w:r>
      <w:r w:rsidR="00C07E84" w:rsidRPr="00C07E84">
        <w:rPr>
          <w:rFonts w:ascii="Garamond" w:hAnsi="Garamond"/>
          <w:sz w:val="24"/>
          <w:szCs w:val="24"/>
        </w:rPr>
        <w:t xml:space="preserve">parimi </w:t>
      </w:r>
      <w:r w:rsidRPr="00C07E84">
        <w:rPr>
          <w:rFonts w:ascii="Garamond" w:hAnsi="Garamond"/>
          <w:sz w:val="24"/>
          <w:szCs w:val="24"/>
        </w:rPr>
        <w:t>i transparencës dhe informimit;</w:t>
      </w:r>
    </w:p>
    <w:p w14:paraId="0A6F8C48" w14:textId="3285A32F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ç)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parimi </w:t>
      </w:r>
      <w:r w:rsidRPr="00C07E84">
        <w:rPr>
          <w:rFonts w:ascii="Garamond" w:hAnsi="Garamond"/>
          <w:sz w:val="24"/>
          <w:szCs w:val="24"/>
        </w:rPr>
        <w:t xml:space="preserve">i mbrojtjes së të dhënave dhe </w:t>
      </w:r>
      <w:proofErr w:type="spellStart"/>
      <w:r w:rsidRPr="00C07E84">
        <w:rPr>
          <w:rFonts w:ascii="Garamond" w:hAnsi="Garamond"/>
          <w:sz w:val="24"/>
          <w:szCs w:val="24"/>
        </w:rPr>
        <w:t>konfidencialitetit</w:t>
      </w:r>
      <w:proofErr w:type="spellEnd"/>
      <w:r w:rsidRPr="00C07E84">
        <w:rPr>
          <w:rFonts w:ascii="Garamond" w:hAnsi="Garamond"/>
          <w:sz w:val="24"/>
          <w:szCs w:val="24"/>
        </w:rPr>
        <w:t>;</w:t>
      </w:r>
    </w:p>
    <w:p w14:paraId="74655C2D" w14:textId="53D9A776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d)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parimi </w:t>
      </w:r>
      <w:r w:rsidRPr="00C07E84">
        <w:rPr>
          <w:rFonts w:ascii="Garamond" w:hAnsi="Garamond"/>
          <w:sz w:val="24"/>
          <w:szCs w:val="24"/>
        </w:rPr>
        <w:t>i objektivitetit;</w:t>
      </w:r>
    </w:p>
    <w:p w14:paraId="6F8E2920" w14:textId="70D89348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dh) </w:t>
      </w:r>
      <w:r w:rsidR="00C07E84" w:rsidRPr="00C07E84">
        <w:rPr>
          <w:rFonts w:ascii="Garamond" w:hAnsi="Garamond"/>
          <w:sz w:val="24"/>
          <w:szCs w:val="24"/>
        </w:rPr>
        <w:t xml:space="preserve">parimi </w:t>
      </w:r>
      <w:r w:rsidRPr="00C07E84">
        <w:rPr>
          <w:rFonts w:ascii="Garamond" w:hAnsi="Garamond"/>
          <w:sz w:val="24"/>
          <w:szCs w:val="24"/>
        </w:rPr>
        <w:t xml:space="preserve">i ushtrimit të ligjshëm të </w:t>
      </w:r>
      <w:proofErr w:type="spellStart"/>
      <w:r w:rsidRPr="00C07E84">
        <w:rPr>
          <w:rFonts w:ascii="Garamond" w:hAnsi="Garamond"/>
          <w:sz w:val="24"/>
          <w:szCs w:val="24"/>
        </w:rPr>
        <w:t>diskrecionit</w:t>
      </w:r>
      <w:proofErr w:type="spellEnd"/>
      <w:r w:rsidRPr="00C07E84">
        <w:rPr>
          <w:rFonts w:ascii="Garamond" w:hAnsi="Garamond"/>
          <w:sz w:val="24"/>
          <w:szCs w:val="24"/>
        </w:rPr>
        <w:t xml:space="preserve"> administrativ.</w:t>
      </w:r>
    </w:p>
    <w:p w14:paraId="32D732BC" w14:textId="3D8BCFE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07E84">
        <w:rPr>
          <w:rFonts w:ascii="Garamond" w:hAnsi="Garamond"/>
          <w:sz w:val="24"/>
          <w:szCs w:val="24"/>
        </w:rPr>
        <w:t>II</w:t>
      </w:r>
      <w:proofErr w:type="spellEnd"/>
      <w:r w:rsidRPr="00C07E84">
        <w:rPr>
          <w:rFonts w:ascii="Garamond" w:hAnsi="Garamond"/>
          <w:sz w:val="24"/>
          <w:szCs w:val="24"/>
        </w:rPr>
        <w:t>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PËRBËRJA DHE FUNKSIONIMI I BORDIT TË INSPEKTIMEVE</w:t>
      </w:r>
    </w:p>
    <w:p w14:paraId="26FA34B1" w14:textId="69E07C7A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1. Bordi i </w:t>
      </w:r>
      <w:r w:rsidR="00C07E84" w:rsidRPr="00C07E84">
        <w:rPr>
          <w:rFonts w:ascii="Garamond" w:hAnsi="Garamond"/>
          <w:sz w:val="24"/>
          <w:szCs w:val="24"/>
        </w:rPr>
        <w:t xml:space="preserve">Inspektimeve </w:t>
      </w:r>
      <w:r w:rsidRPr="00C07E84">
        <w:rPr>
          <w:rFonts w:ascii="Garamond" w:hAnsi="Garamond"/>
          <w:sz w:val="24"/>
          <w:szCs w:val="24"/>
        </w:rPr>
        <w:t>(në vijim, Bordi) krijohet pranë Inspektoratit të Përgjithshëm si organ bashkërendues e funksionon si strukturë e përhershme në përcaktimin e politikave dhe të standardeve të përgjithshme të inspektimit, për inspektoratet qendrore, vendore, si dhe për strukturat e tjera përgjegjëse për inspektimin, në fushën e zbatimit të ligjit nr.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99/2024, “Për inspektimin në Republikën e Shqipërisë”. </w:t>
      </w:r>
    </w:p>
    <w:p w14:paraId="6E9F5472" w14:textId="623BB72F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2.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Bordi kryesohet nga ministri përgjegjës për ekonominë dhe inovacionin dhe ka në përbërje këta anëtarë:</w:t>
      </w:r>
    </w:p>
    <w:p w14:paraId="148F3140" w14:textId="3E85E2AB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a)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 xml:space="preserve">përgjegjës për arsimin; </w:t>
      </w:r>
    </w:p>
    <w:p w14:paraId="5461133B" w14:textId="6A16C776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b)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 xml:space="preserve">përgjegjës për mbrojtjen e territorit; </w:t>
      </w:r>
    </w:p>
    <w:p w14:paraId="2B2B9401" w14:textId="29195953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c)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 xml:space="preserve">përgjegjës për turizmin dhe kulturën; </w:t>
      </w:r>
    </w:p>
    <w:p w14:paraId="41D9AE79" w14:textId="11E660B9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ç)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>përgjegjës për mjedisin;</w:t>
      </w:r>
    </w:p>
    <w:p w14:paraId="57073611" w14:textId="3C773D8C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d)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>përgjegjës për financën;</w:t>
      </w:r>
    </w:p>
    <w:p w14:paraId="4AB20969" w14:textId="58BE5F22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dh)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>përgjegjës për infrastrukturën dhe energjinë;</w:t>
      </w:r>
    </w:p>
    <w:p w14:paraId="2B1FD5D1" w14:textId="002CF23B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e)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 xml:space="preserve">përgjegjës për bujqësinë; </w:t>
      </w:r>
    </w:p>
    <w:p w14:paraId="7F5A7023" w14:textId="0300110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ë)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>përgjegjës për shëndetësinë dhe mirëqenien sociale;</w:t>
      </w:r>
    </w:p>
    <w:p w14:paraId="4B8CFE47" w14:textId="5E746739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f)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ministrin </w:t>
      </w:r>
      <w:r w:rsidRPr="00C07E84">
        <w:rPr>
          <w:rFonts w:ascii="Garamond" w:hAnsi="Garamond"/>
          <w:sz w:val="24"/>
          <w:szCs w:val="24"/>
        </w:rPr>
        <w:t>përgjegjës për pushtetin vendor.</w:t>
      </w:r>
      <w:r w:rsidR="00C07E84">
        <w:rPr>
          <w:rFonts w:ascii="Garamond" w:hAnsi="Garamond"/>
          <w:sz w:val="24"/>
          <w:szCs w:val="24"/>
        </w:rPr>
        <w:t xml:space="preserve"> </w:t>
      </w:r>
    </w:p>
    <w:p w14:paraId="7B03C487" w14:textId="051D4E9F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3.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Bordi ushtron detyrat dhe përgjegjësitë që i janë ngarkuar nga ligji nr.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99/2024, “Për inspektimin në Republikën e Shqipërisë”, si dhe ka kompetencat e mëposhtme: </w:t>
      </w:r>
    </w:p>
    <w:p w14:paraId="7E62B7E7" w14:textId="4C519A23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a) Shqyrton dhe vlerëson raportin vjetor të Inspektoratit të Përgjithshëm mbi veprimtarinë inspektuese të inspektorateve qendrore;</w:t>
      </w:r>
    </w:p>
    <w:p w14:paraId="2C361FF1" w14:textId="10C98C0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b) Bashkërendon e orienton veprimtarinë e inspektimit në bashkëpunim me </w:t>
      </w:r>
      <w:r w:rsidR="00C07E84" w:rsidRPr="00C07E84">
        <w:rPr>
          <w:rFonts w:ascii="Garamond" w:hAnsi="Garamond"/>
          <w:sz w:val="24"/>
          <w:szCs w:val="24"/>
        </w:rPr>
        <w:t xml:space="preserve">Inspektorin </w:t>
      </w:r>
      <w:r w:rsidRPr="00C07E84">
        <w:rPr>
          <w:rFonts w:ascii="Garamond" w:hAnsi="Garamond"/>
          <w:sz w:val="24"/>
          <w:szCs w:val="24"/>
        </w:rPr>
        <w:t>e Përgjithshëm;</w:t>
      </w:r>
    </w:p>
    <w:p w14:paraId="33742051" w14:textId="079B91DD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c) Koordinon veprimtarinë e tij me </w:t>
      </w:r>
      <w:r w:rsidR="00C07E84" w:rsidRPr="00C07E84">
        <w:rPr>
          <w:rFonts w:ascii="Garamond" w:hAnsi="Garamond"/>
          <w:sz w:val="24"/>
          <w:szCs w:val="24"/>
        </w:rPr>
        <w:t xml:space="preserve">Inspektorin </w:t>
      </w:r>
      <w:r w:rsidRPr="00C07E84">
        <w:rPr>
          <w:rFonts w:ascii="Garamond" w:hAnsi="Garamond"/>
          <w:sz w:val="24"/>
          <w:szCs w:val="24"/>
        </w:rPr>
        <w:t>e Përgjithshëm dhe shkëmben informacione në funksion të garantimit të standardeve të përgjithshme të inspektimit;</w:t>
      </w:r>
    </w:p>
    <w:p w14:paraId="09088D02" w14:textId="139EC378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ç)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Bashkëpunon me organet e tjera shtetërore, institucione ndërkombëtare, si dhe organizata të tjera me objekt veprimtarie ose ekspertizë në fushën e inspektimit;</w:t>
      </w:r>
    </w:p>
    <w:p w14:paraId="28164771" w14:textId="4DE3CF84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d) Ndihmon ministrinë e linjës në bashkërendimin e punës për fushat e inspektimit;</w:t>
      </w:r>
    </w:p>
    <w:p w14:paraId="79BF78FD" w14:textId="16A7C0E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lastRenderedPageBreak/>
        <w:t xml:space="preserve">dh) Shqyrton e miraton masat e nevojshme për </w:t>
      </w:r>
      <w:proofErr w:type="spellStart"/>
      <w:r w:rsidRPr="00C07E84">
        <w:rPr>
          <w:rFonts w:ascii="Garamond" w:hAnsi="Garamond"/>
          <w:sz w:val="24"/>
          <w:szCs w:val="24"/>
        </w:rPr>
        <w:t>mirorganizimin</w:t>
      </w:r>
      <w:proofErr w:type="spellEnd"/>
      <w:r w:rsidRPr="00C07E84">
        <w:rPr>
          <w:rFonts w:ascii="Garamond" w:hAnsi="Garamond"/>
          <w:sz w:val="24"/>
          <w:szCs w:val="24"/>
        </w:rPr>
        <w:t xml:space="preserve"> e mbledhjeve dhe të veprimtarive të Bordit, si dhe çdo kompetencë tjetër të nevojshme për organizimin e funksionimin e tij.</w:t>
      </w:r>
    </w:p>
    <w:p w14:paraId="03CC8038" w14:textId="66FE3C60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4. Kryetari i Bordit ushtron këto detyra: </w:t>
      </w:r>
    </w:p>
    <w:p w14:paraId="0B752C43" w14:textId="5677D11D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a) </w:t>
      </w:r>
      <w:r w:rsidR="00C07E84" w:rsidRPr="00C07E84">
        <w:rPr>
          <w:rFonts w:ascii="Garamond" w:hAnsi="Garamond"/>
          <w:sz w:val="24"/>
          <w:szCs w:val="24"/>
        </w:rPr>
        <w:t xml:space="preserve">cakton </w:t>
      </w:r>
      <w:r w:rsidRPr="00C07E84">
        <w:rPr>
          <w:rFonts w:ascii="Garamond" w:hAnsi="Garamond"/>
          <w:sz w:val="24"/>
          <w:szCs w:val="24"/>
        </w:rPr>
        <w:t xml:space="preserve">datën e zhvillimit të mbledhjes së Bordit dhe vendos rendin e ditës së çdo mbledhjeje; </w:t>
      </w:r>
    </w:p>
    <w:p w14:paraId="292FCBE0" w14:textId="33E1089E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b) </w:t>
      </w:r>
      <w:r w:rsidR="00C07E84" w:rsidRPr="00C07E84">
        <w:rPr>
          <w:rFonts w:ascii="Garamond" w:hAnsi="Garamond"/>
          <w:sz w:val="24"/>
          <w:szCs w:val="24"/>
        </w:rPr>
        <w:t xml:space="preserve">drejton </w:t>
      </w:r>
      <w:r w:rsidRPr="00C07E84">
        <w:rPr>
          <w:rFonts w:ascii="Garamond" w:hAnsi="Garamond"/>
          <w:sz w:val="24"/>
          <w:szCs w:val="24"/>
        </w:rPr>
        <w:t xml:space="preserve">zhvillimin e mbledhjes së Bordit; </w:t>
      </w:r>
    </w:p>
    <w:p w14:paraId="29AD196F" w14:textId="723D9CB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c) </w:t>
      </w:r>
      <w:r w:rsidR="00C07E84" w:rsidRPr="00C07E84">
        <w:rPr>
          <w:rFonts w:ascii="Garamond" w:hAnsi="Garamond"/>
          <w:sz w:val="24"/>
          <w:szCs w:val="24"/>
        </w:rPr>
        <w:t xml:space="preserve">mbikëqyr </w:t>
      </w:r>
      <w:r w:rsidRPr="00C07E84">
        <w:rPr>
          <w:rFonts w:ascii="Garamond" w:hAnsi="Garamond"/>
          <w:sz w:val="24"/>
          <w:szCs w:val="24"/>
        </w:rPr>
        <w:t>veprimtarinë e sekretariatit teknik të Bordit;</w:t>
      </w:r>
    </w:p>
    <w:p w14:paraId="70B56E9E" w14:textId="5749B4EC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ç)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ruan </w:t>
      </w:r>
      <w:proofErr w:type="spellStart"/>
      <w:r w:rsidRPr="00C07E84">
        <w:rPr>
          <w:rFonts w:ascii="Garamond" w:hAnsi="Garamond"/>
          <w:sz w:val="24"/>
          <w:szCs w:val="24"/>
        </w:rPr>
        <w:t>konfidencialitetin</w:t>
      </w:r>
      <w:proofErr w:type="spellEnd"/>
      <w:r w:rsidRPr="00C07E84">
        <w:rPr>
          <w:rFonts w:ascii="Garamond" w:hAnsi="Garamond"/>
          <w:sz w:val="24"/>
          <w:szCs w:val="24"/>
        </w:rPr>
        <w:t xml:space="preserve"> e informacionit të marrë gjatë ushtrimit të funksioneve të tij; </w:t>
      </w:r>
    </w:p>
    <w:p w14:paraId="7B61A58C" w14:textId="66EB9606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d)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deklaron </w:t>
      </w:r>
      <w:r w:rsidRPr="00C07E84">
        <w:rPr>
          <w:rFonts w:ascii="Garamond" w:hAnsi="Garamond"/>
          <w:sz w:val="24"/>
          <w:szCs w:val="24"/>
        </w:rPr>
        <w:t>dhe u kërkon anëtarëve të Bordit, në mbledhjen e radhës, para votimit të çdo çështjeje, për të deklaruar konfliktin e interesit;</w:t>
      </w:r>
    </w:p>
    <w:p w14:paraId="6C18D954" w14:textId="1B72E143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dh) </w:t>
      </w:r>
      <w:r w:rsidR="00C07E84" w:rsidRPr="00C07E84">
        <w:rPr>
          <w:rFonts w:ascii="Garamond" w:hAnsi="Garamond"/>
          <w:sz w:val="24"/>
          <w:szCs w:val="24"/>
        </w:rPr>
        <w:t xml:space="preserve">u </w:t>
      </w:r>
      <w:r w:rsidRPr="00C07E84">
        <w:rPr>
          <w:rFonts w:ascii="Garamond" w:hAnsi="Garamond"/>
          <w:sz w:val="24"/>
          <w:szCs w:val="24"/>
        </w:rPr>
        <w:t xml:space="preserve">jep fjalën anëtarëve të Bordit për të </w:t>
      </w:r>
      <w:proofErr w:type="spellStart"/>
      <w:r w:rsidRPr="00C07E84">
        <w:rPr>
          <w:rFonts w:ascii="Garamond" w:hAnsi="Garamond"/>
          <w:sz w:val="24"/>
          <w:szCs w:val="24"/>
        </w:rPr>
        <w:t>relatuar</w:t>
      </w:r>
      <w:proofErr w:type="spellEnd"/>
      <w:r w:rsidRPr="00C07E84">
        <w:rPr>
          <w:rFonts w:ascii="Garamond" w:hAnsi="Garamond"/>
          <w:sz w:val="24"/>
          <w:szCs w:val="24"/>
        </w:rPr>
        <w:t xml:space="preserve"> për çështjet e ngarkuara;</w:t>
      </w:r>
    </w:p>
    <w:p w14:paraId="105653E5" w14:textId="22A75BF2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e)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nënshkruan </w:t>
      </w:r>
      <w:r w:rsidRPr="00C07E84">
        <w:rPr>
          <w:rFonts w:ascii="Garamond" w:hAnsi="Garamond"/>
          <w:sz w:val="24"/>
          <w:szCs w:val="24"/>
        </w:rPr>
        <w:t>vendimin e Bordit, në përputhje me parashikimet e Kodit të Procedurave Administrative.</w:t>
      </w:r>
    </w:p>
    <w:p w14:paraId="72094EFB" w14:textId="69C5F4C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5.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Anëtari i Bordit ushtron këto detyra: </w:t>
      </w:r>
    </w:p>
    <w:p w14:paraId="16BA10DB" w14:textId="2CD1241A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a) </w:t>
      </w:r>
      <w:r w:rsidR="00C07E84" w:rsidRPr="00C07E84">
        <w:rPr>
          <w:rFonts w:ascii="Garamond" w:hAnsi="Garamond"/>
          <w:sz w:val="24"/>
          <w:szCs w:val="24"/>
        </w:rPr>
        <w:t xml:space="preserve">merr </w:t>
      </w:r>
      <w:r w:rsidRPr="00C07E84">
        <w:rPr>
          <w:rFonts w:ascii="Garamond" w:hAnsi="Garamond"/>
          <w:sz w:val="24"/>
          <w:szCs w:val="24"/>
        </w:rPr>
        <w:t xml:space="preserve">pjesë në mbledhjet e Bordit ose njofton kryetarin për mosparaqitjen e tij dhe arsyet e mungesës; </w:t>
      </w:r>
    </w:p>
    <w:p w14:paraId="7B256956" w14:textId="59967D82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b) </w:t>
      </w:r>
      <w:r w:rsidR="00C07E84" w:rsidRPr="00C07E84">
        <w:rPr>
          <w:rFonts w:ascii="Garamond" w:hAnsi="Garamond"/>
          <w:sz w:val="24"/>
          <w:szCs w:val="24"/>
        </w:rPr>
        <w:t xml:space="preserve">deklaron </w:t>
      </w:r>
      <w:r w:rsidRPr="00C07E84">
        <w:rPr>
          <w:rFonts w:ascii="Garamond" w:hAnsi="Garamond"/>
          <w:sz w:val="24"/>
          <w:szCs w:val="24"/>
        </w:rPr>
        <w:t xml:space="preserve">gjendjen në kushtet e konfliktit të interesit; </w:t>
      </w:r>
    </w:p>
    <w:p w14:paraId="654708E4" w14:textId="7F94A13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c) </w:t>
      </w:r>
      <w:r w:rsidR="00C07E84" w:rsidRPr="00C07E84">
        <w:rPr>
          <w:rFonts w:ascii="Garamond" w:hAnsi="Garamond"/>
          <w:sz w:val="24"/>
          <w:szCs w:val="24"/>
        </w:rPr>
        <w:t xml:space="preserve">voton </w:t>
      </w:r>
      <w:r w:rsidRPr="00C07E84">
        <w:rPr>
          <w:rFonts w:ascii="Garamond" w:hAnsi="Garamond"/>
          <w:sz w:val="24"/>
          <w:szCs w:val="24"/>
        </w:rPr>
        <w:t xml:space="preserve">për çështjet e rendit të ditës; </w:t>
      </w:r>
    </w:p>
    <w:p w14:paraId="712D0E62" w14:textId="4F0A6B7A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ç) </w:t>
      </w:r>
      <w:r w:rsidR="00C07E84" w:rsidRPr="00C07E84">
        <w:rPr>
          <w:rFonts w:ascii="Garamond" w:hAnsi="Garamond"/>
          <w:sz w:val="24"/>
          <w:szCs w:val="24"/>
        </w:rPr>
        <w:t xml:space="preserve">merr </w:t>
      </w:r>
      <w:r w:rsidRPr="00C07E84">
        <w:rPr>
          <w:rFonts w:ascii="Garamond" w:hAnsi="Garamond"/>
          <w:sz w:val="24"/>
          <w:szCs w:val="24"/>
        </w:rPr>
        <w:t xml:space="preserve">fjalën dhe diskuton </w:t>
      </w:r>
      <w:r w:rsidR="00C07E84">
        <w:rPr>
          <w:rFonts w:ascii="Garamond" w:hAnsi="Garamond"/>
          <w:sz w:val="24"/>
          <w:szCs w:val="24"/>
        </w:rPr>
        <w:t>për çdo temë, objekt diskutimi;</w:t>
      </w:r>
    </w:p>
    <w:p w14:paraId="688DB398" w14:textId="005608E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d) </w:t>
      </w:r>
      <w:proofErr w:type="spellStart"/>
      <w:r w:rsidR="00C07E84" w:rsidRPr="00C07E84">
        <w:rPr>
          <w:rFonts w:ascii="Garamond" w:hAnsi="Garamond"/>
          <w:sz w:val="24"/>
          <w:szCs w:val="24"/>
        </w:rPr>
        <w:t>relaton</w:t>
      </w:r>
      <w:proofErr w:type="spellEnd"/>
      <w:r w:rsidR="00C07E84" w:rsidRP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para Bordit çështjen, nëse është anëtari i caktuar si relator; </w:t>
      </w:r>
    </w:p>
    <w:p w14:paraId="1F2FC0F0" w14:textId="23EF9DE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dh) </w:t>
      </w:r>
      <w:r w:rsidR="00C07E84" w:rsidRPr="00C07E84">
        <w:rPr>
          <w:rFonts w:ascii="Garamond" w:hAnsi="Garamond"/>
          <w:sz w:val="24"/>
          <w:szCs w:val="24"/>
        </w:rPr>
        <w:t xml:space="preserve">ruan </w:t>
      </w:r>
      <w:proofErr w:type="spellStart"/>
      <w:r w:rsidRPr="00C07E84">
        <w:rPr>
          <w:rFonts w:ascii="Garamond" w:hAnsi="Garamond"/>
          <w:sz w:val="24"/>
          <w:szCs w:val="24"/>
        </w:rPr>
        <w:t>konfidencialitetin</w:t>
      </w:r>
      <w:proofErr w:type="spellEnd"/>
      <w:r w:rsidRPr="00C07E84">
        <w:rPr>
          <w:rFonts w:ascii="Garamond" w:hAnsi="Garamond"/>
          <w:sz w:val="24"/>
          <w:szCs w:val="24"/>
        </w:rPr>
        <w:t xml:space="preserve"> e informacionit të marrë gjatë ushtrimit të funksionit; </w:t>
      </w:r>
    </w:p>
    <w:p w14:paraId="06096E30" w14:textId="197FDE20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e) </w:t>
      </w:r>
      <w:r w:rsidR="00C07E84" w:rsidRPr="00C07E84">
        <w:rPr>
          <w:rFonts w:ascii="Garamond" w:hAnsi="Garamond"/>
          <w:sz w:val="24"/>
          <w:szCs w:val="24"/>
        </w:rPr>
        <w:t xml:space="preserve">nënshkruan </w:t>
      </w:r>
      <w:r w:rsidRPr="00C07E84">
        <w:rPr>
          <w:rFonts w:ascii="Garamond" w:hAnsi="Garamond"/>
          <w:sz w:val="24"/>
          <w:szCs w:val="24"/>
        </w:rPr>
        <w:t>vendimin e Bordit, në përputhje me parashikimet e Kodit të Procedurave Administrative.</w:t>
      </w:r>
    </w:p>
    <w:p w14:paraId="2CBC3F37" w14:textId="6FC406E8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6.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Bordi mbështetet nga sekretariati teknik, përbërja e të cilit caktohet me urdhër të </w:t>
      </w:r>
      <w:r w:rsidR="00C07E84" w:rsidRPr="00C07E84">
        <w:rPr>
          <w:rFonts w:ascii="Garamond" w:hAnsi="Garamond"/>
          <w:sz w:val="24"/>
          <w:szCs w:val="24"/>
        </w:rPr>
        <w:t xml:space="preserve">Inspektorit </w:t>
      </w:r>
      <w:r w:rsidRPr="00C07E84">
        <w:rPr>
          <w:rFonts w:ascii="Garamond" w:hAnsi="Garamond"/>
          <w:sz w:val="24"/>
          <w:szCs w:val="24"/>
        </w:rPr>
        <w:t xml:space="preserve">të Përgjithshëm. </w:t>
      </w:r>
    </w:p>
    <w:p w14:paraId="29B653D5" w14:textId="02FCF26C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7.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Sekretariati teknik ka këto detyra dhe përgjegjësi:</w:t>
      </w:r>
    </w:p>
    <w:p w14:paraId="6489DA1B" w14:textId="4F9670D6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a) </w:t>
      </w:r>
      <w:r w:rsidR="00C07E84" w:rsidRPr="00C07E84">
        <w:rPr>
          <w:rFonts w:ascii="Garamond" w:hAnsi="Garamond"/>
          <w:sz w:val="24"/>
          <w:szCs w:val="24"/>
        </w:rPr>
        <w:t xml:space="preserve">paraqet </w:t>
      </w:r>
      <w:r w:rsidRPr="00C07E84">
        <w:rPr>
          <w:rFonts w:ascii="Garamond" w:hAnsi="Garamond"/>
          <w:sz w:val="24"/>
          <w:szCs w:val="24"/>
        </w:rPr>
        <w:t>relacionin</w:t>
      </w:r>
      <w:r w:rsidR="00C07E84">
        <w:rPr>
          <w:rFonts w:ascii="Garamond" w:hAnsi="Garamond"/>
          <w:sz w:val="24"/>
          <w:szCs w:val="24"/>
        </w:rPr>
        <w:t>,</w:t>
      </w:r>
      <w:r w:rsidRPr="00C07E84">
        <w:rPr>
          <w:rFonts w:ascii="Garamond" w:hAnsi="Garamond"/>
          <w:sz w:val="24"/>
          <w:szCs w:val="24"/>
        </w:rPr>
        <w:t xml:space="preserve"> lidhur me çështjet që do të trajtohen dhe dokumentacionin përkatës; </w:t>
      </w:r>
    </w:p>
    <w:p w14:paraId="178122BD" w14:textId="437BD9FC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b) </w:t>
      </w:r>
      <w:r w:rsidR="00C07E84" w:rsidRPr="00C07E84">
        <w:rPr>
          <w:rFonts w:ascii="Garamond" w:hAnsi="Garamond"/>
          <w:sz w:val="24"/>
          <w:szCs w:val="24"/>
        </w:rPr>
        <w:t xml:space="preserve">vendos </w:t>
      </w:r>
      <w:r w:rsidRPr="00C07E84">
        <w:rPr>
          <w:rFonts w:ascii="Garamond" w:hAnsi="Garamond"/>
          <w:sz w:val="24"/>
          <w:szCs w:val="24"/>
        </w:rPr>
        <w:t xml:space="preserve">në dispozicion të anëtarëve të Bordit, </w:t>
      </w:r>
      <w:proofErr w:type="spellStart"/>
      <w:r w:rsidRPr="00C07E84">
        <w:rPr>
          <w:rFonts w:ascii="Garamond" w:hAnsi="Garamond"/>
          <w:sz w:val="24"/>
          <w:szCs w:val="24"/>
        </w:rPr>
        <w:t>elektronikisht</w:t>
      </w:r>
      <w:proofErr w:type="spellEnd"/>
      <w:r w:rsidRPr="00C07E84">
        <w:rPr>
          <w:rFonts w:ascii="Garamond" w:hAnsi="Garamond"/>
          <w:sz w:val="24"/>
          <w:szCs w:val="24"/>
        </w:rPr>
        <w:t>, çështjet që do të shqyrtohen në Bord, të paktën 5 (pesë) ditë pune përpara datës së mbledhjes;</w:t>
      </w:r>
    </w:p>
    <w:p w14:paraId="501E79D6" w14:textId="094B7028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c) </w:t>
      </w:r>
      <w:r w:rsidR="00C07E84" w:rsidRPr="00C07E84">
        <w:rPr>
          <w:rFonts w:ascii="Garamond" w:hAnsi="Garamond"/>
          <w:sz w:val="24"/>
          <w:szCs w:val="24"/>
        </w:rPr>
        <w:t xml:space="preserve">krijon </w:t>
      </w:r>
      <w:r w:rsidRPr="00C07E84">
        <w:rPr>
          <w:rFonts w:ascii="Garamond" w:hAnsi="Garamond"/>
          <w:sz w:val="24"/>
          <w:szCs w:val="24"/>
        </w:rPr>
        <w:t>kushtet për mbarëvajtjen e punës;</w:t>
      </w:r>
    </w:p>
    <w:p w14:paraId="3C34E407" w14:textId="6408CD32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ç)</w:t>
      </w:r>
      <w:r w:rsidR="00C07E84">
        <w:rPr>
          <w:rFonts w:ascii="Garamond" w:hAnsi="Garamond"/>
          <w:sz w:val="24"/>
          <w:szCs w:val="24"/>
        </w:rPr>
        <w:t xml:space="preserve"> </w:t>
      </w:r>
      <w:r w:rsidR="00C07E84" w:rsidRPr="00C07E84">
        <w:rPr>
          <w:rFonts w:ascii="Garamond" w:hAnsi="Garamond"/>
          <w:sz w:val="24"/>
          <w:szCs w:val="24"/>
        </w:rPr>
        <w:t xml:space="preserve">përpilon </w:t>
      </w:r>
      <w:r w:rsidRPr="00C07E84">
        <w:rPr>
          <w:rFonts w:ascii="Garamond" w:hAnsi="Garamond"/>
          <w:sz w:val="24"/>
          <w:szCs w:val="24"/>
        </w:rPr>
        <w:t>dhe kryen njoftimet për mbledhjen e Bordit;</w:t>
      </w:r>
    </w:p>
    <w:p w14:paraId="541CBFDA" w14:textId="625ED4EA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d) </w:t>
      </w:r>
      <w:r w:rsidR="00C07E84" w:rsidRPr="00C07E84">
        <w:rPr>
          <w:rFonts w:ascii="Garamond" w:hAnsi="Garamond"/>
          <w:sz w:val="24"/>
          <w:szCs w:val="24"/>
        </w:rPr>
        <w:t xml:space="preserve">mban </w:t>
      </w:r>
      <w:r w:rsidRPr="00C07E84">
        <w:rPr>
          <w:rFonts w:ascii="Garamond" w:hAnsi="Garamond"/>
          <w:sz w:val="24"/>
          <w:szCs w:val="24"/>
        </w:rPr>
        <w:t>procesverbalin e mbledhjeve, i cili zbardhet brenda 2 (dy) ditëve punë dhe nënshkruhet rregullisht nga anëtarët e Bordit dhe sekretariati teknik;</w:t>
      </w:r>
    </w:p>
    <w:p w14:paraId="6DF8E9D5" w14:textId="02467019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dh) </w:t>
      </w:r>
      <w:r w:rsidR="00C07E84" w:rsidRPr="00C07E84">
        <w:rPr>
          <w:rFonts w:ascii="Garamond" w:hAnsi="Garamond"/>
          <w:sz w:val="24"/>
          <w:szCs w:val="24"/>
        </w:rPr>
        <w:t xml:space="preserve">zbardh </w:t>
      </w:r>
      <w:r w:rsidRPr="00C07E84">
        <w:rPr>
          <w:rFonts w:ascii="Garamond" w:hAnsi="Garamond"/>
          <w:sz w:val="24"/>
          <w:szCs w:val="24"/>
        </w:rPr>
        <w:t>vendimet e arsyetuara të marra nga Bordi dhe i ngarkon ato në sistemin elektronik “e-Inspektimi”.</w:t>
      </w:r>
    </w:p>
    <w:p w14:paraId="13E24E78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07E84">
        <w:rPr>
          <w:rFonts w:ascii="Garamond" w:hAnsi="Garamond"/>
          <w:sz w:val="24"/>
          <w:szCs w:val="24"/>
        </w:rPr>
        <w:t>III</w:t>
      </w:r>
      <w:proofErr w:type="spellEnd"/>
      <w:r w:rsidRPr="00C07E84">
        <w:rPr>
          <w:rFonts w:ascii="Garamond" w:hAnsi="Garamond"/>
          <w:sz w:val="24"/>
          <w:szCs w:val="24"/>
        </w:rPr>
        <w:t>. THIRRJA E MBLEDHJES SË BORDIT TË INSPEKTIMEVE</w:t>
      </w:r>
    </w:p>
    <w:p w14:paraId="67266D2F" w14:textId="7463DDCA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1.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Bordi mblidhet sa herë është i nevojshëm shqyrtimi i një çështjeje ose rasti, por jo më pak se 2 (dy) herë në vit. Kërkesa për thirrjen e mbledhjes përmban qëllimin, çështjet që do të diskutohen në mbledhje dhe materialet përkatëse.</w:t>
      </w:r>
    </w:p>
    <w:p w14:paraId="14C68198" w14:textId="6582A40C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2.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Mbledhja e Bordit thirret me nismën e kryetarit të Bordit.</w:t>
      </w:r>
    </w:p>
    <w:p w14:paraId="5ABFF0FC" w14:textId="22913B9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3.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Çdo anëtar i Bordit dhe </w:t>
      </w:r>
      <w:r w:rsidR="00C07E84" w:rsidRPr="00C07E84">
        <w:rPr>
          <w:rFonts w:ascii="Garamond" w:hAnsi="Garamond"/>
          <w:sz w:val="24"/>
          <w:szCs w:val="24"/>
        </w:rPr>
        <w:t xml:space="preserve">Inspektori </w:t>
      </w:r>
      <w:r w:rsidRPr="00C07E84">
        <w:rPr>
          <w:rFonts w:ascii="Garamond" w:hAnsi="Garamond"/>
          <w:sz w:val="24"/>
          <w:szCs w:val="24"/>
        </w:rPr>
        <w:t>i Përgjithshëm kanë të drejtë</w:t>
      </w:r>
      <w:bookmarkStart w:id="0" w:name="_GoBack"/>
      <w:r w:rsidRPr="00C07E84">
        <w:rPr>
          <w:rFonts w:ascii="Garamond" w:hAnsi="Garamond"/>
          <w:sz w:val="24"/>
          <w:szCs w:val="24"/>
        </w:rPr>
        <w:t xml:space="preserve"> t’</w:t>
      </w:r>
      <w:bookmarkEnd w:id="0"/>
      <w:r w:rsidRPr="00C07E84">
        <w:rPr>
          <w:rFonts w:ascii="Garamond" w:hAnsi="Garamond"/>
          <w:sz w:val="24"/>
          <w:szCs w:val="24"/>
        </w:rPr>
        <w:t>i kërkojnë me shkrim kryetarit të Bordit të thërrasë mbledhjen për çështje specifike dhe emergjente. Kryetari, nëse e vlerëson të arsyeshme, thërret mbledhjen e Bordit</w:t>
      </w:r>
      <w:r w:rsidR="00C07E84">
        <w:rPr>
          <w:rFonts w:ascii="Garamond" w:hAnsi="Garamond"/>
          <w:sz w:val="24"/>
          <w:szCs w:val="24"/>
        </w:rPr>
        <w:t>,</w:t>
      </w:r>
      <w:r w:rsidRPr="00C07E84">
        <w:rPr>
          <w:rFonts w:ascii="Garamond" w:hAnsi="Garamond"/>
          <w:sz w:val="24"/>
          <w:szCs w:val="24"/>
        </w:rPr>
        <w:t xml:space="preserve"> brenda 7 (shtatë) ditëve kalendarike nga depozitimi i kërkesës në sekretariatin teknik të Bordit. Kjo mbledhje shqyrton çështjen specifike, shoqëruar me dokumentacionin përkatës, për t</w:t>
      </w:r>
      <w:r w:rsidR="00C07E84">
        <w:rPr>
          <w:rFonts w:ascii="Garamond" w:hAnsi="Garamond"/>
          <w:sz w:val="24"/>
          <w:szCs w:val="24"/>
        </w:rPr>
        <w:t>ë cilën është kërkuar mbledhja.</w:t>
      </w:r>
    </w:p>
    <w:p w14:paraId="0767C158" w14:textId="10D34C8E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4.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Mbledhjet e Bordit zhvillohen brenda 5 (pesë) ditëve punë nga marrja e miratimit nga kryetari për thirrjen e mbledhjes së Bordit dhe kryerjes së njoftimit; përveç rasteve kur ka urgjencë, mbledhjet e Bordit zhvillohen me afat njoftimi më të shkurtër. Sekretariati teknik i Bordit u dërgon anëtarëve të Bordit, me postë elektronike ose me shkrim, njoftimin dhe rendin e ditës për mbledhjen, si dhe materialet që do të shqyrtohen. Data e njoftimit të anëtarit të Bordit do të konsiderohet data e dërgimit të njoftimit.</w:t>
      </w:r>
    </w:p>
    <w:p w14:paraId="341F679B" w14:textId="6A7574F0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lastRenderedPageBreak/>
        <w:t>5.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Inspektori i Përgjithshëm është i pranishëm në çdo mbledhje të Bordit.</w:t>
      </w:r>
    </w:p>
    <w:p w14:paraId="43800D04" w14:textId="1996BB10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6.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 xml:space="preserve">Mbledhja e Bordit, sipas pikës 2, të kreut </w:t>
      </w:r>
      <w:proofErr w:type="spellStart"/>
      <w:r w:rsidRPr="00C07E84">
        <w:rPr>
          <w:rFonts w:ascii="Garamond" w:hAnsi="Garamond"/>
          <w:sz w:val="24"/>
          <w:szCs w:val="24"/>
        </w:rPr>
        <w:t>IV</w:t>
      </w:r>
      <w:proofErr w:type="spellEnd"/>
      <w:r w:rsidRPr="00C07E84">
        <w:rPr>
          <w:rFonts w:ascii="Garamond" w:hAnsi="Garamond"/>
          <w:sz w:val="24"/>
          <w:szCs w:val="24"/>
        </w:rPr>
        <w:t xml:space="preserve">, të këtij vendimi, në raste </w:t>
      </w:r>
      <w:proofErr w:type="spellStart"/>
      <w:r w:rsidRPr="00C07E84">
        <w:rPr>
          <w:rFonts w:ascii="Garamond" w:hAnsi="Garamond"/>
          <w:sz w:val="24"/>
          <w:szCs w:val="24"/>
        </w:rPr>
        <w:t>përjashtimore</w:t>
      </w:r>
      <w:proofErr w:type="spellEnd"/>
      <w:r w:rsidRPr="00C07E84">
        <w:rPr>
          <w:rFonts w:ascii="Garamond" w:hAnsi="Garamond"/>
          <w:sz w:val="24"/>
          <w:szCs w:val="24"/>
        </w:rPr>
        <w:t xml:space="preserve">, mund të </w:t>
      </w:r>
      <w:r w:rsidR="00C07E84">
        <w:rPr>
          <w:rFonts w:ascii="Garamond" w:hAnsi="Garamond"/>
          <w:sz w:val="24"/>
          <w:szCs w:val="24"/>
        </w:rPr>
        <w:t>zhvillohet edhe në distancë (</w:t>
      </w:r>
      <w:proofErr w:type="spellStart"/>
      <w:r w:rsidR="00C07E84" w:rsidRPr="00C07E84">
        <w:rPr>
          <w:rFonts w:ascii="Garamond" w:hAnsi="Garamond"/>
          <w:i/>
          <w:sz w:val="24"/>
          <w:szCs w:val="24"/>
        </w:rPr>
        <w:t>on</w:t>
      </w:r>
      <w:r w:rsidRPr="00C07E84">
        <w:rPr>
          <w:rFonts w:ascii="Garamond" w:hAnsi="Garamond"/>
          <w:i/>
          <w:sz w:val="24"/>
          <w:szCs w:val="24"/>
        </w:rPr>
        <w:t>line</w:t>
      </w:r>
      <w:proofErr w:type="spellEnd"/>
      <w:r w:rsidRPr="00C07E84">
        <w:rPr>
          <w:rFonts w:ascii="Garamond" w:hAnsi="Garamond"/>
          <w:sz w:val="24"/>
          <w:szCs w:val="24"/>
        </w:rPr>
        <w:t xml:space="preserve">). Në këtë rast, mënyra e thirrjes, organizimi i mbledhjes dhe vendimet miratohen sipas parashikimit në pikën 2, të kreut </w:t>
      </w:r>
      <w:proofErr w:type="spellStart"/>
      <w:r w:rsidRPr="00C07E84">
        <w:rPr>
          <w:rFonts w:ascii="Garamond" w:hAnsi="Garamond"/>
          <w:sz w:val="24"/>
          <w:szCs w:val="24"/>
        </w:rPr>
        <w:t>IV</w:t>
      </w:r>
      <w:proofErr w:type="spellEnd"/>
      <w:r w:rsidRPr="00C07E84">
        <w:rPr>
          <w:rFonts w:ascii="Garamond" w:hAnsi="Garamond"/>
          <w:sz w:val="24"/>
          <w:szCs w:val="24"/>
        </w:rPr>
        <w:t xml:space="preserve">, të këtij vendimi. </w:t>
      </w:r>
    </w:p>
    <w:p w14:paraId="2A300AEB" w14:textId="13DC9799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7.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Sekretariati teknik i Bordit përgatit njoftimin dhe rendin e ditës mbi bazën e materialeve të dorëzuara, si dhe i paraqet për konfirmim te kryetari i Bordit. Materialet, që paraqiten për shqyrtim në mbledhje, depozitohen pranë sekretariatit teknik të Bordit, i cili përgatit nga një kopje për secilin anëtar dhe ua dërgon në formë elektronike ose të printuar.</w:t>
      </w:r>
    </w:p>
    <w:p w14:paraId="2B19B111" w14:textId="5F0CAC2E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8.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Në rast pamundësie objektive, papajtueshmëri, konflikt interesi ose pengese ligjore të kryetarit, sipas përcaktimeve në nenin 30 të Kodit të Procedurave Administrative, veprimet përgatitore, thirrja e mbledhjes dhe drejtimi kryhen nga anëtari</w:t>
      </w:r>
      <w:r w:rsidR="00C07E84">
        <w:rPr>
          <w:rFonts w:ascii="Garamond" w:hAnsi="Garamond"/>
          <w:sz w:val="24"/>
          <w:szCs w:val="24"/>
        </w:rPr>
        <w:t xml:space="preserve"> i Bordit më i vjetër në moshë.</w:t>
      </w:r>
    </w:p>
    <w:p w14:paraId="4118E798" w14:textId="4D348102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07E84">
        <w:rPr>
          <w:rFonts w:ascii="Garamond" w:hAnsi="Garamond"/>
          <w:sz w:val="24"/>
          <w:szCs w:val="24"/>
        </w:rPr>
        <w:t>IV</w:t>
      </w:r>
      <w:proofErr w:type="spellEnd"/>
      <w:r w:rsidRPr="00C07E84">
        <w:rPr>
          <w:rFonts w:ascii="Garamond" w:hAnsi="Garamond"/>
          <w:sz w:val="24"/>
          <w:szCs w:val="24"/>
        </w:rPr>
        <w:t>. PROCEDURA E MARRJES SË VENDIMEVE DHE E VOTIMIT NË MBLEDHJET E BORDIT TË INSPEKTIMEVE</w:t>
      </w:r>
    </w:p>
    <w:p w14:paraId="16C8A69A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1. Vendimmarrjet e Bordit konsultohen paraprakisht nga ministrat përgjegjës me institucionet dhe strukturat e tyre në varësi, që mbulojnë fushat përkatëse të përgjegjësisë shtetërore.</w:t>
      </w:r>
    </w:p>
    <w:p w14:paraId="279ED7D2" w14:textId="2EF56A7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2.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Mbledhja është e vlefshme kur janë të pranishëm dy të tretat e numrit të përgjithshëm të anëtarëve të Bordit. Çdo anëtar i Bordit ka të drejtën e një vote. Në rastet kur nuk arrihet kuorumi i nevojshëm, mbledhja shtyhet dhe zhvillohet brenda 5 (pesë) ditëve punë nga dita e njoftuar më parë. Vendimi miratohet kur merret me shumicën e thjeshtë të votave të pjesëmarrësve në mbledhjen e Bordit. Kur numri i votave është i barabartë, vota e kryetarit të Bordit është përcaktuese në marrjen e vendimit dhe voton i fundit. Abstenimi nuk lejohet dhe çdo votë kundë</w:t>
      </w:r>
      <w:r w:rsidR="00C07E84">
        <w:rPr>
          <w:rFonts w:ascii="Garamond" w:hAnsi="Garamond"/>
          <w:sz w:val="24"/>
          <w:szCs w:val="24"/>
        </w:rPr>
        <w:t>r argumentohet në procesverbal.</w:t>
      </w:r>
    </w:p>
    <w:p w14:paraId="558A7686" w14:textId="19600FA3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3.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Bordi miraton vendime mbi bazën e dokumenteve të paraqitura për fushën inspektuese, por, në rastet kur e gjykon të nevojshme, ai merr vendime edhe mbi bazën e informacioneve të paraqitura për shqyrtim apo të propozimeve të bëra gjatë diskutimit në mbledhje.</w:t>
      </w:r>
    </w:p>
    <w:p w14:paraId="48F77CB1" w14:textId="06387891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4.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Vendimet e rekomandimet e miratuara nga Bordi janë të detyrueshme për zbatim nga të gjitha inspektoratet qendrore dhe institucionet e tjera inspektuese përgjegjëse për fushat përkatëse të inspektimit.</w:t>
      </w:r>
    </w:p>
    <w:p w14:paraId="5570F344" w14:textId="38AEC5E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V. ZBARDHJA DHE PUBLIKIMI I VENDIMEVE TË BORDIT TË INSPEKTIMEVE</w:t>
      </w:r>
    </w:p>
    <w:p w14:paraId="2679377E" w14:textId="0BAD414A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1. Zbardhja e vendimeve të Bordit bëhet nga sekretariati teknik i Bordit.</w:t>
      </w:r>
    </w:p>
    <w:p w14:paraId="673476B4" w14:textId="2E527248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2.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Vendimet e nënshkruara nga kryetari i Bordit depozitohen dhe regjistrohen në një libër të veçantë në zyrën e protokoll-arkivit të Inspektoratit të Përgjithshëm. Sekretariati teknik i Bordit dorëzon në protokoll procesverbalin dhe regjistrimet e mbledhjeve të Bordit.</w:t>
      </w:r>
    </w:p>
    <w:p w14:paraId="34DC74AB" w14:textId="2FCB7CC0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3. Sekretariati teknik i Bordit u dërgon kopje të vendimeve të miratuara strukturave përkatëse, të cilat ngarkohen me ndjekjen dhe zbatimin e tyre.</w:t>
      </w:r>
    </w:p>
    <w:p w14:paraId="7AC05059" w14:textId="3C404B15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4.</w:t>
      </w:r>
      <w:r w:rsidR="00C07E84">
        <w:rPr>
          <w:rFonts w:ascii="Garamond" w:hAnsi="Garamond"/>
          <w:sz w:val="24"/>
          <w:szCs w:val="24"/>
        </w:rPr>
        <w:t xml:space="preserve"> </w:t>
      </w:r>
      <w:r w:rsidRPr="00C07E84">
        <w:rPr>
          <w:rFonts w:ascii="Garamond" w:hAnsi="Garamond"/>
          <w:sz w:val="24"/>
          <w:szCs w:val="24"/>
        </w:rPr>
        <w:t>Pas zbardhjes së vendimeve të Bordit, brenda 5 (pesë) ditëve punë, sekretariati teknik i Bordit i publikon në faqen zyrtare të</w:t>
      </w:r>
      <w:r w:rsidR="00C07E84">
        <w:rPr>
          <w:rFonts w:ascii="Garamond" w:hAnsi="Garamond"/>
          <w:sz w:val="24"/>
          <w:szCs w:val="24"/>
        </w:rPr>
        <w:t xml:space="preserve"> Inspektoratit të Përgjithshëm.</w:t>
      </w:r>
    </w:p>
    <w:p w14:paraId="69939B5C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07E84">
        <w:rPr>
          <w:rFonts w:ascii="Garamond" w:hAnsi="Garamond"/>
          <w:sz w:val="24"/>
          <w:szCs w:val="24"/>
        </w:rPr>
        <w:t>VI</w:t>
      </w:r>
      <w:proofErr w:type="spellEnd"/>
      <w:r w:rsidRPr="00C07E84">
        <w:rPr>
          <w:rFonts w:ascii="Garamond" w:hAnsi="Garamond"/>
          <w:sz w:val="24"/>
          <w:szCs w:val="24"/>
        </w:rPr>
        <w:t>. DISPOZITA TË FUNDIT</w:t>
      </w:r>
    </w:p>
    <w:p w14:paraId="6BB42139" w14:textId="2C611D06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Ngarkohen kryetari, anëtarët e Bordit të Inspektimeve dhe Inspektorati i Përgjithshëm për zbatimin e këtij vend</w:t>
      </w:r>
      <w:r w:rsidR="00C07E84">
        <w:rPr>
          <w:rFonts w:ascii="Garamond" w:hAnsi="Garamond"/>
          <w:sz w:val="24"/>
          <w:szCs w:val="24"/>
        </w:rPr>
        <w:t>imi.</w:t>
      </w:r>
    </w:p>
    <w:p w14:paraId="505DE68F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Ky vendim hyn në fuqi pas botimit në Fletoren Zyrtare.</w:t>
      </w:r>
    </w:p>
    <w:p w14:paraId="3D62ECDE" w14:textId="77777777" w:rsidR="00027299" w:rsidRPr="00C07E84" w:rsidRDefault="00027299" w:rsidP="00027299">
      <w:pPr>
        <w:ind w:firstLine="284"/>
        <w:jc w:val="both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 xml:space="preserve"> </w:t>
      </w:r>
    </w:p>
    <w:p w14:paraId="6C8FF5D1" w14:textId="77777777" w:rsidR="004D53EB" w:rsidRPr="00C07E84" w:rsidRDefault="004D53EB" w:rsidP="004D53EB">
      <w:pPr>
        <w:ind w:firstLine="284"/>
        <w:jc w:val="right"/>
        <w:rPr>
          <w:rFonts w:ascii="Garamond" w:hAnsi="Garamond"/>
          <w:sz w:val="24"/>
          <w:szCs w:val="24"/>
        </w:rPr>
      </w:pPr>
      <w:r w:rsidRPr="00C07E84">
        <w:rPr>
          <w:rFonts w:ascii="Garamond" w:hAnsi="Garamond"/>
          <w:sz w:val="24"/>
          <w:szCs w:val="24"/>
        </w:rPr>
        <w:t>ZËVENDËSKRYEMINISTËR</w:t>
      </w:r>
    </w:p>
    <w:p w14:paraId="69D64CFB" w14:textId="77777777" w:rsidR="004D53EB" w:rsidRPr="00C07E84" w:rsidRDefault="004D53EB" w:rsidP="004D53EB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C07E84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C07E84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5D543557" w14:textId="77777777" w:rsidR="004D53EB" w:rsidRPr="00C07E84" w:rsidRDefault="004D53EB" w:rsidP="004D53EB"/>
    <w:p w14:paraId="2E54E905" w14:textId="77777777" w:rsidR="002913E5" w:rsidRPr="00C07E84" w:rsidRDefault="002913E5" w:rsidP="00027299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2913E5" w:rsidRPr="00C07E84" w:rsidSect="00E30241">
      <w:headerReference w:type="default" r:id="rId11"/>
      <w:footerReference w:type="default" r:id="rId12"/>
      <w:pgSz w:w="11907" w:h="16839" w:code="9"/>
      <w:pgMar w:top="1440" w:right="1440" w:bottom="1440" w:left="1440" w:header="0" w:footer="101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4E917" w14:textId="77777777" w:rsidR="00B81450" w:rsidRDefault="00B81450" w:rsidP="00AD18A4">
      <w:r>
        <w:separator/>
      </w:r>
    </w:p>
  </w:endnote>
  <w:endnote w:type="continuationSeparator" w:id="0">
    <w:p w14:paraId="2E54E918" w14:textId="77777777" w:rsidR="00B81450" w:rsidRDefault="00B81450" w:rsidP="00AD18A4">
      <w:r>
        <w:continuationSeparator/>
      </w:r>
    </w:p>
  </w:endnote>
  <w:endnote w:type="continuationNotice" w:id="1">
    <w:p w14:paraId="78D04B1D" w14:textId="77777777" w:rsidR="00FF650F" w:rsidRDefault="00FF65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9650455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2E54E919" w14:textId="0BD6DAB6" w:rsidR="00B81450" w:rsidRPr="0025161E" w:rsidRDefault="00B81450">
        <w:pPr>
          <w:pStyle w:val="Footer"/>
          <w:jc w:val="right"/>
          <w:rPr>
            <w:sz w:val="24"/>
          </w:rPr>
        </w:pPr>
        <w:r w:rsidRPr="0025161E">
          <w:rPr>
            <w:sz w:val="24"/>
          </w:rPr>
          <w:fldChar w:fldCharType="begin"/>
        </w:r>
        <w:r w:rsidRPr="0025161E">
          <w:rPr>
            <w:sz w:val="24"/>
          </w:rPr>
          <w:instrText xml:space="preserve"> PAGE   \* MERGEFORMAT </w:instrText>
        </w:r>
        <w:r w:rsidRPr="0025161E">
          <w:rPr>
            <w:sz w:val="24"/>
          </w:rPr>
          <w:fldChar w:fldCharType="separate"/>
        </w:r>
        <w:r w:rsidR="00C07E84">
          <w:rPr>
            <w:noProof/>
            <w:sz w:val="24"/>
          </w:rPr>
          <w:t>3</w:t>
        </w:r>
        <w:r w:rsidRPr="0025161E">
          <w:rPr>
            <w:noProof/>
            <w:sz w:val="24"/>
          </w:rPr>
          <w:fldChar w:fldCharType="end"/>
        </w:r>
      </w:p>
    </w:sdtContent>
  </w:sdt>
  <w:p w14:paraId="2E54E91A" w14:textId="77777777" w:rsidR="00B81450" w:rsidRDefault="00B8145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4E915" w14:textId="77777777" w:rsidR="00B81450" w:rsidRDefault="00B81450" w:rsidP="00AD18A4">
      <w:r>
        <w:separator/>
      </w:r>
    </w:p>
  </w:footnote>
  <w:footnote w:type="continuationSeparator" w:id="0">
    <w:p w14:paraId="2E54E916" w14:textId="77777777" w:rsidR="00B81450" w:rsidRDefault="00B81450" w:rsidP="00AD18A4">
      <w:r>
        <w:continuationSeparator/>
      </w:r>
    </w:p>
  </w:footnote>
  <w:footnote w:type="continuationNotice" w:id="1">
    <w:p w14:paraId="4FA6824E" w14:textId="77777777" w:rsidR="00FF650F" w:rsidRDefault="00FF650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9C819" w14:textId="77777777" w:rsidR="00FF650F" w:rsidRDefault="00FF65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06F2"/>
    <w:multiLevelType w:val="hybridMultilevel"/>
    <w:tmpl w:val="D46A842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21474D8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15841E8"/>
    <w:multiLevelType w:val="hybridMultilevel"/>
    <w:tmpl w:val="67547F1A"/>
    <w:lvl w:ilvl="0" w:tplc="3AECFC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D57C30"/>
    <w:multiLevelType w:val="hybridMultilevel"/>
    <w:tmpl w:val="70F26CB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E1B0F"/>
    <w:multiLevelType w:val="hybridMultilevel"/>
    <w:tmpl w:val="CEC606DA"/>
    <w:lvl w:ilvl="0" w:tplc="EF0C3C82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2C5AA4"/>
    <w:multiLevelType w:val="multilevel"/>
    <w:tmpl w:val="FC7EF51C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FF1A79"/>
    <w:multiLevelType w:val="hybridMultilevel"/>
    <w:tmpl w:val="6C4AAFD6"/>
    <w:lvl w:ilvl="0" w:tplc="8EBC4FBC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743490"/>
    <w:multiLevelType w:val="hybridMultilevel"/>
    <w:tmpl w:val="64EC2642"/>
    <w:lvl w:ilvl="0" w:tplc="BD5ADA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9FC49F6">
      <w:start w:val="1"/>
      <w:numFmt w:val="lowerLetter"/>
      <w:lvlText w:val="%2)"/>
      <w:lvlJc w:val="left"/>
      <w:pPr>
        <w:ind w:left="1440" w:hanging="360"/>
      </w:pPr>
      <w:rPr>
        <w:rFonts w:ascii="Times New Roman" w:eastAsia="Bookman Old Style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876C4"/>
    <w:multiLevelType w:val="hybridMultilevel"/>
    <w:tmpl w:val="2B5CAEBC"/>
    <w:lvl w:ilvl="0" w:tplc="E2F8C686">
      <w:start w:val="1"/>
      <w:numFmt w:val="lowerLetter"/>
      <w:lvlText w:val="%1)"/>
      <w:lvlJc w:val="left"/>
      <w:pPr>
        <w:ind w:left="15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1" w:tplc="A3D4A3B6">
      <w:numFmt w:val="bullet"/>
      <w:lvlText w:val="•"/>
      <w:lvlJc w:val="left"/>
      <w:pPr>
        <w:ind w:left="2362" w:hanging="360"/>
      </w:pPr>
      <w:rPr>
        <w:rFonts w:hint="default"/>
        <w:lang w:val="sq-AL" w:eastAsia="en-US" w:bidi="ar-SA"/>
      </w:rPr>
    </w:lvl>
    <w:lvl w:ilvl="2" w:tplc="10C844A8">
      <w:numFmt w:val="bullet"/>
      <w:lvlText w:val="•"/>
      <w:lvlJc w:val="left"/>
      <w:pPr>
        <w:ind w:left="3184" w:hanging="360"/>
      </w:pPr>
      <w:rPr>
        <w:rFonts w:hint="default"/>
        <w:lang w:val="sq-AL" w:eastAsia="en-US" w:bidi="ar-SA"/>
      </w:rPr>
    </w:lvl>
    <w:lvl w:ilvl="3" w:tplc="656C3C6E">
      <w:numFmt w:val="bullet"/>
      <w:lvlText w:val="•"/>
      <w:lvlJc w:val="left"/>
      <w:pPr>
        <w:ind w:left="4006" w:hanging="360"/>
      </w:pPr>
      <w:rPr>
        <w:rFonts w:hint="default"/>
        <w:lang w:val="sq-AL" w:eastAsia="en-US" w:bidi="ar-SA"/>
      </w:rPr>
    </w:lvl>
    <w:lvl w:ilvl="4" w:tplc="BBF40D62">
      <w:numFmt w:val="bullet"/>
      <w:lvlText w:val="•"/>
      <w:lvlJc w:val="left"/>
      <w:pPr>
        <w:ind w:left="4828" w:hanging="360"/>
      </w:pPr>
      <w:rPr>
        <w:rFonts w:hint="default"/>
        <w:lang w:val="sq-AL" w:eastAsia="en-US" w:bidi="ar-SA"/>
      </w:rPr>
    </w:lvl>
    <w:lvl w:ilvl="5" w:tplc="B6349194">
      <w:numFmt w:val="bullet"/>
      <w:lvlText w:val="•"/>
      <w:lvlJc w:val="left"/>
      <w:pPr>
        <w:ind w:left="5650" w:hanging="360"/>
      </w:pPr>
      <w:rPr>
        <w:rFonts w:hint="default"/>
        <w:lang w:val="sq-AL" w:eastAsia="en-US" w:bidi="ar-SA"/>
      </w:rPr>
    </w:lvl>
    <w:lvl w:ilvl="6" w:tplc="5CE8BB12">
      <w:numFmt w:val="bullet"/>
      <w:lvlText w:val="•"/>
      <w:lvlJc w:val="left"/>
      <w:pPr>
        <w:ind w:left="6472" w:hanging="360"/>
      </w:pPr>
      <w:rPr>
        <w:rFonts w:hint="default"/>
        <w:lang w:val="sq-AL" w:eastAsia="en-US" w:bidi="ar-SA"/>
      </w:rPr>
    </w:lvl>
    <w:lvl w:ilvl="7" w:tplc="2BAAA00E">
      <w:numFmt w:val="bullet"/>
      <w:lvlText w:val="•"/>
      <w:lvlJc w:val="left"/>
      <w:pPr>
        <w:ind w:left="7294" w:hanging="360"/>
      </w:pPr>
      <w:rPr>
        <w:rFonts w:hint="default"/>
        <w:lang w:val="sq-AL" w:eastAsia="en-US" w:bidi="ar-SA"/>
      </w:rPr>
    </w:lvl>
    <w:lvl w:ilvl="8" w:tplc="B8926768">
      <w:numFmt w:val="bullet"/>
      <w:lvlText w:val="•"/>
      <w:lvlJc w:val="left"/>
      <w:pPr>
        <w:ind w:left="8116" w:hanging="360"/>
      </w:pPr>
      <w:rPr>
        <w:rFonts w:hint="default"/>
        <w:lang w:val="sq-AL" w:eastAsia="en-US" w:bidi="ar-SA"/>
      </w:rPr>
    </w:lvl>
  </w:abstractNum>
  <w:abstractNum w:abstractNumId="8" w15:restartNumberingAfterBreak="0">
    <w:nsid w:val="12FF63E6"/>
    <w:multiLevelType w:val="hybridMultilevel"/>
    <w:tmpl w:val="702CAC74"/>
    <w:lvl w:ilvl="0" w:tplc="EC900BBA">
      <w:start w:val="5"/>
      <w:numFmt w:val="lowerLetter"/>
      <w:lvlText w:val="%1)"/>
      <w:lvlJc w:val="left"/>
      <w:pPr>
        <w:ind w:left="1440" w:hanging="360"/>
      </w:pPr>
      <w:rPr>
        <w:rFonts w:ascii="Times New Roman" w:eastAsia="Bookman Old Style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D75F4"/>
    <w:multiLevelType w:val="multilevel"/>
    <w:tmpl w:val="AD26FCB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D564D3"/>
    <w:multiLevelType w:val="hybridMultilevel"/>
    <w:tmpl w:val="1E7CCDF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F71A0"/>
    <w:multiLevelType w:val="hybridMultilevel"/>
    <w:tmpl w:val="A3741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0188C"/>
    <w:multiLevelType w:val="hybridMultilevel"/>
    <w:tmpl w:val="30ACB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60347"/>
    <w:multiLevelType w:val="hybridMultilevel"/>
    <w:tmpl w:val="BADAC728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49A2622"/>
    <w:multiLevelType w:val="multilevel"/>
    <w:tmpl w:val="4DDC7F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36494E8E"/>
    <w:multiLevelType w:val="hybridMultilevel"/>
    <w:tmpl w:val="D8E4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A34B5"/>
    <w:multiLevelType w:val="hybridMultilevel"/>
    <w:tmpl w:val="91E6B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533D1"/>
    <w:multiLevelType w:val="hybridMultilevel"/>
    <w:tmpl w:val="3D2E593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292512"/>
    <w:multiLevelType w:val="hybridMultilevel"/>
    <w:tmpl w:val="BC4AFEB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8E04D4"/>
    <w:multiLevelType w:val="multilevel"/>
    <w:tmpl w:val="B67A137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BE43591"/>
    <w:multiLevelType w:val="hybridMultilevel"/>
    <w:tmpl w:val="D04A2F84"/>
    <w:lvl w:ilvl="0" w:tplc="A1220E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D96854"/>
    <w:multiLevelType w:val="hybridMultilevel"/>
    <w:tmpl w:val="3DD0A8E0"/>
    <w:lvl w:ilvl="0" w:tplc="293C4C48">
      <w:start w:val="1"/>
      <w:numFmt w:val="lowerLetter"/>
      <w:lvlText w:val="%1)"/>
      <w:lvlJc w:val="left"/>
      <w:pPr>
        <w:ind w:left="99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D993587"/>
    <w:multiLevelType w:val="hybridMultilevel"/>
    <w:tmpl w:val="7CE28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C0D32"/>
    <w:multiLevelType w:val="multilevel"/>
    <w:tmpl w:val="DFFC49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57DF5507"/>
    <w:multiLevelType w:val="hybridMultilevel"/>
    <w:tmpl w:val="61C080BA"/>
    <w:lvl w:ilvl="0" w:tplc="E8EC2EEE">
      <w:start w:val="1"/>
      <w:numFmt w:val="lowerLetter"/>
      <w:lvlText w:val="%1)"/>
      <w:lvlJc w:val="left"/>
      <w:pPr>
        <w:ind w:left="1286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2006" w:hanging="360"/>
      </w:pPr>
    </w:lvl>
    <w:lvl w:ilvl="2" w:tplc="0409001B" w:tentative="1">
      <w:start w:val="1"/>
      <w:numFmt w:val="lowerRoman"/>
      <w:lvlText w:val="%3."/>
      <w:lvlJc w:val="right"/>
      <w:pPr>
        <w:ind w:left="2726" w:hanging="180"/>
      </w:pPr>
    </w:lvl>
    <w:lvl w:ilvl="3" w:tplc="0409000F" w:tentative="1">
      <w:start w:val="1"/>
      <w:numFmt w:val="decimal"/>
      <w:lvlText w:val="%4."/>
      <w:lvlJc w:val="left"/>
      <w:pPr>
        <w:ind w:left="3446" w:hanging="360"/>
      </w:pPr>
    </w:lvl>
    <w:lvl w:ilvl="4" w:tplc="04090019" w:tentative="1">
      <w:start w:val="1"/>
      <w:numFmt w:val="lowerLetter"/>
      <w:lvlText w:val="%5."/>
      <w:lvlJc w:val="left"/>
      <w:pPr>
        <w:ind w:left="4166" w:hanging="360"/>
      </w:pPr>
    </w:lvl>
    <w:lvl w:ilvl="5" w:tplc="0409001B" w:tentative="1">
      <w:start w:val="1"/>
      <w:numFmt w:val="lowerRoman"/>
      <w:lvlText w:val="%6."/>
      <w:lvlJc w:val="right"/>
      <w:pPr>
        <w:ind w:left="4886" w:hanging="180"/>
      </w:pPr>
    </w:lvl>
    <w:lvl w:ilvl="6" w:tplc="0409000F" w:tentative="1">
      <w:start w:val="1"/>
      <w:numFmt w:val="decimal"/>
      <w:lvlText w:val="%7."/>
      <w:lvlJc w:val="left"/>
      <w:pPr>
        <w:ind w:left="5606" w:hanging="360"/>
      </w:pPr>
    </w:lvl>
    <w:lvl w:ilvl="7" w:tplc="04090019" w:tentative="1">
      <w:start w:val="1"/>
      <w:numFmt w:val="lowerLetter"/>
      <w:lvlText w:val="%8."/>
      <w:lvlJc w:val="left"/>
      <w:pPr>
        <w:ind w:left="6326" w:hanging="360"/>
      </w:pPr>
    </w:lvl>
    <w:lvl w:ilvl="8" w:tplc="040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5" w15:restartNumberingAfterBreak="0">
    <w:nsid w:val="5B1C0940"/>
    <w:multiLevelType w:val="hybridMultilevel"/>
    <w:tmpl w:val="1AB62C1C"/>
    <w:lvl w:ilvl="0" w:tplc="2B526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D4E1C"/>
    <w:multiLevelType w:val="hybridMultilevel"/>
    <w:tmpl w:val="22E4C5A4"/>
    <w:lvl w:ilvl="0" w:tplc="B89A653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9930235"/>
    <w:multiLevelType w:val="hybridMultilevel"/>
    <w:tmpl w:val="574EB0C4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E6760C"/>
    <w:multiLevelType w:val="hybridMultilevel"/>
    <w:tmpl w:val="E74270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E7624F"/>
    <w:multiLevelType w:val="multilevel"/>
    <w:tmpl w:val="619ACE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75F475D"/>
    <w:multiLevelType w:val="multilevel"/>
    <w:tmpl w:val="1068B44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96B5399"/>
    <w:multiLevelType w:val="multilevel"/>
    <w:tmpl w:val="B8CAAD8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799A4B62"/>
    <w:multiLevelType w:val="hybridMultilevel"/>
    <w:tmpl w:val="1C1496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C0694"/>
    <w:multiLevelType w:val="multilevel"/>
    <w:tmpl w:val="2DF8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6"/>
  </w:num>
  <w:num w:numId="3">
    <w:abstractNumId w:val="17"/>
  </w:num>
  <w:num w:numId="4">
    <w:abstractNumId w:val="9"/>
  </w:num>
  <w:num w:numId="5">
    <w:abstractNumId w:val="20"/>
  </w:num>
  <w:num w:numId="6">
    <w:abstractNumId w:val="5"/>
  </w:num>
  <w:num w:numId="7">
    <w:abstractNumId w:val="30"/>
  </w:num>
  <w:num w:numId="8">
    <w:abstractNumId w:val="19"/>
  </w:num>
  <w:num w:numId="9">
    <w:abstractNumId w:val="4"/>
  </w:num>
  <w:num w:numId="10">
    <w:abstractNumId w:val="13"/>
  </w:num>
  <w:num w:numId="11">
    <w:abstractNumId w:val="14"/>
  </w:num>
  <w:num w:numId="12">
    <w:abstractNumId w:val="23"/>
  </w:num>
  <w:num w:numId="13">
    <w:abstractNumId w:val="29"/>
  </w:num>
  <w:num w:numId="14">
    <w:abstractNumId w:val="31"/>
  </w:num>
  <w:num w:numId="15">
    <w:abstractNumId w:val="16"/>
  </w:num>
  <w:num w:numId="16">
    <w:abstractNumId w:val="33"/>
  </w:num>
  <w:num w:numId="17">
    <w:abstractNumId w:val="15"/>
  </w:num>
  <w:num w:numId="18">
    <w:abstractNumId w:val="6"/>
  </w:num>
  <w:num w:numId="19">
    <w:abstractNumId w:val="32"/>
  </w:num>
  <w:num w:numId="20">
    <w:abstractNumId w:val="24"/>
  </w:num>
  <w:num w:numId="21">
    <w:abstractNumId w:val="18"/>
  </w:num>
  <w:num w:numId="22">
    <w:abstractNumId w:val="27"/>
  </w:num>
  <w:num w:numId="23">
    <w:abstractNumId w:val="25"/>
  </w:num>
  <w:num w:numId="24">
    <w:abstractNumId w:val="3"/>
  </w:num>
  <w:num w:numId="25">
    <w:abstractNumId w:val="11"/>
  </w:num>
  <w:num w:numId="26">
    <w:abstractNumId w:val="0"/>
  </w:num>
  <w:num w:numId="27">
    <w:abstractNumId w:val="21"/>
  </w:num>
  <w:num w:numId="28">
    <w:abstractNumId w:val="28"/>
  </w:num>
  <w:num w:numId="29">
    <w:abstractNumId w:val="10"/>
  </w:num>
  <w:num w:numId="30">
    <w:abstractNumId w:val="22"/>
  </w:num>
  <w:num w:numId="31">
    <w:abstractNumId w:val="1"/>
  </w:num>
  <w:num w:numId="32">
    <w:abstractNumId w:val="2"/>
  </w:num>
  <w:num w:numId="33">
    <w:abstractNumId w:val="8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6B"/>
    <w:rsid w:val="000016DA"/>
    <w:rsid w:val="0001329E"/>
    <w:rsid w:val="000176FA"/>
    <w:rsid w:val="00017BE9"/>
    <w:rsid w:val="00020773"/>
    <w:rsid w:val="0002531F"/>
    <w:rsid w:val="00027299"/>
    <w:rsid w:val="0003088C"/>
    <w:rsid w:val="0003287E"/>
    <w:rsid w:val="000328E5"/>
    <w:rsid w:val="00034788"/>
    <w:rsid w:val="00037381"/>
    <w:rsid w:val="000503C8"/>
    <w:rsid w:val="00057178"/>
    <w:rsid w:val="000623EC"/>
    <w:rsid w:val="00064082"/>
    <w:rsid w:val="00072089"/>
    <w:rsid w:val="00074216"/>
    <w:rsid w:val="00077568"/>
    <w:rsid w:val="00077C73"/>
    <w:rsid w:val="00085F3D"/>
    <w:rsid w:val="00086617"/>
    <w:rsid w:val="000A3C4D"/>
    <w:rsid w:val="000B084C"/>
    <w:rsid w:val="000B637D"/>
    <w:rsid w:val="000B6BCC"/>
    <w:rsid w:val="000E2DBE"/>
    <w:rsid w:val="000E3E84"/>
    <w:rsid w:val="000F0291"/>
    <w:rsid w:val="000F217F"/>
    <w:rsid w:val="000F2861"/>
    <w:rsid w:val="000F5566"/>
    <w:rsid w:val="001267A0"/>
    <w:rsid w:val="00126DD6"/>
    <w:rsid w:val="00135772"/>
    <w:rsid w:val="00137196"/>
    <w:rsid w:val="0014454D"/>
    <w:rsid w:val="00144D97"/>
    <w:rsid w:val="0014630C"/>
    <w:rsid w:val="001470B5"/>
    <w:rsid w:val="001719BB"/>
    <w:rsid w:val="0017497A"/>
    <w:rsid w:val="00177EFF"/>
    <w:rsid w:val="00187145"/>
    <w:rsid w:val="001968E8"/>
    <w:rsid w:val="001A15A3"/>
    <w:rsid w:val="001A24E4"/>
    <w:rsid w:val="001A38C7"/>
    <w:rsid w:val="001A7F29"/>
    <w:rsid w:val="001B304B"/>
    <w:rsid w:val="001B7BDD"/>
    <w:rsid w:val="001C1BB5"/>
    <w:rsid w:val="001D4B89"/>
    <w:rsid w:val="001D7AD5"/>
    <w:rsid w:val="001E3012"/>
    <w:rsid w:val="001F47B5"/>
    <w:rsid w:val="00200C48"/>
    <w:rsid w:val="002036E7"/>
    <w:rsid w:val="0020427E"/>
    <w:rsid w:val="00206077"/>
    <w:rsid w:val="002062BC"/>
    <w:rsid w:val="00206CD9"/>
    <w:rsid w:val="0021211E"/>
    <w:rsid w:val="002141CB"/>
    <w:rsid w:val="0021733E"/>
    <w:rsid w:val="002215F2"/>
    <w:rsid w:val="002238C2"/>
    <w:rsid w:val="00227B92"/>
    <w:rsid w:val="00231498"/>
    <w:rsid w:val="00231AB7"/>
    <w:rsid w:val="0025161E"/>
    <w:rsid w:val="0025396F"/>
    <w:rsid w:val="00254DB2"/>
    <w:rsid w:val="0026315B"/>
    <w:rsid w:val="00267003"/>
    <w:rsid w:val="00290EC6"/>
    <w:rsid w:val="002913E5"/>
    <w:rsid w:val="00293190"/>
    <w:rsid w:val="00297EBE"/>
    <w:rsid w:val="002A0DFB"/>
    <w:rsid w:val="002A714C"/>
    <w:rsid w:val="002B31A7"/>
    <w:rsid w:val="002B78B0"/>
    <w:rsid w:val="002C406C"/>
    <w:rsid w:val="002D306D"/>
    <w:rsid w:val="002D39D5"/>
    <w:rsid w:val="002D707C"/>
    <w:rsid w:val="002E14D0"/>
    <w:rsid w:val="002E5D50"/>
    <w:rsid w:val="002E68FF"/>
    <w:rsid w:val="002F1704"/>
    <w:rsid w:val="002F1D72"/>
    <w:rsid w:val="002F392B"/>
    <w:rsid w:val="002F66A1"/>
    <w:rsid w:val="003078AB"/>
    <w:rsid w:val="00313682"/>
    <w:rsid w:val="00320C4B"/>
    <w:rsid w:val="00326B8D"/>
    <w:rsid w:val="00334038"/>
    <w:rsid w:val="003416F2"/>
    <w:rsid w:val="00350CBB"/>
    <w:rsid w:val="00351911"/>
    <w:rsid w:val="00360476"/>
    <w:rsid w:val="0036676E"/>
    <w:rsid w:val="0037050D"/>
    <w:rsid w:val="003745A9"/>
    <w:rsid w:val="003773BB"/>
    <w:rsid w:val="003954D0"/>
    <w:rsid w:val="003B6C34"/>
    <w:rsid w:val="003C3880"/>
    <w:rsid w:val="003D210B"/>
    <w:rsid w:val="003E27C4"/>
    <w:rsid w:val="003F126E"/>
    <w:rsid w:val="003F3531"/>
    <w:rsid w:val="003F5EAF"/>
    <w:rsid w:val="004012F0"/>
    <w:rsid w:val="0040273E"/>
    <w:rsid w:val="00405000"/>
    <w:rsid w:val="00405855"/>
    <w:rsid w:val="004061C4"/>
    <w:rsid w:val="00411351"/>
    <w:rsid w:val="004139A0"/>
    <w:rsid w:val="00420450"/>
    <w:rsid w:val="00425A33"/>
    <w:rsid w:val="00425DFF"/>
    <w:rsid w:val="004358B5"/>
    <w:rsid w:val="00447BB0"/>
    <w:rsid w:val="00452370"/>
    <w:rsid w:val="004539E7"/>
    <w:rsid w:val="00455D78"/>
    <w:rsid w:val="00456D53"/>
    <w:rsid w:val="00460C80"/>
    <w:rsid w:val="00491513"/>
    <w:rsid w:val="00494A38"/>
    <w:rsid w:val="00497840"/>
    <w:rsid w:val="004B3C8F"/>
    <w:rsid w:val="004B6F7A"/>
    <w:rsid w:val="004C1318"/>
    <w:rsid w:val="004D373F"/>
    <w:rsid w:val="004D47F7"/>
    <w:rsid w:val="004D53EB"/>
    <w:rsid w:val="004E2CBE"/>
    <w:rsid w:val="004E6989"/>
    <w:rsid w:val="004F4649"/>
    <w:rsid w:val="00501511"/>
    <w:rsid w:val="00507891"/>
    <w:rsid w:val="00521BFD"/>
    <w:rsid w:val="005252A3"/>
    <w:rsid w:val="005415AF"/>
    <w:rsid w:val="00542543"/>
    <w:rsid w:val="00546F9E"/>
    <w:rsid w:val="005510B0"/>
    <w:rsid w:val="00551CBA"/>
    <w:rsid w:val="005606EA"/>
    <w:rsid w:val="0056587A"/>
    <w:rsid w:val="00577778"/>
    <w:rsid w:val="00577C5D"/>
    <w:rsid w:val="005836BE"/>
    <w:rsid w:val="00587E42"/>
    <w:rsid w:val="00591B23"/>
    <w:rsid w:val="00592C7B"/>
    <w:rsid w:val="00596667"/>
    <w:rsid w:val="005B03FD"/>
    <w:rsid w:val="005B34E5"/>
    <w:rsid w:val="005B6F28"/>
    <w:rsid w:val="005D31E5"/>
    <w:rsid w:val="005E4ACF"/>
    <w:rsid w:val="005E50CB"/>
    <w:rsid w:val="005E6921"/>
    <w:rsid w:val="006047FC"/>
    <w:rsid w:val="006055FE"/>
    <w:rsid w:val="00620A02"/>
    <w:rsid w:val="0062434E"/>
    <w:rsid w:val="00636AD2"/>
    <w:rsid w:val="00655082"/>
    <w:rsid w:val="00661B92"/>
    <w:rsid w:val="00661C62"/>
    <w:rsid w:val="00667661"/>
    <w:rsid w:val="00670CF2"/>
    <w:rsid w:val="00673146"/>
    <w:rsid w:val="00674DE0"/>
    <w:rsid w:val="00682D08"/>
    <w:rsid w:val="00687074"/>
    <w:rsid w:val="00693208"/>
    <w:rsid w:val="006A039D"/>
    <w:rsid w:val="006A40AB"/>
    <w:rsid w:val="006A7891"/>
    <w:rsid w:val="006B17DE"/>
    <w:rsid w:val="006B7C94"/>
    <w:rsid w:val="006C1621"/>
    <w:rsid w:val="006C3045"/>
    <w:rsid w:val="006D28E3"/>
    <w:rsid w:val="006E4284"/>
    <w:rsid w:val="00711209"/>
    <w:rsid w:val="00720ACD"/>
    <w:rsid w:val="0073695D"/>
    <w:rsid w:val="00736FA6"/>
    <w:rsid w:val="00750F79"/>
    <w:rsid w:val="00760CD7"/>
    <w:rsid w:val="00765C8F"/>
    <w:rsid w:val="007713DC"/>
    <w:rsid w:val="007736E5"/>
    <w:rsid w:val="00776D5D"/>
    <w:rsid w:val="007773D8"/>
    <w:rsid w:val="007818E0"/>
    <w:rsid w:val="00792BB8"/>
    <w:rsid w:val="0079753C"/>
    <w:rsid w:val="007A6CF7"/>
    <w:rsid w:val="007B0549"/>
    <w:rsid w:val="007C5DBD"/>
    <w:rsid w:val="007D3264"/>
    <w:rsid w:val="0080364C"/>
    <w:rsid w:val="00805817"/>
    <w:rsid w:val="008078C6"/>
    <w:rsid w:val="0081025D"/>
    <w:rsid w:val="00810289"/>
    <w:rsid w:val="008249B5"/>
    <w:rsid w:val="008343E0"/>
    <w:rsid w:val="008348B7"/>
    <w:rsid w:val="008441C3"/>
    <w:rsid w:val="00844515"/>
    <w:rsid w:val="00847B03"/>
    <w:rsid w:val="00851431"/>
    <w:rsid w:val="00853323"/>
    <w:rsid w:val="00857127"/>
    <w:rsid w:val="00861360"/>
    <w:rsid w:val="00862A89"/>
    <w:rsid w:val="00866ABA"/>
    <w:rsid w:val="00871409"/>
    <w:rsid w:val="0087459C"/>
    <w:rsid w:val="00881E3D"/>
    <w:rsid w:val="00886107"/>
    <w:rsid w:val="008B3A50"/>
    <w:rsid w:val="008B5321"/>
    <w:rsid w:val="008C5411"/>
    <w:rsid w:val="008C71B4"/>
    <w:rsid w:val="008D3A1C"/>
    <w:rsid w:val="008D6804"/>
    <w:rsid w:val="008E13BF"/>
    <w:rsid w:val="008F18D2"/>
    <w:rsid w:val="008F2817"/>
    <w:rsid w:val="009064C0"/>
    <w:rsid w:val="0091457D"/>
    <w:rsid w:val="00916489"/>
    <w:rsid w:val="009169D9"/>
    <w:rsid w:val="00917343"/>
    <w:rsid w:val="00920036"/>
    <w:rsid w:val="00921682"/>
    <w:rsid w:val="00935FF8"/>
    <w:rsid w:val="009429F3"/>
    <w:rsid w:val="00944B4A"/>
    <w:rsid w:val="00944FC7"/>
    <w:rsid w:val="00945079"/>
    <w:rsid w:val="00946AF3"/>
    <w:rsid w:val="00947090"/>
    <w:rsid w:val="009520D2"/>
    <w:rsid w:val="00956079"/>
    <w:rsid w:val="00966982"/>
    <w:rsid w:val="00967857"/>
    <w:rsid w:val="009726D0"/>
    <w:rsid w:val="00976FC9"/>
    <w:rsid w:val="0098408B"/>
    <w:rsid w:val="00987863"/>
    <w:rsid w:val="0099456B"/>
    <w:rsid w:val="00995B29"/>
    <w:rsid w:val="009A74F4"/>
    <w:rsid w:val="009B0FB3"/>
    <w:rsid w:val="009B3970"/>
    <w:rsid w:val="009C508A"/>
    <w:rsid w:val="009C5279"/>
    <w:rsid w:val="009C662D"/>
    <w:rsid w:val="009D567C"/>
    <w:rsid w:val="009E4554"/>
    <w:rsid w:val="009E76F2"/>
    <w:rsid w:val="009F1E1B"/>
    <w:rsid w:val="009F5095"/>
    <w:rsid w:val="00A05E49"/>
    <w:rsid w:val="00A15095"/>
    <w:rsid w:val="00A15EFB"/>
    <w:rsid w:val="00A268E3"/>
    <w:rsid w:val="00A40CC6"/>
    <w:rsid w:val="00A47D68"/>
    <w:rsid w:val="00A50575"/>
    <w:rsid w:val="00A53FB5"/>
    <w:rsid w:val="00A76D24"/>
    <w:rsid w:val="00A820E9"/>
    <w:rsid w:val="00A82328"/>
    <w:rsid w:val="00A826B4"/>
    <w:rsid w:val="00A830A5"/>
    <w:rsid w:val="00A83B9C"/>
    <w:rsid w:val="00A8511C"/>
    <w:rsid w:val="00A8624C"/>
    <w:rsid w:val="00A92670"/>
    <w:rsid w:val="00A93130"/>
    <w:rsid w:val="00AA133B"/>
    <w:rsid w:val="00AA17EC"/>
    <w:rsid w:val="00AB581E"/>
    <w:rsid w:val="00AB6387"/>
    <w:rsid w:val="00AC2567"/>
    <w:rsid w:val="00AC2B03"/>
    <w:rsid w:val="00AD18A4"/>
    <w:rsid w:val="00AD7821"/>
    <w:rsid w:val="00AE403E"/>
    <w:rsid w:val="00AE460F"/>
    <w:rsid w:val="00B401DE"/>
    <w:rsid w:val="00B4100F"/>
    <w:rsid w:val="00B552C9"/>
    <w:rsid w:val="00B6085E"/>
    <w:rsid w:val="00B64408"/>
    <w:rsid w:val="00B67C8E"/>
    <w:rsid w:val="00B81450"/>
    <w:rsid w:val="00B8672D"/>
    <w:rsid w:val="00B91F54"/>
    <w:rsid w:val="00B92C6D"/>
    <w:rsid w:val="00BA1205"/>
    <w:rsid w:val="00BA6D8F"/>
    <w:rsid w:val="00BA7B42"/>
    <w:rsid w:val="00BB08A8"/>
    <w:rsid w:val="00BB2199"/>
    <w:rsid w:val="00BB3B40"/>
    <w:rsid w:val="00BB477A"/>
    <w:rsid w:val="00BB763F"/>
    <w:rsid w:val="00BC086F"/>
    <w:rsid w:val="00BD450B"/>
    <w:rsid w:val="00BE4B81"/>
    <w:rsid w:val="00BE51F4"/>
    <w:rsid w:val="00BF4152"/>
    <w:rsid w:val="00BF493F"/>
    <w:rsid w:val="00C00006"/>
    <w:rsid w:val="00C06998"/>
    <w:rsid w:val="00C07E84"/>
    <w:rsid w:val="00C12E2D"/>
    <w:rsid w:val="00C13817"/>
    <w:rsid w:val="00C21C51"/>
    <w:rsid w:val="00C31BDD"/>
    <w:rsid w:val="00C41CE4"/>
    <w:rsid w:val="00C44DAB"/>
    <w:rsid w:val="00C60053"/>
    <w:rsid w:val="00C625A4"/>
    <w:rsid w:val="00C7030E"/>
    <w:rsid w:val="00C70A5C"/>
    <w:rsid w:val="00C73BC3"/>
    <w:rsid w:val="00C73E0A"/>
    <w:rsid w:val="00C75960"/>
    <w:rsid w:val="00C814E1"/>
    <w:rsid w:val="00C87D44"/>
    <w:rsid w:val="00C92D6A"/>
    <w:rsid w:val="00C93E16"/>
    <w:rsid w:val="00C96E6D"/>
    <w:rsid w:val="00CA35C0"/>
    <w:rsid w:val="00CA7ABA"/>
    <w:rsid w:val="00CD1DE0"/>
    <w:rsid w:val="00CD76EA"/>
    <w:rsid w:val="00CE6D62"/>
    <w:rsid w:val="00CF3093"/>
    <w:rsid w:val="00D00FAB"/>
    <w:rsid w:val="00D037F3"/>
    <w:rsid w:val="00D058D9"/>
    <w:rsid w:val="00D152F8"/>
    <w:rsid w:val="00D15D9D"/>
    <w:rsid w:val="00D16E89"/>
    <w:rsid w:val="00D346F6"/>
    <w:rsid w:val="00D40C2A"/>
    <w:rsid w:val="00D608F7"/>
    <w:rsid w:val="00D616F2"/>
    <w:rsid w:val="00D74214"/>
    <w:rsid w:val="00D76EC5"/>
    <w:rsid w:val="00D8238F"/>
    <w:rsid w:val="00DA5683"/>
    <w:rsid w:val="00DB3E24"/>
    <w:rsid w:val="00DD08E1"/>
    <w:rsid w:val="00DD71C1"/>
    <w:rsid w:val="00DD7FF8"/>
    <w:rsid w:val="00DE0166"/>
    <w:rsid w:val="00E05858"/>
    <w:rsid w:val="00E20CE0"/>
    <w:rsid w:val="00E269FE"/>
    <w:rsid w:val="00E30241"/>
    <w:rsid w:val="00E30582"/>
    <w:rsid w:val="00E35F04"/>
    <w:rsid w:val="00E5174C"/>
    <w:rsid w:val="00E53A54"/>
    <w:rsid w:val="00E53ABE"/>
    <w:rsid w:val="00E56D9F"/>
    <w:rsid w:val="00E7331E"/>
    <w:rsid w:val="00E8511C"/>
    <w:rsid w:val="00E9138F"/>
    <w:rsid w:val="00EA5810"/>
    <w:rsid w:val="00EC0880"/>
    <w:rsid w:val="00EC24FD"/>
    <w:rsid w:val="00ED2D3B"/>
    <w:rsid w:val="00ED3491"/>
    <w:rsid w:val="00EE57F5"/>
    <w:rsid w:val="00EF3934"/>
    <w:rsid w:val="00EF3FD3"/>
    <w:rsid w:val="00EF6B21"/>
    <w:rsid w:val="00F00AD5"/>
    <w:rsid w:val="00F16C9E"/>
    <w:rsid w:val="00F170F4"/>
    <w:rsid w:val="00F26E17"/>
    <w:rsid w:val="00F30274"/>
    <w:rsid w:val="00F3333A"/>
    <w:rsid w:val="00F45BA3"/>
    <w:rsid w:val="00F55528"/>
    <w:rsid w:val="00F66083"/>
    <w:rsid w:val="00F76941"/>
    <w:rsid w:val="00F81723"/>
    <w:rsid w:val="00F84834"/>
    <w:rsid w:val="00FA02E0"/>
    <w:rsid w:val="00FB1DE9"/>
    <w:rsid w:val="00FB3228"/>
    <w:rsid w:val="00FB62B6"/>
    <w:rsid w:val="00FD44AF"/>
    <w:rsid w:val="00FE0877"/>
    <w:rsid w:val="00FE759F"/>
    <w:rsid w:val="00FF650F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E87C"/>
  <w15:docId w15:val="{05CC37F6-B30E-4F19-B377-283F375B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D18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1"/>
    <w:qFormat/>
    <w:rsid w:val="00AD18A4"/>
    <w:pPr>
      <w:ind w:right="19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8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8A4"/>
  </w:style>
  <w:style w:type="paragraph" w:styleId="Footer">
    <w:name w:val="footer"/>
    <w:basedOn w:val="Normal"/>
    <w:link w:val="FooterChar"/>
    <w:uiPriority w:val="99"/>
    <w:unhideWhenUsed/>
    <w:rsid w:val="00AD18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8A4"/>
  </w:style>
  <w:style w:type="character" w:customStyle="1" w:styleId="Heading1Char">
    <w:name w:val="Heading 1 Char"/>
    <w:basedOn w:val="DefaultParagraphFont"/>
    <w:link w:val="Heading1"/>
    <w:uiPriority w:val="1"/>
    <w:rsid w:val="00AD18A4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AD18A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D18A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OBC Bullet"/>
    <w:basedOn w:val="Normal"/>
    <w:link w:val="ListParagraphChar"/>
    <w:uiPriority w:val="34"/>
    <w:qFormat/>
    <w:rsid w:val="00AD18A4"/>
    <w:pPr>
      <w:spacing w:before="199"/>
      <w:ind w:left="820" w:hanging="720"/>
      <w:jc w:val="both"/>
    </w:pPr>
  </w:style>
  <w:style w:type="paragraph" w:styleId="Title">
    <w:name w:val="Title"/>
    <w:basedOn w:val="Normal"/>
    <w:link w:val="TitleChar1"/>
    <w:rsid w:val="00AD18A4"/>
    <w:pPr>
      <w:widowControl/>
      <w:autoSpaceDE/>
      <w:autoSpaceDN/>
      <w:spacing w:after="300" w:line="276" w:lineRule="auto"/>
      <w:contextualSpacing/>
    </w:pPr>
    <w:rPr>
      <w:rFonts w:ascii="Cambria" w:hAnsi="Cambria"/>
      <w:color w:val="00000A"/>
      <w:spacing w:val="5"/>
      <w:sz w:val="28"/>
      <w:szCs w:val="52"/>
      <w:lang w:val="en-US" w:eastAsia="zh-CN"/>
    </w:rPr>
  </w:style>
  <w:style w:type="character" w:customStyle="1" w:styleId="TitleChar">
    <w:name w:val="Title Char"/>
    <w:basedOn w:val="DefaultParagraphFont"/>
    <w:uiPriority w:val="10"/>
    <w:rsid w:val="00AD18A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character" w:customStyle="1" w:styleId="TitleChar1">
    <w:name w:val="Title Char1"/>
    <w:basedOn w:val="DefaultParagraphFont"/>
    <w:link w:val="Title"/>
    <w:rsid w:val="00AD18A4"/>
    <w:rPr>
      <w:rFonts w:ascii="Cambria" w:eastAsia="Times New Roman" w:hAnsi="Cambria" w:cs="Times New Roman"/>
      <w:color w:val="00000A"/>
      <w:spacing w:val="5"/>
      <w:sz w:val="28"/>
      <w:szCs w:val="52"/>
      <w:lang w:eastAsia="zh-CN"/>
    </w:rPr>
  </w:style>
  <w:style w:type="paragraph" w:styleId="NormalWeb">
    <w:name w:val="Normal (Web)"/>
    <w:basedOn w:val="Normal"/>
    <w:uiPriority w:val="99"/>
    <w:unhideWhenUsed/>
    <w:rsid w:val="00AD18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99"/>
    <w:qFormat/>
    <w:locked/>
    <w:rsid w:val="00AD18A4"/>
    <w:rPr>
      <w:rFonts w:ascii="Times New Roman" w:eastAsia="Times New Roman" w:hAnsi="Times New Roman" w:cs="Times New Roman"/>
      <w:lang w:val="sq-AL"/>
    </w:rPr>
  </w:style>
  <w:style w:type="character" w:customStyle="1" w:styleId="eop">
    <w:name w:val="eop"/>
    <w:basedOn w:val="DefaultParagraphFont"/>
    <w:rsid w:val="00AD18A4"/>
  </w:style>
  <w:style w:type="paragraph" w:styleId="BalloonText">
    <w:name w:val="Balloon Text"/>
    <w:basedOn w:val="Normal"/>
    <w:link w:val="BalloonTextChar"/>
    <w:uiPriority w:val="99"/>
    <w:semiHidden/>
    <w:unhideWhenUsed/>
    <w:rsid w:val="00072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089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D1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1D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DE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DE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290EC6"/>
    <w:pPr>
      <w:spacing w:after="0" w:line="240" w:lineRule="auto"/>
    </w:pPr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42BCC0D94D43D48C0A4974B22C06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2026-06-30T06:41:45Z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përcaktimin e përbërjes dhe të mënyrës  së funksionimit të bordit të inspektimeve</Titulli>
    <Modifikuesi xmlns="0e656187-b300-4fb0-8bf4-3a50f872073c">ermira.bukaci</Modifikuesi>
    <Nr_x002e__x0020_prot_x0020_QBZ xmlns="0e656187-b300-4fb0-8bf4-3a50f872073c">1447</Nr_x002e__x0020_prot_x0020_QBZ>
    <Data_x0020_e_x0020_Modifikimit xmlns="0e656187-b300-4fb0-8bf4-3a50f872073c">2026-06-30T08:08:33Z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81208-07A7-4DD8-A281-3E2B61275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6CD9E0-E7FE-4369-8AB1-99CACC70D05A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99DACD1-31D7-4A3B-A064-E3D81009D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9E583-95D5-47AB-993E-2AC4D21426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përbërjes dhe të mënyrës së funksionimit të bordit të inspektimeve</dc:title>
  <dc:creator>Arjana Fida</dc:creator>
  <cp:lastModifiedBy>fjora.cahani</cp:lastModifiedBy>
  <cp:revision>6</cp:revision>
  <cp:lastPrinted>2026-06-26T08:39:00Z</cp:lastPrinted>
  <dcterms:created xsi:type="dcterms:W3CDTF">2026-06-30T06:54:00Z</dcterms:created>
  <dcterms:modified xsi:type="dcterms:W3CDTF">2026-06-30T08:59:00Z</dcterms:modified>
</cp:coreProperties>
</file>