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C9C38" w14:textId="4198B360" w:rsidR="00604BC1" w:rsidRPr="00BA34F1" w:rsidRDefault="00604BC1" w:rsidP="00BA34F1">
      <w:pPr>
        <w:keepNext/>
        <w:ind w:firstLine="284"/>
        <w:contextualSpacing/>
        <w:jc w:val="center"/>
        <w:outlineLvl w:val="2"/>
        <w:rPr>
          <w:rFonts w:ascii="Garamond" w:eastAsia="Times New Roman" w:hAnsi="Garamond"/>
          <w:b/>
          <w:bCs/>
        </w:rPr>
      </w:pPr>
      <w:r w:rsidRPr="00BA34F1">
        <w:rPr>
          <w:rFonts w:ascii="Garamond" w:eastAsia="Times New Roman" w:hAnsi="Garamond"/>
          <w:b/>
          <w:bCs/>
        </w:rPr>
        <w:t>VENDIM</w:t>
      </w:r>
    </w:p>
    <w:p w14:paraId="624C9C3D" w14:textId="77777777" w:rsidR="00A35BDF" w:rsidRPr="00BA34F1" w:rsidRDefault="00716D36" w:rsidP="00BA34F1">
      <w:pPr>
        <w:ind w:firstLine="284"/>
        <w:contextualSpacing/>
        <w:jc w:val="center"/>
        <w:rPr>
          <w:rFonts w:ascii="Garamond" w:eastAsia="Times New Roman" w:hAnsi="Garamond"/>
          <w:b/>
          <w:bCs/>
        </w:rPr>
      </w:pPr>
      <w:r w:rsidRPr="00BA34F1">
        <w:rPr>
          <w:rFonts w:ascii="Garamond" w:eastAsia="Times New Roman" w:hAnsi="Garamond"/>
          <w:b/>
          <w:bCs/>
        </w:rPr>
        <w:t>Nr. 504</w:t>
      </w:r>
      <w:r w:rsidR="00604BC1" w:rsidRPr="00BA34F1">
        <w:rPr>
          <w:rFonts w:ascii="Garamond" w:eastAsia="Times New Roman" w:hAnsi="Garamond"/>
          <w:b/>
          <w:bCs/>
        </w:rPr>
        <w:t>, datë</w:t>
      </w:r>
      <w:r w:rsidRPr="00BA34F1">
        <w:rPr>
          <w:rFonts w:ascii="Garamond" w:eastAsia="Times New Roman" w:hAnsi="Garamond"/>
          <w:b/>
          <w:bCs/>
        </w:rPr>
        <w:t xml:space="preserve"> 30.6.2026</w:t>
      </w:r>
    </w:p>
    <w:p w14:paraId="624C9C3F" w14:textId="77777777" w:rsidR="00C647FD" w:rsidRPr="00BA34F1" w:rsidRDefault="00C647FD" w:rsidP="00BA34F1">
      <w:pPr>
        <w:ind w:firstLine="284"/>
        <w:contextualSpacing/>
        <w:jc w:val="center"/>
        <w:rPr>
          <w:rFonts w:ascii="Garamond" w:eastAsia="Times New Roman" w:hAnsi="Garamond"/>
          <w:b/>
          <w:bCs/>
        </w:rPr>
      </w:pPr>
    </w:p>
    <w:p w14:paraId="624C9C42" w14:textId="6D40E894" w:rsidR="008713C5" w:rsidRPr="00BA34F1" w:rsidRDefault="00C647FD" w:rsidP="00BA34F1">
      <w:pPr>
        <w:ind w:firstLine="284"/>
        <w:contextualSpacing/>
        <w:jc w:val="center"/>
        <w:rPr>
          <w:rFonts w:ascii="Garamond" w:hAnsi="Garamond"/>
          <w:b/>
        </w:rPr>
      </w:pPr>
      <w:r w:rsidRPr="00BA34F1">
        <w:rPr>
          <w:rFonts w:ascii="Garamond" w:eastAsia="Times New Roman" w:hAnsi="Garamond"/>
          <w:b/>
          <w:bCs/>
        </w:rPr>
        <w:t>PËR</w:t>
      </w:r>
      <w:r w:rsidR="001D54A3" w:rsidRPr="00BA34F1">
        <w:rPr>
          <w:rFonts w:ascii="Garamond" w:eastAsia="Times New Roman" w:hAnsi="Garamond"/>
          <w:b/>
          <w:bCs/>
        </w:rPr>
        <w:t xml:space="preserve"> </w:t>
      </w:r>
      <w:r w:rsidR="008713C5" w:rsidRPr="00BA34F1">
        <w:rPr>
          <w:rFonts w:ascii="Garamond" w:hAnsi="Garamond"/>
          <w:b/>
        </w:rPr>
        <w:t>PËRCAKTIMIN E TARIFAVE TË APLIKIMIT PËR PAJISJEN ME AUTORIZIM IMPORTI, EKSPORTI DHE TRANSITI TË ARMËVE TË ZJARRIT, TË KOMPONENTËVE TË TYRE KRYESORË DHE TË MUNICIONEVE QË LËSHOHEN NGA AUTORITETI</w:t>
      </w:r>
      <w:r w:rsidRPr="00BA34F1">
        <w:rPr>
          <w:rFonts w:ascii="Garamond" w:hAnsi="Garamond"/>
          <w:b/>
        </w:rPr>
        <w:t xml:space="preserve"> </w:t>
      </w:r>
      <w:r w:rsidR="008713C5" w:rsidRPr="00BA34F1">
        <w:rPr>
          <w:rFonts w:ascii="Garamond" w:hAnsi="Garamond"/>
          <w:b/>
        </w:rPr>
        <w:t>I KONTROLLIT SHTETËROR TË EKSPORTEVE</w:t>
      </w:r>
    </w:p>
    <w:p w14:paraId="624C9C44" w14:textId="77777777" w:rsidR="00ED5CF3" w:rsidRPr="00BA34F1" w:rsidRDefault="00ED5CF3" w:rsidP="00BA34F1">
      <w:pPr>
        <w:ind w:firstLine="284"/>
        <w:contextualSpacing/>
        <w:jc w:val="center"/>
        <w:rPr>
          <w:rFonts w:ascii="Garamond" w:hAnsi="Garamond"/>
          <w:b/>
          <w:u w:val="single"/>
        </w:rPr>
      </w:pPr>
    </w:p>
    <w:p w14:paraId="624C9C45" w14:textId="66332019" w:rsidR="00AA771D" w:rsidRPr="00BA34F1" w:rsidRDefault="00AA771D" w:rsidP="00BA34F1">
      <w:pPr>
        <w:ind w:firstLine="284"/>
        <w:jc w:val="both"/>
        <w:rPr>
          <w:rFonts w:ascii="Garamond" w:hAnsi="Garamond"/>
        </w:rPr>
      </w:pPr>
      <w:r w:rsidRPr="00BA34F1">
        <w:rPr>
          <w:rFonts w:ascii="Garamond" w:hAnsi="Garamond"/>
        </w:rPr>
        <w:t>Në mbështetje të nenit 100 të Kushtetutës dhe të pik</w:t>
      </w:r>
      <w:r w:rsidR="00623810" w:rsidRPr="00BA34F1">
        <w:rPr>
          <w:rFonts w:ascii="Garamond" w:hAnsi="Garamond"/>
        </w:rPr>
        <w:t>ë</w:t>
      </w:r>
      <w:r w:rsidRPr="00BA34F1">
        <w:rPr>
          <w:rFonts w:ascii="Garamond" w:hAnsi="Garamond"/>
        </w:rPr>
        <w:t xml:space="preserve">s </w:t>
      </w:r>
      <w:r w:rsidR="00ED5CF3" w:rsidRPr="00BA34F1">
        <w:rPr>
          <w:rFonts w:ascii="Garamond" w:hAnsi="Garamond"/>
        </w:rPr>
        <w:t>2</w:t>
      </w:r>
      <w:r w:rsidR="00C045DA" w:rsidRPr="00BA34F1">
        <w:rPr>
          <w:rFonts w:ascii="Garamond" w:hAnsi="Garamond"/>
        </w:rPr>
        <w:t>,</w:t>
      </w:r>
      <w:r w:rsidRPr="00BA34F1">
        <w:rPr>
          <w:rFonts w:ascii="Garamond" w:hAnsi="Garamond"/>
        </w:rPr>
        <w:t xml:space="preserve"> t</w:t>
      </w:r>
      <w:r w:rsidR="00623810" w:rsidRPr="00BA34F1">
        <w:rPr>
          <w:rFonts w:ascii="Garamond" w:hAnsi="Garamond"/>
        </w:rPr>
        <w:t>ë</w:t>
      </w:r>
      <w:r w:rsidRPr="00BA34F1">
        <w:rPr>
          <w:rFonts w:ascii="Garamond" w:hAnsi="Garamond"/>
        </w:rPr>
        <w:t xml:space="preserve"> nenit </w:t>
      </w:r>
      <w:r w:rsidR="00ED5CF3" w:rsidRPr="00BA34F1">
        <w:rPr>
          <w:rFonts w:ascii="Garamond" w:hAnsi="Garamond"/>
        </w:rPr>
        <w:t>29</w:t>
      </w:r>
      <w:r w:rsidR="00C045DA" w:rsidRPr="00BA34F1">
        <w:rPr>
          <w:rFonts w:ascii="Garamond" w:hAnsi="Garamond"/>
        </w:rPr>
        <w:t>,</w:t>
      </w:r>
      <w:r w:rsidR="00193762" w:rsidRPr="00BA34F1">
        <w:rPr>
          <w:rFonts w:ascii="Garamond" w:hAnsi="Garamond"/>
        </w:rPr>
        <w:t xml:space="preserve"> të</w:t>
      </w:r>
      <w:r w:rsidR="001D54A3" w:rsidRPr="00BA34F1">
        <w:rPr>
          <w:rFonts w:ascii="Garamond" w:hAnsi="Garamond"/>
        </w:rPr>
        <w:t xml:space="preserve"> </w:t>
      </w:r>
      <w:r w:rsidR="00193762" w:rsidRPr="00BA34F1">
        <w:rPr>
          <w:rFonts w:ascii="Garamond" w:hAnsi="Garamond"/>
        </w:rPr>
        <w:t>ligjit n</w:t>
      </w:r>
      <w:r w:rsidRPr="00BA34F1">
        <w:rPr>
          <w:rFonts w:ascii="Garamond" w:hAnsi="Garamond"/>
        </w:rPr>
        <w:t>r.</w:t>
      </w:r>
      <w:r w:rsidR="00EA6C29">
        <w:rPr>
          <w:rFonts w:ascii="Garamond" w:hAnsi="Garamond"/>
        </w:rPr>
        <w:t xml:space="preserve"> </w:t>
      </w:r>
      <w:r w:rsidR="00B17475" w:rsidRPr="00BA34F1">
        <w:rPr>
          <w:rFonts w:ascii="Garamond" w:hAnsi="Garamond"/>
        </w:rPr>
        <w:t>13/2026</w:t>
      </w:r>
      <w:r w:rsidR="00C647FD" w:rsidRPr="00BA34F1">
        <w:rPr>
          <w:rFonts w:ascii="Garamond" w:hAnsi="Garamond"/>
        </w:rPr>
        <w:t>,</w:t>
      </w:r>
      <w:r w:rsidRPr="00BA34F1">
        <w:rPr>
          <w:rFonts w:ascii="Garamond" w:hAnsi="Garamond"/>
        </w:rPr>
        <w:t xml:space="preserve"> “</w:t>
      </w:r>
      <w:r w:rsidR="00ED5CF3" w:rsidRPr="00BA34F1">
        <w:rPr>
          <w:rFonts w:ascii="Garamond" w:hAnsi="Garamond"/>
        </w:rPr>
        <w:t>Për importin, eksportin dhe transitin e armëve të zjarrit, të komponentëve të tyre kryesorë dhe të municioneve</w:t>
      </w:r>
      <w:r w:rsidR="00843F99" w:rsidRPr="00BA34F1">
        <w:rPr>
          <w:rFonts w:ascii="Garamond" w:hAnsi="Garamond"/>
        </w:rPr>
        <w:t xml:space="preserve">”, me propozimin e </w:t>
      </w:r>
      <w:r w:rsidR="005E2DA4" w:rsidRPr="00BA34F1">
        <w:rPr>
          <w:rFonts w:ascii="Garamond" w:hAnsi="Garamond"/>
        </w:rPr>
        <w:t>m</w:t>
      </w:r>
      <w:r w:rsidRPr="00BA34F1">
        <w:rPr>
          <w:rFonts w:ascii="Garamond" w:hAnsi="Garamond"/>
        </w:rPr>
        <w:t>inistrit të Mbrojtjes, Këshilli i Ministrave</w:t>
      </w:r>
    </w:p>
    <w:p w14:paraId="624C9C46" w14:textId="77777777" w:rsidR="00A35BDF" w:rsidRPr="00BA34F1" w:rsidRDefault="00A35BDF" w:rsidP="00BA34F1">
      <w:pPr>
        <w:ind w:firstLine="284"/>
        <w:jc w:val="both"/>
        <w:rPr>
          <w:rFonts w:ascii="Garamond" w:hAnsi="Garamond"/>
        </w:rPr>
      </w:pPr>
    </w:p>
    <w:p w14:paraId="624C9C48" w14:textId="0F491D7B" w:rsidR="00B43717" w:rsidRPr="00BA34F1" w:rsidRDefault="00AA771D" w:rsidP="00BA34F1">
      <w:pPr>
        <w:ind w:firstLine="284"/>
        <w:jc w:val="center"/>
        <w:rPr>
          <w:rFonts w:ascii="Garamond" w:hAnsi="Garamond"/>
          <w:b/>
        </w:rPr>
      </w:pPr>
      <w:r w:rsidRPr="00BA34F1">
        <w:rPr>
          <w:rFonts w:ascii="Garamond" w:hAnsi="Garamond"/>
        </w:rPr>
        <w:t>VENDOSI</w:t>
      </w:r>
      <w:r w:rsidRPr="00BA34F1">
        <w:rPr>
          <w:rFonts w:ascii="Garamond" w:hAnsi="Garamond"/>
          <w:b/>
        </w:rPr>
        <w:t>:</w:t>
      </w:r>
    </w:p>
    <w:p w14:paraId="624C9C49" w14:textId="77777777" w:rsidR="005E2DA4" w:rsidRPr="00BA34F1" w:rsidRDefault="005E2DA4" w:rsidP="00BA34F1">
      <w:pPr>
        <w:ind w:firstLine="284"/>
        <w:jc w:val="center"/>
        <w:rPr>
          <w:rFonts w:ascii="Garamond" w:hAnsi="Garamond"/>
          <w:b/>
        </w:rPr>
      </w:pPr>
    </w:p>
    <w:p w14:paraId="48DFA7FC" w14:textId="1BBE14DD" w:rsidR="00BA34F1" w:rsidRPr="00BA34F1" w:rsidRDefault="00BA34F1" w:rsidP="00BA34F1">
      <w:pPr>
        <w:ind w:firstLine="284"/>
        <w:jc w:val="both"/>
        <w:rPr>
          <w:rFonts w:ascii="Garamond" w:hAnsi="Garamond"/>
        </w:rPr>
      </w:pPr>
      <w:r w:rsidRPr="00BA34F1">
        <w:rPr>
          <w:rFonts w:ascii="Garamond" w:hAnsi="Garamond"/>
        </w:rPr>
        <w:t>1. Përcaktimin e tarifave të aplikimit për pajisjen me autorizim importi, eksporti dhe transiti të armëve të zjarrit, të komponentëve të tyre kryesorë dhe të municioneve që lëshohen nga Autoriteti i Kontrollit Shtetëror të Eksporteve, sipas lidhjes nr.</w:t>
      </w:r>
      <w:r w:rsidR="00EA6C29">
        <w:rPr>
          <w:rFonts w:ascii="Garamond" w:hAnsi="Garamond"/>
        </w:rPr>
        <w:t xml:space="preserve"> </w:t>
      </w:r>
      <w:r w:rsidRPr="00BA34F1">
        <w:rPr>
          <w:rFonts w:ascii="Garamond" w:hAnsi="Garamond"/>
        </w:rPr>
        <w:t>1, që i bashkëlidhet këtij vendimi.</w:t>
      </w:r>
    </w:p>
    <w:p w14:paraId="473C3953" w14:textId="6969E4FB" w:rsidR="00BA34F1" w:rsidRPr="00BA34F1" w:rsidRDefault="00BA34F1" w:rsidP="00BA34F1">
      <w:pPr>
        <w:ind w:firstLine="284"/>
        <w:jc w:val="both"/>
        <w:rPr>
          <w:rFonts w:ascii="Garamond" w:hAnsi="Garamond"/>
        </w:rPr>
      </w:pPr>
      <w:r w:rsidRPr="00BA34F1">
        <w:rPr>
          <w:rFonts w:ascii="Garamond" w:hAnsi="Garamond"/>
        </w:rPr>
        <w:t>2. Të ardhurat e mbledhura nga tarifat e përcaktuara në këtë vendim derdhen në buxhetin e shtetit.</w:t>
      </w:r>
    </w:p>
    <w:p w14:paraId="6C7009A1" w14:textId="0B78C955" w:rsidR="00BA34F1" w:rsidRPr="00BA34F1" w:rsidRDefault="00BA34F1" w:rsidP="00BA34F1">
      <w:pPr>
        <w:ind w:firstLine="284"/>
        <w:jc w:val="both"/>
        <w:rPr>
          <w:rFonts w:ascii="Garamond" w:hAnsi="Garamond"/>
        </w:rPr>
      </w:pPr>
      <w:r w:rsidRPr="00BA34F1">
        <w:rPr>
          <w:rFonts w:ascii="Garamond" w:hAnsi="Garamond"/>
        </w:rPr>
        <w:t>3. Ngarkohet Autoriteti i Kontrollit Shtetëror të Eksporteve për zbatimin e këtij vendimi.</w:t>
      </w:r>
    </w:p>
    <w:p w14:paraId="212E5595" w14:textId="33D07C19" w:rsidR="00BA34F1" w:rsidRPr="00BA34F1" w:rsidRDefault="00BA34F1" w:rsidP="00BA34F1">
      <w:pPr>
        <w:ind w:firstLine="284"/>
        <w:jc w:val="both"/>
        <w:rPr>
          <w:rFonts w:ascii="Garamond" w:hAnsi="Garamond"/>
        </w:rPr>
      </w:pPr>
      <w:r w:rsidRPr="00BA34F1">
        <w:rPr>
          <w:rFonts w:ascii="Garamond" w:hAnsi="Garamond"/>
        </w:rPr>
        <w:t>Ky vendim hyn në fuqi pas botimit në Fletoren Zyrtare.</w:t>
      </w:r>
    </w:p>
    <w:p w14:paraId="012B10AB" w14:textId="77777777" w:rsidR="00BA34F1" w:rsidRDefault="00BA34F1" w:rsidP="00BA34F1">
      <w:pPr>
        <w:ind w:firstLine="284"/>
        <w:jc w:val="center"/>
        <w:rPr>
          <w:rFonts w:ascii="Garamond" w:hAnsi="Garamond"/>
        </w:rPr>
      </w:pPr>
    </w:p>
    <w:p w14:paraId="624C9C54" w14:textId="4C94BD32" w:rsidR="00B43717" w:rsidRPr="00BA34F1" w:rsidRDefault="00B43717" w:rsidP="00BA34F1">
      <w:pPr>
        <w:ind w:firstLine="284"/>
        <w:jc w:val="right"/>
        <w:rPr>
          <w:rFonts w:ascii="Garamond" w:hAnsi="Garamond"/>
        </w:rPr>
      </w:pPr>
      <w:r w:rsidRPr="00BA34F1">
        <w:rPr>
          <w:rFonts w:ascii="Garamond" w:hAnsi="Garamond"/>
        </w:rPr>
        <w:t>KRYEMINIST</w:t>
      </w:r>
      <w:r w:rsidR="00BA34F1" w:rsidRPr="00BA34F1">
        <w:rPr>
          <w:rFonts w:ascii="Garamond" w:hAnsi="Garamond"/>
        </w:rPr>
        <w:t>Ë</w:t>
      </w:r>
      <w:r w:rsidR="00907AAA" w:rsidRPr="00BA34F1">
        <w:rPr>
          <w:rFonts w:ascii="Garamond" w:hAnsi="Garamond"/>
        </w:rPr>
        <w:t>R</w:t>
      </w:r>
    </w:p>
    <w:p w14:paraId="624C9C57" w14:textId="61FF1C2A" w:rsidR="00F01F1B" w:rsidRPr="00BA34F1" w:rsidRDefault="00BA34F1" w:rsidP="00BA34F1">
      <w:pPr>
        <w:ind w:firstLine="284"/>
        <w:jc w:val="right"/>
        <w:rPr>
          <w:rFonts w:ascii="Garamond" w:hAnsi="Garamond"/>
          <w:b/>
        </w:rPr>
      </w:pPr>
      <w:r w:rsidRPr="00BA34F1">
        <w:rPr>
          <w:rFonts w:ascii="Garamond" w:hAnsi="Garamond"/>
          <w:b/>
        </w:rPr>
        <w:t xml:space="preserve">Edi </w:t>
      </w:r>
      <w:proofErr w:type="spellStart"/>
      <w:r w:rsidRPr="00BA34F1">
        <w:rPr>
          <w:rFonts w:ascii="Garamond" w:hAnsi="Garamond"/>
          <w:b/>
        </w:rPr>
        <w:t>Rama</w:t>
      </w:r>
      <w:proofErr w:type="spellEnd"/>
    </w:p>
    <w:p w14:paraId="624C9C58" w14:textId="77777777" w:rsidR="00A35BDF" w:rsidRPr="00BA34F1" w:rsidRDefault="00A35BDF" w:rsidP="00BA34F1">
      <w:pPr>
        <w:ind w:firstLine="284"/>
        <w:jc w:val="right"/>
        <w:rPr>
          <w:rFonts w:ascii="Garamond" w:hAnsi="Garamond"/>
          <w:b/>
        </w:rPr>
      </w:pPr>
    </w:p>
    <w:p w14:paraId="624C9C70" w14:textId="77777777" w:rsidR="00A35BDF" w:rsidRPr="00BA34F1" w:rsidRDefault="00A35BDF" w:rsidP="00BA34F1">
      <w:pPr>
        <w:ind w:firstLine="284"/>
        <w:jc w:val="center"/>
        <w:rPr>
          <w:rFonts w:ascii="Garamond" w:hAnsi="Garamond"/>
          <w:b/>
        </w:rPr>
      </w:pPr>
    </w:p>
    <w:p w14:paraId="624C9C71" w14:textId="12E85F90" w:rsidR="00A35BDF" w:rsidRPr="00BA34F1" w:rsidRDefault="00A35BDF" w:rsidP="00BA34F1">
      <w:pPr>
        <w:ind w:firstLine="284"/>
        <w:jc w:val="center"/>
        <w:rPr>
          <w:rFonts w:ascii="Garamond" w:hAnsi="Garamond"/>
          <w:b/>
        </w:rPr>
      </w:pPr>
    </w:p>
    <w:p w14:paraId="77A6C4CA" w14:textId="53D88366" w:rsidR="00BA34F1" w:rsidRP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3435D060" w14:textId="0F87B112" w:rsidR="00BA34F1" w:rsidRP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63A0A9DF" w14:textId="6C2B1A01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4C9186CF" w14:textId="05ED8E8A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058207B9" w14:textId="686EF189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033510DB" w14:textId="25D44D3E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5CA41964" w14:textId="1E6F0851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249ECFFD" w14:textId="7B9DD81A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71784A50" w14:textId="2EC7DC6B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445FCA5D" w14:textId="29E3354B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0C803A1E" w14:textId="2E424965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40067FE2" w14:textId="5464D2EC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3AFC8F10" w14:textId="06091ECD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26EF449D" w14:textId="4427FFF8" w:rsid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4D93AB21" w14:textId="77777777" w:rsidR="00BA34F1" w:rsidRPr="00BA34F1" w:rsidRDefault="00BA34F1" w:rsidP="00BA34F1">
      <w:pPr>
        <w:ind w:firstLine="284"/>
        <w:jc w:val="center"/>
        <w:rPr>
          <w:rFonts w:ascii="Garamond" w:hAnsi="Garamond"/>
          <w:b/>
        </w:rPr>
      </w:pPr>
    </w:p>
    <w:p w14:paraId="624C9C72" w14:textId="77777777" w:rsidR="00A35BDF" w:rsidRPr="00BA34F1" w:rsidRDefault="00A35BDF" w:rsidP="00BA34F1">
      <w:pPr>
        <w:ind w:firstLine="284"/>
        <w:jc w:val="center"/>
        <w:rPr>
          <w:rFonts w:ascii="Garamond" w:hAnsi="Garamond"/>
          <w:b/>
        </w:rPr>
      </w:pPr>
    </w:p>
    <w:p w14:paraId="624C9C73" w14:textId="77777777" w:rsidR="00A35BDF" w:rsidRPr="00BA34F1" w:rsidRDefault="00A35BDF" w:rsidP="00BA34F1">
      <w:pPr>
        <w:ind w:firstLine="284"/>
        <w:jc w:val="center"/>
        <w:rPr>
          <w:rFonts w:ascii="Garamond" w:hAnsi="Garamond"/>
          <w:b/>
        </w:rPr>
      </w:pPr>
    </w:p>
    <w:p w14:paraId="624C9C74" w14:textId="77777777" w:rsidR="00A35BDF" w:rsidRPr="00BA34F1" w:rsidRDefault="00A35BDF" w:rsidP="00BA34F1">
      <w:pPr>
        <w:ind w:firstLine="284"/>
        <w:jc w:val="center"/>
        <w:rPr>
          <w:rFonts w:ascii="Garamond" w:hAnsi="Garamond"/>
          <w:b/>
        </w:rPr>
      </w:pPr>
    </w:p>
    <w:p w14:paraId="624C9C75" w14:textId="77777777" w:rsidR="00A35BDF" w:rsidRPr="00BA34F1" w:rsidRDefault="00A35BDF" w:rsidP="00BA34F1">
      <w:pPr>
        <w:ind w:firstLine="284"/>
        <w:jc w:val="center"/>
        <w:rPr>
          <w:rFonts w:ascii="Garamond" w:hAnsi="Garamond"/>
          <w:b/>
        </w:rPr>
      </w:pPr>
    </w:p>
    <w:p w14:paraId="624C9C76" w14:textId="77777777" w:rsidR="00A35BDF" w:rsidRPr="00BA34F1" w:rsidRDefault="00A35BDF" w:rsidP="00BA34F1">
      <w:pPr>
        <w:ind w:firstLine="284"/>
        <w:jc w:val="center"/>
        <w:rPr>
          <w:rFonts w:ascii="Garamond" w:hAnsi="Garamond"/>
          <w:b/>
        </w:rPr>
      </w:pPr>
    </w:p>
    <w:p w14:paraId="624C9C77" w14:textId="77777777" w:rsidR="00A35BDF" w:rsidRPr="00BA34F1" w:rsidRDefault="00A35BDF" w:rsidP="00BA34F1">
      <w:pPr>
        <w:ind w:firstLine="284"/>
        <w:jc w:val="center"/>
        <w:rPr>
          <w:rFonts w:ascii="Garamond" w:hAnsi="Garamond"/>
          <w:b/>
        </w:rPr>
      </w:pPr>
    </w:p>
    <w:p w14:paraId="624C9C78" w14:textId="77777777" w:rsidR="00A35BDF" w:rsidRPr="00BA34F1" w:rsidRDefault="00A35BDF" w:rsidP="00BA34F1">
      <w:pPr>
        <w:ind w:firstLine="284"/>
        <w:jc w:val="center"/>
        <w:rPr>
          <w:rFonts w:ascii="Garamond" w:hAnsi="Garamond"/>
          <w:b/>
        </w:rPr>
      </w:pPr>
    </w:p>
    <w:p w14:paraId="624C9C79" w14:textId="77777777" w:rsidR="00A35BDF" w:rsidRPr="00BA34F1" w:rsidRDefault="00A35BDF" w:rsidP="00BA34F1">
      <w:pPr>
        <w:ind w:firstLine="284"/>
        <w:jc w:val="center"/>
        <w:rPr>
          <w:rFonts w:ascii="Garamond" w:hAnsi="Garamond"/>
          <w:b/>
        </w:rPr>
      </w:pPr>
    </w:p>
    <w:p w14:paraId="624C9C7A" w14:textId="7243526D" w:rsidR="002D32BA" w:rsidRPr="00BA34F1" w:rsidRDefault="004C08D6" w:rsidP="00BA34F1">
      <w:pPr>
        <w:ind w:firstLine="284"/>
        <w:jc w:val="right"/>
        <w:rPr>
          <w:rFonts w:ascii="Garamond" w:hAnsi="Garamond"/>
          <w:b/>
        </w:rPr>
      </w:pPr>
      <w:r w:rsidRPr="00BA34F1">
        <w:rPr>
          <w:rFonts w:ascii="Garamond" w:hAnsi="Garamond"/>
          <w:b/>
        </w:rPr>
        <w:lastRenderedPageBreak/>
        <w:t xml:space="preserve">Lidhja </w:t>
      </w:r>
      <w:r w:rsidR="002000AD" w:rsidRPr="00BA34F1">
        <w:rPr>
          <w:rFonts w:ascii="Garamond" w:hAnsi="Garamond"/>
          <w:b/>
        </w:rPr>
        <w:t>nr.</w:t>
      </w:r>
      <w:r w:rsidR="00EA6C29">
        <w:rPr>
          <w:rFonts w:ascii="Garamond" w:hAnsi="Garamond"/>
          <w:b/>
        </w:rPr>
        <w:t xml:space="preserve"> </w:t>
      </w:r>
      <w:r w:rsidR="008069DE" w:rsidRPr="00BA34F1">
        <w:rPr>
          <w:rFonts w:ascii="Garamond" w:hAnsi="Garamond"/>
          <w:b/>
        </w:rPr>
        <w:t>1</w:t>
      </w:r>
    </w:p>
    <w:p w14:paraId="624C9C7B" w14:textId="77777777" w:rsidR="009B5191" w:rsidRPr="00BA34F1" w:rsidRDefault="009B5191" w:rsidP="00BA34F1">
      <w:pPr>
        <w:ind w:firstLine="284"/>
        <w:jc w:val="center"/>
        <w:rPr>
          <w:rFonts w:ascii="Garamond" w:hAnsi="Garamond"/>
          <w:b/>
        </w:rPr>
      </w:pPr>
    </w:p>
    <w:p w14:paraId="624C9C7C" w14:textId="77777777" w:rsidR="004C08D6" w:rsidRPr="00BA34F1" w:rsidRDefault="004C08D6" w:rsidP="00BA34F1">
      <w:pPr>
        <w:ind w:firstLine="284"/>
        <w:jc w:val="center"/>
        <w:rPr>
          <w:rFonts w:ascii="Garamond" w:hAnsi="Garamond"/>
          <w:b/>
        </w:rPr>
      </w:pPr>
      <w:r w:rsidRPr="00BA34F1">
        <w:rPr>
          <w:rFonts w:ascii="Garamond" w:hAnsi="Garamond"/>
          <w:b/>
        </w:rPr>
        <w:t>Tarifat p</w:t>
      </w:r>
      <w:r w:rsidR="00623810" w:rsidRPr="00BA34F1">
        <w:rPr>
          <w:rFonts w:ascii="Garamond" w:hAnsi="Garamond"/>
          <w:b/>
        </w:rPr>
        <w:t>ë</w:t>
      </w:r>
      <w:r w:rsidRPr="00BA34F1">
        <w:rPr>
          <w:rFonts w:ascii="Garamond" w:hAnsi="Garamond"/>
          <w:b/>
        </w:rPr>
        <w:t xml:space="preserve">r </w:t>
      </w:r>
      <w:r w:rsidR="00900EC6" w:rsidRPr="00BA34F1">
        <w:rPr>
          <w:rFonts w:ascii="Garamond" w:hAnsi="Garamond"/>
          <w:b/>
        </w:rPr>
        <w:t>aplikim</w:t>
      </w:r>
      <w:r w:rsidRPr="00BA34F1">
        <w:rPr>
          <w:rFonts w:ascii="Garamond" w:hAnsi="Garamond"/>
          <w:b/>
        </w:rPr>
        <w:t xml:space="preserve"> </w:t>
      </w:r>
      <w:r w:rsidR="00ED5CF3" w:rsidRPr="00BA34F1">
        <w:rPr>
          <w:rFonts w:ascii="Garamond" w:hAnsi="Garamond"/>
          <w:b/>
        </w:rPr>
        <w:t xml:space="preserve">për </w:t>
      </w:r>
      <w:r w:rsidR="00C71A53" w:rsidRPr="00BA34F1">
        <w:rPr>
          <w:rFonts w:ascii="Garamond" w:hAnsi="Garamond"/>
          <w:b/>
        </w:rPr>
        <w:t>pajisje</w:t>
      </w:r>
      <w:r w:rsidR="00A91DF9" w:rsidRPr="00BA34F1">
        <w:rPr>
          <w:rFonts w:ascii="Garamond" w:hAnsi="Garamond"/>
          <w:b/>
        </w:rPr>
        <w:t>n</w:t>
      </w:r>
      <w:r w:rsidR="00C71A53" w:rsidRPr="00BA34F1">
        <w:rPr>
          <w:rFonts w:ascii="Garamond" w:hAnsi="Garamond"/>
          <w:b/>
        </w:rPr>
        <w:t xml:space="preserve"> me autorizim </w:t>
      </w:r>
      <w:r w:rsidR="00ED5CF3" w:rsidRPr="00BA34F1">
        <w:rPr>
          <w:rFonts w:ascii="Garamond" w:hAnsi="Garamond"/>
          <w:b/>
        </w:rPr>
        <w:t xml:space="preserve">importi, eksporti dhe transiti </w:t>
      </w:r>
      <w:r w:rsidR="00C71A53" w:rsidRPr="00BA34F1">
        <w:rPr>
          <w:rFonts w:ascii="Garamond" w:hAnsi="Garamond"/>
          <w:b/>
        </w:rPr>
        <w:t>të</w:t>
      </w:r>
      <w:r w:rsidR="00ED5CF3" w:rsidRPr="00BA34F1">
        <w:rPr>
          <w:rFonts w:ascii="Garamond" w:hAnsi="Garamond"/>
          <w:b/>
        </w:rPr>
        <w:t xml:space="preserve"> armëve të zjarrit, të komponentëve të tyre kryesorë dhe të municioneve</w:t>
      </w:r>
    </w:p>
    <w:p w14:paraId="624C9C7D" w14:textId="77777777" w:rsidR="00FF087F" w:rsidRPr="00BA34F1" w:rsidRDefault="00FF087F" w:rsidP="00BA34F1">
      <w:pPr>
        <w:ind w:firstLine="284"/>
        <w:jc w:val="center"/>
        <w:rPr>
          <w:rFonts w:ascii="Garamond" w:hAnsi="Garamond"/>
          <w:b/>
        </w:rPr>
      </w:pPr>
    </w:p>
    <w:tbl>
      <w:tblPr>
        <w:tblStyle w:val="TableGrid"/>
        <w:tblW w:w="8926" w:type="dxa"/>
        <w:jc w:val="center"/>
        <w:tblLook w:val="04A0" w:firstRow="1" w:lastRow="0" w:firstColumn="1" w:lastColumn="0" w:noHBand="0" w:noVBand="1"/>
      </w:tblPr>
      <w:tblGrid>
        <w:gridCol w:w="4675"/>
        <w:gridCol w:w="4251"/>
      </w:tblGrid>
      <w:tr w:rsidR="00623810" w:rsidRPr="00BA34F1" w14:paraId="624C9C80" w14:textId="77777777" w:rsidTr="0077121E">
        <w:trPr>
          <w:jc w:val="center"/>
        </w:trPr>
        <w:tc>
          <w:tcPr>
            <w:tcW w:w="4675" w:type="dxa"/>
          </w:tcPr>
          <w:p w14:paraId="624C9C7E" w14:textId="77777777" w:rsidR="00623810" w:rsidRPr="00BA34F1" w:rsidRDefault="00623810" w:rsidP="00BA34F1">
            <w:pPr>
              <w:jc w:val="center"/>
              <w:rPr>
                <w:rFonts w:ascii="Garamond" w:hAnsi="Garamond"/>
                <w:b/>
              </w:rPr>
            </w:pPr>
            <w:r w:rsidRPr="00BA34F1">
              <w:rPr>
                <w:rFonts w:ascii="Garamond" w:hAnsi="Garamond"/>
                <w:b/>
              </w:rPr>
              <w:t>SHËRBIMI</w:t>
            </w:r>
          </w:p>
        </w:tc>
        <w:tc>
          <w:tcPr>
            <w:tcW w:w="4251" w:type="dxa"/>
          </w:tcPr>
          <w:p w14:paraId="624C9C7F" w14:textId="77777777" w:rsidR="00623810" w:rsidRPr="00BA34F1" w:rsidRDefault="00623810" w:rsidP="00BA34F1">
            <w:pPr>
              <w:jc w:val="center"/>
              <w:rPr>
                <w:rFonts w:ascii="Garamond" w:hAnsi="Garamond"/>
                <w:b/>
              </w:rPr>
            </w:pPr>
            <w:r w:rsidRPr="00BA34F1">
              <w:rPr>
                <w:rFonts w:ascii="Garamond" w:hAnsi="Garamond"/>
                <w:b/>
              </w:rPr>
              <w:t>TARIFA NË LEK</w:t>
            </w:r>
            <w:r w:rsidR="002000AD" w:rsidRPr="00BA34F1">
              <w:rPr>
                <w:rFonts w:ascii="Garamond" w:hAnsi="Garamond"/>
                <w:b/>
              </w:rPr>
              <w:t>Ë</w:t>
            </w:r>
          </w:p>
        </w:tc>
      </w:tr>
      <w:tr w:rsidR="00623810" w:rsidRPr="00BA34F1" w14:paraId="624C9C83" w14:textId="77777777" w:rsidTr="00EA6C29">
        <w:trPr>
          <w:trHeight w:val="287"/>
          <w:jc w:val="center"/>
        </w:trPr>
        <w:tc>
          <w:tcPr>
            <w:tcW w:w="4675" w:type="dxa"/>
          </w:tcPr>
          <w:p w14:paraId="624C9C81" w14:textId="717E73B4" w:rsidR="00623810" w:rsidRPr="00BA34F1" w:rsidRDefault="00BA34F1" w:rsidP="00BA34F1">
            <w:pPr>
              <w:pStyle w:val="ListParagraph"/>
              <w:ind w:left="0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</w:rPr>
              <w:t xml:space="preserve">1. </w:t>
            </w:r>
            <w:r w:rsidR="007911BA" w:rsidRPr="00BA34F1">
              <w:rPr>
                <w:rFonts w:ascii="Garamond" w:hAnsi="Garamond"/>
              </w:rPr>
              <w:t>Autorizimi i vetë</w:t>
            </w:r>
            <w:r w:rsidR="00ED5CF3" w:rsidRPr="00BA34F1">
              <w:rPr>
                <w:rFonts w:ascii="Garamond" w:hAnsi="Garamond"/>
              </w:rPr>
              <w:t>m për import</w:t>
            </w:r>
            <w:r w:rsidR="00ED5CF3" w:rsidRPr="00BA34F1">
              <w:rPr>
                <w:rStyle w:val="Hyperlink"/>
                <w:rFonts w:ascii="Garamond" w:hAnsi="Garamond"/>
                <w:color w:val="000000" w:themeColor="text1"/>
                <w:u w:val="none"/>
              </w:rPr>
              <w:t>/eksport</w:t>
            </w:r>
          </w:p>
        </w:tc>
        <w:tc>
          <w:tcPr>
            <w:tcW w:w="4251" w:type="dxa"/>
            <w:vAlign w:val="center"/>
          </w:tcPr>
          <w:p w14:paraId="624C9C82" w14:textId="44365E4B" w:rsidR="00623810" w:rsidRPr="00EA6C29" w:rsidRDefault="0077121E" w:rsidP="00EA6C29">
            <w:pPr>
              <w:jc w:val="center"/>
              <w:rPr>
                <w:rFonts w:ascii="Garamond" w:hAnsi="Garamond"/>
              </w:rPr>
            </w:pPr>
            <w:r w:rsidRPr="00EA6C29">
              <w:rPr>
                <w:rFonts w:ascii="Garamond" w:hAnsi="Garamond"/>
              </w:rPr>
              <w:t>5</w:t>
            </w:r>
            <w:r w:rsidR="008B1AB5" w:rsidRPr="00EA6C29">
              <w:rPr>
                <w:rFonts w:ascii="Garamond" w:hAnsi="Garamond"/>
              </w:rPr>
              <w:t xml:space="preserve"> </w:t>
            </w:r>
            <w:r w:rsidR="00623810" w:rsidRPr="00EA6C29">
              <w:rPr>
                <w:rFonts w:ascii="Garamond" w:hAnsi="Garamond"/>
              </w:rPr>
              <w:t>000</w:t>
            </w:r>
          </w:p>
        </w:tc>
      </w:tr>
      <w:tr w:rsidR="00623810" w:rsidRPr="00BA34F1" w14:paraId="624C9C86" w14:textId="77777777" w:rsidTr="00EA6C29">
        <w:trPr>
          <w:jc w:val="center"/>
        </w:trPr>
        <w:tc>
          <w:tcPr>
            <w:tcW w:w="4675" w:type="dxa"/>
          </w:tcPr>
          <w:p w14:paraId="624C9C84" w14:textId="708E3046" w:rsidR="00623810" w:rsidRPr="00BA34F1" w:rsidRDefault="00BA34F1" w:rsidP="00BA34F1">
            <w:pPr>
              <w:pStyle w:val="ListParagraph"/>
              <w:ind w:left="0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</w:rPr>
              <w:t xml:space="preserve">2. </w:t>
            </w:r>
            <w:r w:rsidR="00B1596E" w:rsidRPr="00BA34F1">
              <w:rPr>
                <w:rFonts w:ascii="Garamond" w:hAnsi="Garamond"/>
              </w:rPr>
              <w:t>Autorizimi i vetë</w:t>
            </w:r>
            <w:r w:rsidR="00ED5CF3" w:rsidRPr="00BA34F1">
              <w:rPr>
                <w:rFonts w:ascii="Garamond" w:hAnsi="Garamond"/>
              </w:rPr>
              <w:t>m për import</w:t>
            </w:r>
            <w:r w:rsidR="007911BA" w:rsidRPr="00BA34F1">
              <w:rPr>
                <w:rFonts w:ascii="Garamond" w:hAnsi="Garamond"/>
              </w:rPr>
              <w:t xml:space="preserve"> </w:t>
            </w:r>
            <w:r w:rsidR="006359A3" w:rsidRPr="00BA34F1">
              <w:rPr>
                <w:rFonts w:ascii="Garamond" w:hAnsi="Garamond"/>
              </w:rPr>
              <w:t>të përkoh</w:t>
            </w:r>
            <w:r w:rsidR="00ED5CF3" w:rsidRPr="00BA34F1">
              <w:rPr>
                <w:rFonts w:ascii="Garamond" w:hAnsi="Garamond"/>
              </w:rPr>
              <w:t>shëm</w:t>
            </w:r>
          </w:p>
        </w:tc>
        <w:tc>
          <w:tcPr>
            <w:tcW w:w="4251" w:type="dxa"/>
            <w:vAlign w:val="center"/>
          </w:tcPr>
          <w:p w14:paraId="624C9C85" w14:textId="74CC3032" w:rsidR="00623810" w:rsidRPr="00EA6C29" w:rsidRDefault="0077121E" w:rsidP="00EA6C29">
            <w:pPr>
              <w:jc w:val="center"/>
              <w:rPr>
                <w:rFonts w:ascii="Garamond" w:hAnsi="Garamond"/>
              </w:rPr>
            </w:pPr>
            <w:r w:rsidRPr="00EA6C29">
              <w:rPr>
                <w:rFonts w:ascii="Garamond" w:hAnsi="Garamond"/>
              </w:rPr>
              <w:t>3</w:t>
            </w:r>
            <w:r w:rsidR="008B1AB5" w:rsidRPr="00EA6C29">
              <w:rPr>
                <w:rFonts w:ascii="Garamond" w:hAnsi="Garamond"/>
              </w:rPr>
              <w:t xml:space="preserve"> </w:t>
            </w:r>
            <w:r w:rsidR="00623810" w:rsidRPr="00EA6C29">
              <w:rPr>
                <w:rFonts w:ascii="Garamond" w:hAnsi="Garamond"/>
              </w:rPr>
              <w:t>000</w:t>
            </w:r>
          </w:p>
        </w:tc>
      </w:tr>
      <w:tr w:rsidR="00623810" w:rsidRPr="00BA34F1" w14:paraId="624C9C89" w14:textId="77777777" w:rsidTr="00EA6C29">
        <w:trPr>
          <w:jc w:val="center"/>
        </w:trPr>
        <w:tc>
          <w:tcPr>
            <w:tcW w:w="4675" w:type="dxa"/>
          </w:tcPr>
          <w:p w14:paraId="624C9C87" w14:textId="5C664146" w:rsidR="00623810" w:rsidRPr="00BA34F1" w:rsidRDefault="00BA34F1" w:rsidP="00BA34F1">
            <w:pPr>
              <w:pStyle w:val="ListParagraph"/>
              <w:ind w:left="0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</w:rPr>
              <w:t>3.</w:t>
            </w:r>
            <w:r w:rsidR="00EA6C29">
              <w:rPr>
                <w:rFonts w:ascii="Garamond" w:hAnsi="Garamond"/>
              </w:rPr>
              <w:t xml:space="preserve"> </w:t>
            </w:r>
            <w:hyperlink r:id="rId13" w:history="1"/>
            <w:r w:rsidR="00FF087F" w:rsidRPr="00BA34F1">
              <w:rPr>
                <w:rFonts w:ascii="Garamond" w:hAnsi="Garamond"/>
              </w:rPr>
              <w:t>A</w:t>
            </w:r>
            <w:r w:rsidR="007911BA" w:rsidRPr="00BA34F1">
              <w:rPr>
                <w:rFonts w:ascii="Garamond" w:hAnsi="Garamond"/>
              </w:rPr>
              <w:t xml:space="preserve">utorizimi i thjeshtuar për </w:t>
            </w:r>
            <w:r w:rsidR="007911BA" w:rsidRPr="00BA34F1">
              <w:rPr>
                <w:rStyle w:val="Hyperlink"/>
                <w:rFonts w:ascii="Garamond" w:hAnsi="Garamond"/>
                <w:color w:val="000000" w:themeColor="text1"/>
                <w:u w:val="none"/>
              </w:rPr>
              <w:t>eksport (</w:t>
            </w:r>
            <w:proofErr w:type="spellStart"/>
            <w:r w:rsidR="007911BA" w:rsidRPr="00BA34F1">
              <w:rPr>
                <w:rStyle w:val="Hyperlink"/>
                <w:rFonts w:ascii="Garamond" w:hAnsi="Garamond"/>
                <w:color w:val="000000" w:themeColor="text1"/>
                <w:u w:val="none"/>
              </w:rPr>
              <w:t>rieksport</w:t>
            </w:r>
            <w:proofErr w:type="spellEnd"/>
            <w:r w:rsidR="007911BA" w:rsidRPr="00BA34F1">
              <w:rPr>
                <w:rStyle w:val="Hyperlink"/>
                <w:rFonts w:ascii="Garamond" w:hAnsi="Garamond"/>
                <w:color w:val="000000" w:themeColor="text1"/>
                <w:u w:val="none"/>
              </w:rPr>
              <w:t>, eksport i përkohshëm)</w:t>
            </w:r>
          </w:p>
        </w:tc>
        <w:tc>
          <w:tcPr>
            <w:tcW w:w="4251" w:type="dxa"/>
            <w:vAlign w:val="center"/>
          </w:tcPr>
          <w:p w14:paraId="624C9C88" w14:textId="5861DCE8" w:rsidR="00623810" w:rsidRPr="00EA6C29" w:rsidRDefault="0077121E" w:rsidP="00EA6C29">
            <w:pPr>
              <w:jc w:val="center"/>
              <w:rPr>
                <w:rFonts w:ascii="Garamond" w:hAnsi="Garamond"/>
              </w:rPr>
            </w:pPr>
            <w:r w:rsidRPr="00EA6C29">
              <w:rPr>
                <w:rFonts w:ascii="Garamond" w:hAnsi="Garamond"/>
              </w:rPr>
              <w:t>3</w:t>
            </w:r>
            <w:r w:rsidR="008B1AB5" w:rsidRPr="00EA6C29">
              <w:rPr>
                <w:rFonts w:ascii="Garamond" w:hAnsi="Garamond"/>
              </w:rPr>
              <w:t xml:space="preserve"> </w:t>
            </w:r>
            <w:r w:rsidR="00623810" w:rsidRPr="00EA6C29">
              <w:rPr>
                <w:rFonts w:ascii="Garamond" w:hAnsi="Garamond"/>
              </w:rPr>
              <w:t>000</w:t>
            </w:r>
          </w:p>
        </w:tc>
      </w:tr>
      <w:tr w:rsidR="00623810" w:rsidRPr="00BA34F1" w14:paraId="624C9C8C" w14:textId="77777777" w:rsidTr="00EA6C29">
        <w:trPr>
          <w:jc w:val="center"/>
        </w:trPr>
        <w:tc>
          <w:tcPr>
            <w:tcW w:w="4675" w:type="dxa"/>
          </w:tcPr>
          <w:p w14:paraId="624C9C8A" w14:textId="59E2F0F8" w:rsidR="00623810" w:rsidRPr="00BA34F1" w:rsidRDefault="00BA34F1" w:rsidP="00BA34F1">
            <w:pPr>
              <w:pStyle w:val="ListParagraph"/>
              <w:ind w:left="0"/>
              <w:jc w:val="both"/>
              <w:rPr>
                <w:rFonts w:ascii="Garamond" w:hAnsi="Garamond"/>
                <w:color w:val="000000" w:themeColor="text1"/>
              </w:rPr>
            </w:pPr>
            <w:r>
              <w:rPr>
                <w:rFonts w:ascii="Garamond" w:hAnsi="Garamond"/>
              </w:rPr>
              <w:t>4.</w:t>
            </w:r>
            <w:r w:rsidR="00EA6C29">
              <w:rPr>
                <w:rFonts w:ascii="Garamond" w:hAnsi="Garamond"/>
              </w:rPr>
              <w:t xml:space="preserve"> </w:t>
            </w:r>
            <w:r w:rsidR="00FF087F" w:rsidRPr="00BA34F1">
              <w:rPr>
                <w:rFonts w:ascii="Garamond" w:hAnsi="Garamond"/>
              </w:rPr>
              <w:t>Autorizimi i shum</w:t>
            </w:r>
            <w:r w:rsidR="002748B9" w:rsidRPr="00BA34F1">
              <w:rPr>
                <w:rFonts w:ascii="Garamond" w:hAnsi="Garamond"/>
              </w:rPr>
              <w:t>ë</w:t>
            </w:r>
            <w:r w:rsidR="00FF087F" w:rsidRPr="00BA34F1">
              <w:rPr>
                <w:rFonts w:ascii="Garamond" w:hAnsi="Garamond"/>
              </w:rPr>
              <w:t>fishtë për import</w:t>
            </w:r>
            <w:r w:rsidR="00FF087F" w:rsidRPr="00BA34F1">
              <w:rPr>
                <w:rStyle w:val="Hyperlink"/>
                <w:rFonts w:ascii="Garamond" w:hAnsi="Garamond"/>
                <w:color w:val="000000" w:themeColor="text1"/>
                <w:u w:val="none"/>
              </w:rPr>
              <w:t xml:space="preserve">/eksport </w:t>
            </w:r>
          </w:p>
        </w:tc>
        <w:tc>
          <w:tcPr>
            <w:tcW w:w="4251" w:type="dxa"/>
            <w:vAlign w:val="center"/>
          </w:tcPr>
          <w:p w14:paraId="624C9C8B" w14:textId="3D649C1B" w:rsidR="00623810" w:rsidRPr="00EA6C29" w:rsidRDefault="0077121E" w:rsidP="00EA6C29">
            <w:pPr>
              <w:jc w:val="center"/>
              <w:rPr>
                <w:rFonts w:ascii="Garamond" w:hAnsi="Garamond"/>
              </w:rPr>
            </w:pPr>
            <w:r w:rsidRPr="00EA6C29">
              <w:rPr>
                <w:rFonts w:ascii="Garamond" w:hAnsi="Garamond"/>
              </w:rPr>
              <w:t>10</w:t>
            </w:r>
            <w:r w:rsidR="008B1AB5" w:rsidRPr="00EA6C29">
              <w:rPr>
                <w:rFonts w:ascii="Garamond" w:hAnsi="Garamond"/>
              </w:rPr>
              <w:t xml:space="preserve"> </w:t>
            </w:r>
            <w:r w:rsidR="00623810" w:rsidRPr="00EA6C29">
              <w:rPr>
                <w:rFonts w:ascii="Garamond" w:hAnsi="Garamond"/>
              </w:rPr>
              <w:t>000</w:t>
            </w:r>
          </w:p>
        </w:tc>
      </w:tr>
      <w:tr w:rsidR="00900EC6" w:rsidRPr="00BA34F1" w14:paraId="624C9C8F" w14:textId="77777777" w:rsidTr="00EA6C29">
        <w:trPr>
          <w:jc w:val="center"/>
        </w:trPr>
        <w:tc>
          <w:tcPr>
            <w:tcW w:w="4675" w:type="dxa"/>
          </w:tcPr>
          <w:p w14:paraId="624C9C8D" w14:textId="161C75D2" w:rsidR="00900EC6" w:rsidRPr="00BA34F1" w:rsidRDefault="00BA34F1" w:rsidP="00BA34F1">
            <w:pPr>
              <w:pStyle w:val="ListParagraph"/>
              <w:ind w:left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5. </w:t>
            </w:r>
            <w:r w:rsidR="00900EC6" w:rsidRPr="00BA34F1">
              <w:rPr>
                <w:rFonts w:ascii="Garamond" w:hAnsi="Garamond"/>
              </w:rPr>
              <w:t>Autorizim p</w:t>
            </w:r>
            <w:r w:rsidR="003D5129" w:rsidRPr="00BA34F1">
              <w:rPr>
                <w:rFonts w:ascii="Garamond" w:hAnsi="Garamond"/>
              </w:rPr>
              <w:t>ë</w:t>
            </w:r>
            <w:r w:rsidR="00900EC6" w:rsidRPr="00BA34F1">
              <w:rPr>
                <w:rFonts w:ascii="Garamond" w:hAnsi="Garamond"/>
              </w:rPr>
              <w:t>r transit</w:t>
            </w:r>
          </w:p>
        </w:tc>
        <w:tc>
          <w:tcPr>
            <w:tcW w:w="4251" w:type="dxa"/>
            <w:vAlign w:val="center"/>
          </w:tcPr>
          <w:p w14:paraId="624C9C8E" w14:textId="7BEA0A29" w:rsidR="00900EC6" w:rsidRPr="00BA34F1" w:rsidRDefault="00900EC6" w:rsidP="00EA6C29">
            <w:pPr>
              <w:jc w:val="center"/>
              <w:rPr>
                <w:rFonts w:ascii="Garamond" w:hAnsi="Garamond"/>
              </w:rPr>
            </w:pPr>
            <w:r w:rsidRPr="00BA34F1">
              <w:rPr>
                <w:rFonts w:ascii="Garamond" w:hAnsi="Garamond"/>
              </w:rPr>
              <w:t>3</w:t>
            </w:r>
            <w:r w:rsidR="008B1AB5">
              <w:rPr>
                <w:rFonts w:ascii="Garamond" w:hAnsi="Garamond"/>
              </w:rPr>
              <w:t xml:space="preserve"> </w:t>
            </w:r>
            <w:r w:rsidRPr="00BA34F1">
              <w:rPr>
                <w:rFonts w:ascii="Garamond" w:hAnsi="Garamond"/>
              </w:rPr>
              <w:t>000</w:t>
            </w:r>
          </w:p>
        </w:tc>
      </w:tr>
    </w:tbl>
    <w:p w14:paraId="624C9C90" w14:textId="77777777" w:rsidR="005F3860" w:rsidRPr="00BA34F1" w:rsidRDefault="005F3860" w:rsidP="00BA34F1">
      <w:pPr>
        <w:ind w:firstLine="284"/>
        <w:rPr>
          <w:rFonts w:ascii="Garamond" w:hAnsi="Garamond"/>
        </w:rPr>
      </w:pPr>
      <w:bookmarkStart w:id="0" w:name="_GoBack"/>
      <w:bookmarkEnd w:id="0"/>
    </w:p>
    <w:sectPr w:rsidR="005F3860" w:rsidRPr="00BA34F1" w:rsidSect="00A35BDF">
      <w:pgSz w:w="11907" w:h="16839" w:code="9"/>
      <w:pgMar w:top="1135" w:right="1440" w:bottom="1710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07F10" w14:textId="77777777" w:rsidR="00EA6C29" w:rsidRDefault="00EA6C29" w:rsidP="00B43717">
      <w:r>
        <w:separator/>
      </w:r>
    </w:p>
  </w:endnote>
  <w:endnote w:type="continuationSeparator" w:id="0">
    <w:p w14:paraId="1DF87A9E" w14:textId="77777777" w:rsidR="00EA6C29" w:rsidRDefault="00EA6C29" w:rsidP="00B43717">
      <w:r>
        <w:continuationSeparator/>
      </w:r>
    </w:p>
  </w:endnote>
  <w:endnote w:type="continuationNotice" w:id="1">
    <w:p w14:paraId="62C593E2" w14:textId="77777777" w:rsidR="00EA6C29" w:rsidRDefault="00EA6C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4A1AB7" w14:textId="77777777" w:rsidR="00EA6C29" w:rsidRDefault="00EA6C29" w:rsidP="00B43717">
      <w:r>
        <w:separator/>
      </w:r>
    </w:p>
  </w:footnote>
  <w:footnote w:type="continuationSeparator" w:id="0">
    <w:p w14:paraId="4296F77D" w14:textId="77777777" w:rsidR="00EA6C29" w:rsidRDefault="00EA6C29" w:rsidP="00B43717">
      <w:r>
        <w:continuationSeparator/>
      </w:r>
    </w:p>
  </w:footnote>
  <w:footnote w:type="continuationNotice" w:id="1">
    <w:p w14:paraId="2ACD01B8" w14:textId="77777777" w:rsidR="00EA6C29" w:rsidRDefault="00EA6C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9221D"/>
    <w:multiLevelType w:val="hybridMultilevel"/>
    <w:tmpl w:val="5B86BF12"/>
    <w:lvl w:ilvl="0" w:tplc="C5B4178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67027"/>
    <w:multiLevelType w:val="multilevel"/>
    <w:tmpl w:val="8EB8B544"/>
    <w:lvl w:ilvl="0">
      <w:start w:val="1"/>
      <w:numFmt w:val="decimal"/>
      <w:lvlText w:val="%1."/>
      <w:lvlJc w:val="left"/>
      <w:pPr>
        <w:tabs>
          <w:tab w:val="num" w:pos="1692"/>
        </w:tabs>
        <w:ind w:left="1692" w:hanging="360"/>
      </w:pPr>
    </w:lvl>
    <w:lvl w:ilvl="1" w:tentative="1">
      <w:start w:val="1"/>
      <w:numFmt w:val="decimal"/>
      <w:lvlText w:val="%2."/>
      <w:lvlJc w:val="left"/>
      <w:pPr>
        <w:tabs>
          <w:tab w:val="num" w:pos="2412"/>
        </w:tabs>
        <w:ind w:left="2412" w:hanging="360"/>
      </w:pPr>
    </w:lvl>
    <w:lvl w:ilvl="2" w:tentative="1">
      <w:start w:val="1"/>
      <w:numFmt w:val="decimal"/>
      <w:lvlText w:val="%3."/>
      <w:lvlJc w:val="left"/>
      <w:pPr>
        <w:tabs>
          <w:tab w:val="num" w:pos="3132"/>
        </w:tabs>
        <w:ind w:left="3132" w:hanging="360"/>
      </w:pPr>
    </w:lvl>
    <w:lvl w:ilvl="3" w:tentative="1">
      <w:start w:val="1"/>
      <w:numFmt w:val="decimal"/>
      <w:lvlText w:val="%4."/>
      <w:lvlJc w:val="left"/>
      <w:pPr>
        <w:tabs>
          <w:tab w:val="num" w:pos="3852"/>
        </w:tabs>
        <w:ind w:left="3852" w:hanging="360"/>
      </w:pPr>
    </w:lvl>
    <w:lvl w:ilvl="4" w:tentative="1">
      <w:start w:val="1"/>
      <w:numFmt w:val="decimal"/>
      <w:lvlText w:val="%5."/>
      <w:lvlJc w:val="left"/>
      <w:pPr>
        <w:tabs>
          <w:tab w:val="num" w:pos="4572"/>
        </w:tabs>
        <w:ind w:left="4572" w:hanging="360"/>
      </w:pPr>
    </w:lvl>
    <w:lvl w:ilvl="5" w:tentative="1">
      <w:start w:val="1"/>
      <w:numFmt w:val="decimal"/>
      <w:lvlText w:val="%6."/>
      <w:lvlJc w:val="left"/>
      <w:pPr>
        <w:tabs>
          <w:tab w:val="num" w:pos="5292"/>
        </w:tabs>
        <w:ind w:left="5292" w:hanging="360"/>
      </w:pPr>
    </w:lvl>
    <w:lvl w:ilvl="6" w:tentative="1">
      <w:start w:val="1"/>
      <w:numFmt w:val="decimal"/>
      <w:lvlText w:val="%7."/>
      <w:lvlJc w:val="left"/>
      <w:pPr>
        <w:tabs>
          <w:tab w:val="num" w:pos="6012"/>
        </w:tabs>
        <w:ind w:left="6012" w:hanging="360"/>
      </w:pPr>
    </w:lvl>
    <w:lvl w:ilvl="7" w:tentative="1">
      <w:start w:val="1"/>
      <w:numFmt w:val="decimal"/>
      <w:lvlText w:val="%8."/>
      <w:lvlJc w:val="left"/>
      <w:pPr>
        <w:tabs>
          <w:tab w:val="num" w:pos="6732"/>
        </w:tabs>
        <w:ind w:left="6732" w:hanging="360"/>
      </w:pPr>
    </w:lvl>
    <w:lvl w:ilvl="8" w:tentative="1">
      <w:start w:val="1"/>
      <w:numFmt w:val="decimal"/>
      <w:lvlText w:val="%9."/>
      <w:lvlJc w:val="left"/>
      <w:pPr>
        <w:tabs>
          <w:tab w:val="num" w:pos="7452"/>
        </w:tabs>
        <w:ind w:left="7452" w:hanging="360"/>
      </w:pPr>
    </w:lvl>
  </w:abstractNum>
  <w:abstractNum w:abstractNumId="2" w15:restartNumberingAfterBreak="0">
    <w:nsid w:val="15EF2758"/>
    <w:multiLevelType w:val="hybridMultilevel"/>
    <w:tmpl w:val="FC3637AC"/>
    <w:lvl w:ilvl="0" w:tplc="A2A417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65137"/>
    <w:multiLevelType w:val="hybridMultilevel"/>
    <w:tmpl w:val="35347004"/>
    <w:lvl w:ilvl="0" w:tplc="70E0C6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15B2D56"/>
    <w:multiLevelType w:val="hybridMultilevel"/>
    <w:tmpl w:val="112C1C3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E1AB7"/>
    <w:multiLevelType w:val="hybridMultilevel"/>
    <w:tmpl w:val="2E968BDA"/>
    <w:lvl w:ilvl="0" w:tplc="041C000F">
      <w:start w:val="1"/>
      <w:numFmt w:val="decimal"/>
      <w:lvlText w:val="%1."/>
      <w:lvlJc w:val="left"/>
      <w:pPr>
        <w:ind w:left="270" w:hanging="360"/>
      </w:pPr>
    </w:lvl>
    <w:lvl w:ilvl="1" w:tplc="041C0019" w:tentative="1">
      <w:start w:val="1"/>
      <w:numFmt w:val="lowerLetter"/>
      <w:lvlText w:val="%2.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1710" w:hanging="180"/>
      </w:pPr>
    </w:lvl>
    <w:lvl w:ilvl="3" w:tplc="041C000F" w:tentative="1">
      <w:start w:val="1"/>
      <w:numFmt w:val="decimal"/>
      <w:lvlText w:val="%4."/>
      <w:lvlJc w:val="left"/>
      <w:pPr>
        <w:ind w:left="2430" w:hanging="360"/>
      </w:pPr>
    </w:lvl>
    <w:lvl w:ilvl="4" w:tplc="041C0019" w:tentative="1">
      <w:start w:val="1"/>
      <w:numFmt w:val="lowerLetter"/>
      <w:lvlText w:val="%5."/>
      <w:lvlJc w:val="left"/>
      <w:pPr>
        <w:ind w:left="3150" w:hanging="360"/>
      </w:pPr>
    </w:lvl>
    <w:lvl w:ilvl="5" w:tplc="041C001B" w:tentative="1">
      <w:start w:val="1"/>
      <w:numFmt w:val="lowerRoman"/>
      <w:lvlText w:val="%6."/>
      <w:lvlJc w:val="right"/>
      <w:pPr>
        <w:ind w:left="3870" w:hanging="180"/>
      </w:pPr>
    </w:lvl>
    <w:lvl w:ilvl="6" w:tplc="041C000F" w:tentative="1">
      <w:start w:val="1"/>
      <w:numFmt w:val="decimal"/>
      <w:lvlText w:val="%7."/>
      <w:lvlJc w:val="left"/>
      <w:pPr>
        <w:ind w:left="4590" w:hanging="360"/>
      </w:pPr>
    </w:lvl>
    <w:lvl w:ilvl="7" w:tplc="041C0019" w:tentative="1">
      <w:start w:val="1"/>
      <w:numFmt w:val="lowerLetter"/>
      <w:lvlText w:val="%8."/>
      <w:lvlJc w:val="left"/>
      <w:pPr>
        <w:ind w:left="5310" w:hanging="360"/>
      </w:pPr>
    </w:lvl>
    <w:lvl w:ilvl="8" w:tplc="041C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 w15:restartNumberingAfterBreak="0">
    <w:nsid w:val="6DB16FEE"/>
    <w:multiLevelType w:val="hybridMultilevel"/>
    <w:tmpl w:val="6BCCF81C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595DB8"/>
    <w:multiLevelType w:val="hybridMultilevel"/>
    <w:tmpl w:val="D77E96C6"/>
    <w:lvl w:ilvl="0" w:tplc="BE8EFDD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25C94"/>
    <w:multiLevelType w:val="hybridMultilevel"/>
    <w:tmpl w:val="D6B6A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71D"/>
    <w:rsid w:val="0001430C"/>
    <w:rsid w:val="00022B71"/>
    <w:rsid w:val="000404BC"/>
    <w:rsid w:val="00067324"/>
    <w:rsid w:val="0007344B"/>
    <w:rsid w:val="000A1EE3"/>
    <w:rsid w:val="000A5826"/>
    <w:rsid w:val="000A6E9D"/>
    <w:rsid w:val="000B35D3"/>
    <w:rsid w:val="000B567D"/>
    <w:rsid w:val="000D6DA5"/>
    <w:rsid w:val="000E34E3"/>
    <w:rsid w:val="000E4743"/>
    <w:rsid w:val="001059BD"/>
    <w:rsid w:val="00107B0B"/>
    <w:rsid w:val="00121B6B"/>
    <w:rsid w:val="001248A6"/>
    <w:rsid w:val="00133F74"/>
    <w:rsid w:val="00150914"/>
    <w:rsid w:val="00150D52"/>
    <w:rsid w:val="0016111A"/>
    <w:rsid w:val="00183A42"/>
    <w:rsid w:val="00193762"/>
    <w:rsid w:val="001C2593"/>
    <w:rsid w:val="001D0FCC"/>
    <w:rsid w:val="001D54A3"/>
    <w:rsid w:val="001D5FE6"/>
    <w:rsid w:val="001E69F8"/>
    <w:rsid w:val="001F4192"/>
    <w:rsid w:val="001F75D9"/>
    <w:rsid w:val="002000AD"/>
    <w:rsid w:val="002062CC"/>
    <w:rsid w:val="00212E4B"/>
    <w:rsid w:val="00262F9F"/>
    <w:rsid w:val="00271049"/>
    <w:rsid w:val="002748B9"/>
    <w:rsid w:val="002845B1"/>
    <w:rsid w:val="00291985"/>
    <w:rsid w:val="002C0A77"/>
    <w:rsid w:val="002C6F68"/>
    <w:rsid w:val="002D1905"/>
    <w:rsid w:val="002D32BA"/>
    <w:rsid w:val="002E3488"/>
    <w:rsid w:val="002F5D5F"/>
    <w:rsid w:val="00311E37"/>
    <w:rsid w:val="00312AEE"/>
    <w:rsid w:val="00354D46"/>
    <w:rsid w:val="003C1DDA"/>
    <w:rsid w:val="003D5129"/>
    <w:rsid w:val="00406A9D"/>
    <w:rsid w:val="00415550"/>
    <w:rsid w:val="004165EE"/>
    <w:rsid w:val="004211F4"/>
    <w:rsid w:val="00424633"/>
    <w:rsid w:val="00440111"/>
    <w:rsid w:val="00440D13"/>
    <w:rsid w:val="00452514"/>
    <w:rsid w:val="00453007"/>
    <w:rsid w:val="00454A73"/>
    <w:rsid w:val="00457E66"/>
    <w:rsid w:val="004738E0"/>
    <w:rsid w:val="00477447"/>
    <w:rsid w:val="00485545"/>
    <w:rsid w:val="00494D67"/>
    <w:rsid w:val="00496636"/>
    <w:rsid w:val="004A3A62"/>
    <w:rsid w:val="004A73C3"/>
    <w:rsid w:val="004C08D6"/>
    <w:rsid w:val="004C3DA9"/>
    <w:rsid w:val="004D30C1"/>
    <w:rsid w:val="004E3563"/>
    <w:rsid w:val="005263DB"/>
    <w:rsid w:val="00562896"/>
    <w:rsid w:val="0056377A"/>
    <w:rsid w:val="00573472"/>
    <w:rsid w:val="00586A46"/>
    <w:rsid w:val="00586B21"/>
    <w:rsid w:val="00593350"/>
    <w:rsid w:val="005934B5"/>
    <w:rsid w:val="005A3037"/>
    <w:rsid w:val="005C3926"/>
    <w:rsid w:val="005D151C"/>
    <w:rsid w:val="005E1F2A"/>
    <w:rsid w:val="005E2DA4"/>
    <w:rsid w:val="005F3860"/>
    <w:rsid w:val="005F7737"/>
    <w:rsid w:val="005F7F55"/>
    <w:rsid w:val="00604BC1"/>
    <w:rsid w:val="00623810"/>
    <w:rsid w:val="00623DD6"/>
    <w:rsid w:val="00627685"/>
    <w:rsid w:val="00630291"/>
    <w:rsid w:val="00631A9D"/>
    <w:rsid w:val="006359A3"/>
    <w:rsid w:val="00635D4B"/>
    <w:rsid w:val="006620C8"/>
    <w:rsid w:val="0067092B"/>
    <w:rsid w:val="00673BDA"/>
    <w:rsid w:val="00697FA0"/>
    <w:rsid w:val="006A7D7E"/>
    <w:rsid w:val="006E1305"/>
    <w:rsid w:val="00707222"/>
    <w:rsid w:val="00710A11"/>
    <w:rsid w:val="00716D36"/>
    <w:rsid w:val="0072262D"/>
    <w:rsid w:val="0077121E"/>
    <w:rsid w:val="007911BA"/>
    <w:rsid w:val="00796652"/>
    <w:rsid w:val="007C16A9"/>
    <w:rsid w:val="007C3A37"/>
    <w:rsid w:val="007C5401"/>
    <w:rsid w:val="007D27E7"/>
    <w:rsid w:val="007E24D9"/>
    <w:rsid w:val="007F48D7"/>
    <w:rsid w:val="008027E8"/>
    <w:rsid w:val="00803CC2"/>
    <w:rsid w:val="008069DE"/>
    <w:rsid w:val="008171D2"/>
    <w:rsid w:val="008314A4"/>
    <w:rsid w:val="00843F99"/>
    <w:rsid w:val="0086617D"/>
    <w:rsid w:val="00871271"/>
    <w:rsid w:val="008713C5"/>
    <w:rsid w:val="00885E57"/>
    <w:rsid w:val="00890308"/>
    <w:rsid w:val="008911D4"/>
    <w:rsid w:val="00895C74"/>
    <w:rsid w:val="008A17F7"/>
    <w:rsid w:val="008A3B4B"/>
    <w:rsid w:val="008A4DB7"/>
    <w:rsid w:val="008B1AB5"/>
    <w:rsid w:val="008E08E0"/>
    <w:rsid w:val="008E6FCA"/>
    <w:rsid w:val="00900EC6"/>
    <w:rsid w:val="00907AAA"/>
    <w:rsid w:val="00934F72"/>
    <w:rsid w:val="00950EB8"/>
    <w:rsid w:val="00966B34"/>
    <w:rsid w:val="009670B5"/>
    <w:rsid w:val="00967A96"/>
    <w:rsid w:val="0097395C"/>
    <w:rsid w:val="00991B86"/>
    <w:rsid w:val="00991D82"/>
    <w:rsid w:val="009A52A8"/>
    <w:rsid w:val="009B0F3E"/>
    <w:rsid w:val="009B3B73"/>
    <w:rsid w:val="009B5191"/>
    <w:rsid w:val="009B5F8D"/>
    <w:rsid w:val="009D1ED4"/>
    <w:rsid w:val="009D3F95"/>
    <w:rsid w:val="009E4B9E"/>
    <w:rsid w:val="009E6E0D"/>
    <w:rsid w:val="00A0643D"/>
    <w:rsid w:val="00A165D9"/>
    <w:rsid w:val="00A3157A"/>
    <w:rsid w:val="00A35BDF"/>
    <w:rsid w:val="00A46020"/>
    <w:rsid w:val="00A607D1"/>
    <w:rsid w:val="00A60B7E"/>
    <w:rsid w:val="00A70F22"/>
    <w:rsid w:val="00A84644"/>
    <w:rsid w:val="00A91DF9"/>
    <w:rsid w:val="00A95814"/>
    <w:rsid w:val="00A978FF"/>
    <w:rsid w:val="00A97CBE"/>
    <w:rsid w:val="00AA771D"/>
    <w:rsid w:val="00AD1D1F"/>
    <w:rsid w:val="00AE06FB"/>
    <w:rsid w:val="00AF0482"/>
    <w:rsid w:val="00B00E2E"/>
    <w:rsid w:val="00B04D36"/>
    <w:rsid w:val="00B1596E"/>
    <w:rsid w:val="00B17475"/>
    <w:rsid w:val="00B2354D"/>
    <w:rsid w:val="00B36E08"/>
    <w:rsid w:val="00B40D68"/>
    <w:rsid w:val="00B43717"/>
    <w:rsid w:val="00B5137A"/>
    <w:rsid w:val="00B51CBB"/>
    <w:rsid w:val="00B526B1"/>
    <w:rsid w:val="00B54343"/>
    <w:rsid w:val="00B545FE"/>
    <w:rsid w:val="00B55E9A"/>
    <w:rsid w:val="00B74F53"/>
    <w:rsid w:val="00B83F8A"/>
    <w:rsid w:val="00B853BF"/>
    <w:rsid w:val="00BA09AC"/>
    <w:rsid w:val="00BA34F1"/>
    <w:rsid w:val="00BA6045"/>
    <w:rsid w:val="00BC350E"/>
    <w:rsid w:val="00BD2618"/>
    <w:rsid w:val="00C045DA"/>
    <w:rsid w:val="00C113B0"/>
    <w:rsid w:val="00C11A5D"/>
    <w:rsid w:val="00C55382"/>
    <w:rsid w:val="00C604E6"/>
    <w:rsid w:val="00C60879"/>
    <w:rsid w:val="00C620FD"/>
    <w:rsid w:val="00C63D7E"/>
    <w:rsid w:val="00C647FD"/>
    <w:rsid w:val="00C71A53"/>
    <w:rsid w:val="00C85803"/>
    <w:rsid w:val="00CA6018"/>
    <w:rsid w:val="00CB55FD"/>
    <w:rsid w:val="00CB750D"/>
    <w:rsid w:val="00CD0F15"/>
    <w:rsid w:val="00CD329C"/>
    <w:rsid w:val="00CD4FF0"/>
    <w:rsid w:val="00CE0135"/>
    <w:rsid w:val="00CE09DB"/>
    <w:rsid w:val="00CF265F"/>
    <w:rsid w:val="00CF674D"/>
    <w:rsid w:val="00D14CEC"/>
    <w:rsid w:val="00D22114"/>
    <w:rsid w:val="00D309C0"/>
    <w:rsid w:val="00D3311C"/>
    <w:rsid w:val="00D4267C"/>
    <w:rsid w:val="00D44554"/>
    <w:rsid w:val="00D45086"/>
    <w:rsid w:val="00D514A1"/>
    <w:rsid w:val="00D51894"/>
    <w:rsid w:val="00D52685"/>
    <w:rsid w:val="00D549A2"/>
    <w:rsid w:val="00D65BEE"/>
    <w:rsid w:val="00D67673"/>
    <w:rsid w:val="00D73D44"/>
    <w:rsid w:val="00D74E71"/>
    <w:rsid w:val="00D76102"/>
    <w:rsid w:val="00DB2498"/>
    <w:rsid w:val="00DB37AF"/>
    <w:rsid w:val="00DB612F"/>
    <w:rsid w:val="00DB6F79"/>
    <w:rsid w:val="00DC6282"/>
    <w:rsid w:val="00DE251D"/>
    <w:rsid w:val="00DE67F6"/>
    <w:rsid w:val="00DE7BA6"/>
    <w:rsid w:val="00E1222E"/>
    <w:rsid w:val="00E31A69"/>
    <w:rsid w:val="00E5304A"/>
    <w:rsid w:val="00E60321"/>
    <w:rsid w:val="00E702AB"/>
    <w:rsid w:val="00E707DB"/>
    <w:rsid w:val="00E908AB"/>
    <w:rsid w:val="00E933F4"/>
    <w:rsid w:val="00E97A18"/>
    <w:rsid w:val="00EA1AA2"/>
    <w:rsid w:val="00EA3FE2"/>
    <w:rsid w:val="00EA4F82"/>
    <w:rsid w:val="00EA6C29"/>
    <w:rsid w:val="00EB043A"/>
    <w:rsid w:val="00ED5CF3"/>
    <w:rsid w:val="00EF09B0"/>
    <w:rsid w:val="00EF61F0"/>
    <w:rsid w:val="00F00480"/>
    <w:rsid w:val="00F01F1B"/>
    <w:rsid w:val="00F11EDE"/>
    <w:rsid w:val="00F13FDB"/>
    <w:rsid w:val="00F23595"/>
    <w:rsid w:val="00F35896"/>
    <w:rsid w:val="00F66E4D"/>
    <w:rsid w:val="00F672A4"/>
    <w:rsid w:val="00F70667"/>
    <w:rsid w:val="00F84E6E"/>
    <w:rsid w:val="00FA7DE0"/>
    <w:rsid w:val="00FC48FA"/>
    <w:rsid w:val="00FD0E20"/>
    <w:rsid w:val="00FE0B73"/>
    <w:rsid w:val="00FF087F"/>
    <w:rsid w:val="00FF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4C9C35"/>
  <w15:docId w15:val="{41DAEF7F-FCFA-48CE-A866-65B4A294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771D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4C08D6"/>
    <w:pPr>
      <w:spacing w:before="100" w:beforeAutospacing="1" w:after="100" w:afterAutospacing="1"/>
      <w:outlineLvl w:val="3"/>
    </w:pPr>
    <w:rPr>
      <w:rFonts w:eastAsia="Times New Roman"/>
      <w:b/>
      <w:bCs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A771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ormal0">
    <w:name w:val="[Normal]"/>
    <w:link w:val="NormalChar"/>
    <w:rsid w:val="00AA77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NormalChar">
    <w:name w:val="[Normal] Char"/>
    <w:link w:val="Normal0"/>
    <w:rsid w:val="00AA771D"/>
    <w:rPr>
      <w:rFonts w:ascii="Arial" w:eastAsia="Times New Roman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A771D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4C08D6"/>
    <w:rPr>
      <w:rFonts w:ascii="Times New Roman" w:eastAsia="Times New Roman" w:hAnsi="Times New Roman" w:cs="Times New Roman"/>
      <w:b/>
      <w:bCs/>
      <w:sz w:val="24"/>
      <w:szCs w:val="24"/>
      <w:lang w:eastAsia="sq-AL"/>
    </w:rPr>
  </w:style>
  <w:style w:type="character" w:styleId="Hyperlink">
    <w:name w:val="Hyperlink"/>
    <w:basedOn w:val="DefaultParagraphFont"/>
    <w:uiPriority w:val="99"/>
    <w:unhideWhenUsed/>
    <w:rsid w:val="004C08D6"/>
    <w:rPr>
      <w:color w:val="0000FF"/>
      <w:u w:val="single"/>
    </w:rPr>
  </w:style>
  <w:style w:type="table" w:styleId="TableGrid">
    <w:name w:val="Table Grid"/>
    <w:basedOn w:val="TableNormal"/>
    <w:uiPriority w:val="39"/>
    <w:rsid w:val="00A46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A4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F82"/>
    <w:rPr>
      <w:rFonts w:ascii="Tahoma" w:eastAsia="MS Mincho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437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717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37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3717"/>
    <w:rPr>
      <w:rFonts w:ascii="Times New Roman" w:eastAsia="MS Mincho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6B3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60879"/>
    <w:pPr>
      <w:spacing w:before="100" w:beforeAutospacing="1" w:after="100" w:afterAutospacing="1"/>
    </w:pPr>
    <w:rPr>
      <w:rFonts w:eastAsia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211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11F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11F4"/>
    <w:rPr>
      <w:rFonts w:ascii="Times New Roman" w:eastAsia="MS Mincho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1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1F4"/>
    <w:rPr>
      <w:rFonts w:ascii="Times New Roman" w:eastAsia="MS Mincho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akshe.gov.al/wp-content/uploads/2018/09/Li&#231;ens&#235;-individuale-importi-p&#235;r-mallra-ushtarake.docx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504</Nr_x002e__x0020_akti>
    <Data_x0020_e_x0020_Krijimit xmlns="0e656187-b300-4fb0-8bf4-3a50f872073c">2026-07-02T06:54:34Z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përcaktimin e tarifave të aplikimit për pajisjen me autorizim importi, eksporti dhe transiti të armëve të zjarrit, të komponentëve të tyre kryesorë dhe të municioneve që lëshohen nga autoriteti i kontrollit shtetëror të eksporteve</Titulli>
    <Modifikuesi xmlns="0e656187-b300-4fb0-8bf4-3a50f872073c">elnejda.cokalli</Modifikuesi>
    <Nr_x002e__x0020_prot_x0020_QBZ xmlns="0e656187-b300-4fb0-8bf4-3a50f872073c">1485</Nr_x002e__x0020_prot_x0020_QBZ>
    <Data_x0020_e_x0020_Modifikimit xmlns="0e656187-b300-4fb0-8bf4-3a50f872073c">2026-07-02T08:19:00Z</Data_x0020_e_x0020_Modifikimit>
    <Dekretuar xmlns="0e656187-b300-4fb0-8bf4-3a50f872073c">false</Dekretuar>
    <Data xmlns="0e656187-b300-4fb0-8bf4-3a50f872073c">2026-06-30T00:00:00Z</Data>
    <Nr_x002e__x0020_protokolli_x0020_i_x0020_aktit xmlns="0e656187-b300-4fb0-8bf4-3a50f872073c">4007/1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EB659FC484F14BCC5DBC5B0A823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EEB659FC484F14BCC5DBC5B0A823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39E7A-AB5E-4352-90AE-2EFE825AE163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717F98F-7319-406B-85EC-5954B6A84C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E5AD7E-9282-4274-A115-09D360DE5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FC4F06-71CC-4EFC-8D2C-3DF4F3B275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7091F9-BBC4-4190-915F-B04D11666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3EDD04-77D0-45C1-B291-F9C8D5EBF5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të aplikimit për pajisjen me autorizim importi, eksporti dhe transiti të armëve të zjarrit, të komponentëve të tyre kryesorë dhe të municioneve që lëshohen nga autoriteti i kontrollit shtetëror të eksporteve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të aplikimit për pajisjen me autorizim importi, eksporti dhe transiti të armëve të zjarrit, të komponentëve të tyre kryesorë dhe të municioneve që lëshohen nga autoriteti i kontrollit shtetëror të eksporteve</dc:title>
  <dc:creator>Elton Hodaj</dc:creator>
  <cp:lastModifiedBy>Alma Lisaku</cp:lastModifiedBy>
  <cp:revision>8</cp:revision>
  <cp:lastPrinted>2026-03-25T13:57:00Z</cp:lastPrinted>
  <dcterms:created xsi:type="dcterms:W3CDTF">2026-07-02T06:21:00Z</dcterms:created>
  <dcterms:modified xsi:type="dcterms:W3CDTF">2026-07-02T08:43:00Z</dcterms:modified>
</cp:coreProperties>
</file>