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048B3" w14:textId="3B240A30" w:rsidR="00AE3753" w:rsidRPr="00264D2A" w:rsidRDefault="004463AC" w:rsidP="00264D2A">
      <w:pPr>
        <w:ind w:firstLine="284"/>
        <w:jc w:val="center"/>
        <w:rPr>
          <w:rFonts w:ascii="Garamond" w:hAnsi="Garamond"/>
          <w:b/>
          <w:iCs/>
          <w:spacing w:val="-2"/>
          <w:w w:val="105"/>
          <w:sz w:val="24"/>
          <w:szCs w:val="24"/>
        </w:rPr>
      </w:pPr>
      <w:bookmarkStart w:id="0" w:name="_GoBack"/>
      <w:bookmarkEnd w:id="0"/>
      <w:r w:rsidRPr="00264D2A">
        <w:rPr>
          <w:rFonts w:ascii="Garamond" w:hAnsi="Garamond"/>
          <w:b/>
          <w:iCs/>
          <w:spacing w:val="-2"/>
          <w:w w:val="105"/>
          <w:sz w:val="24"/>
          <w:szCs w:val="24"/>
        </w:rPr>
        <w:t>VENDIM</w:t>
      </w:r>
    </w:p>
    <w:p w14:paraId="5D5048B6" w14:textId="376F6054" w:rsidR="009F58B1" w:rsidRPr="00264D2A" w:rsidRDefault="009F58B1" w:rsidP="00264D2A">
      <w:pPr>
        <w:pStyle w:val="BodyText"/>
        <w:ind w:left="0"/>
        <w:jc w:val="center"/>
        <w:rPr>
          <w:rFonts w:ascii="Garamond" w:hAnsi="Garamond"/>
          <w:b/>
        </w:rPr>
      </w:pPr>
      <w:r w:rsidRPr="00264D2A">
        <w:rPr>
          <w:rFonts w:ascii="Garamond" w:hAnsi="Garamond"/>
          <w:b/>
        </w:rPr>
        <w:t>Nr.</w:t>
      </w:r>
      <w:r w:rsidR="00BB137C">
        <w:rPr>
          <w:rFonts w:ascii="Garamond" w:hAnsi="Garamond"/>
          <w:b/>
        </w:rPr>
        <w:t xml:space="preserve"> </w:t>
      </w:r>
      <w:r w:rsidRPr="00264D2A">
        <w:rPr>
          <w:rFonts w:ascii="Garamond" w:hAnsi="Garamond"/>
          <w:b/>
        </w:rPr>
        <w:t>511</w:t>
      </w:r>
      <w:r w:rsidR="00EE687B" w:rsidRPr="00264D2A">
        <w:rPr>
          <w:rFonts w:ascii="Garamond" w:hAnsi="Garamond"/>
          <w:b/>
        </w:rPr>
        <w:t>, dat</w:t>
      </w:r>
      <w:r w:rsidR="00600622" w:rsidRPr="00264D2A">
        <w:rPr>
          <w:rFonts w:ascii="Garamond" w:hAnsi="Garamond"/>
          <w:b/>
        </w:rPr>
        <w:t>ë</w:t>
      </w:r>
      <w:r w:rsidRPr="00264D2A">
        <w:rPr>
          <w:rFonts w:ascii="Garamond" w:hAnsi="Garamond"/>
          <w:b/>
        </w:rPr>
        <w:t xml:space="preserve"> 30.6.2026</w:t>
      </w:r>
    </w:p>
    <w:p w14:paraId="5B799ECC" w14:textId="77777777" w:rsidR="00264D2A" w:rsidRPr="00264D2A" w:rsidRDefault="00264D2A" w:rsidP="00264D2A">
      <w:pPr>
        <w:pStyle w:val="BodyText"/>
        <w:ind w:left="0"/>
        <w:jc w:val="center"/>
        <w:rPr>
          <w:rFonts w:ascii="Garamond" w:hAnsi="Garamond"/>
          <w:b/>
        </w:rPr>
      </w:pPr>
    </w:p>
    <w:p w14:paraId="5D5048B9" w14:textId="7AB354DF" w:rsidR="00FB327E" w:rsidRPr="00264D2A" w:rsidRDefault="00FB327E" w:rsidP="00264D2A">
      <w:pPr>
        <w:pStyle w:val="BodyText"/>
        <w:ind w:left="0"/>
        <w:jc w:val="center"/>
        <w:rPr>
          <w:rFonts w:ascii="Garamond" w:hAnsi="Garamond"/>
          <w:b/>
        </w:rPr>
      </w:pPr>
      <w:r w:rsidRPr="00264D2A">
        <w:rPr>
          <w:rFonts w:ascii="Garamond" w:hAnsi="Garamond"/>
          <w:b/>
        </w:rPr>
        <w:t>P</w:t>
      </w:r>
      <w:r w:rsidR="00D529AB" w:rsidRPr="00264D2A">
        <w:rPr>
          <w:rFonts w:ascii="Garamond" w:hAnsi="Garamond"/>
          <w:b/>
        </w:rPr>
        <w:t>Ë</w:t>
      </w:r>
      <w:r w:rsidRPr="00264D2A">
        <w:rPr>
          <w:rFonts w:ascii="Garamond" w:hAnsi="Garamond"/>
          <w:b/>
        </w:rPr>
        <w:t xml:space="preserve">R </w:t>
      </w:r>
      <w:r w:rsidR="00124036" w:rsidRPr="00264D2A">
        <w:rPr>
          <w:rFonts w:ascii="Garamond" w:hAnsi="Garamond"/>
          <w:b/>
        </w:rPr>
        <w:t>KRIJIMIN, ORGANIZIMIN DHE FUNKSIONIMIN E INSPEKTORATIT QENDROR T</w:t>
      </w:r>
      <w:r w:rsidR="00BC67C3" w:rsidRPr="00264D2A">
        <w:rPr>
          <w:rFonts w:ascii="Garamond" w:hAnsi="Garamond"/>
          <w:b/>
        </w:rPr>
        <w:t>Ë</w:t>
      </w:r>
      <w:r w:rsidR="00124036" w:rsidRPr="00264D2A">
        <w:rPr>
          <w:rFonts w:ascii="Garamond" w:hAnsi="Garamond"/>
          <w:b/>
        </w:rPr>
        <w:t xml:space="preserve"> PUN</w:t>
      </w:r>
      <w:r w:rsidR="00BC67C3" w:rsidRPr="00264D2A">
        <w:rPr>
          <w:rFonts w:ascii="Garamond" w:hAnsi="Garamond"/>
          <w:b/>
        </w:rPr>
        <w:t>Ë</w:t>
      </w:r>
      <w:r w:rsidR="00124036" w:rsidRPr="00264D2A">
        <w:rPr>
          <w:rFonts w:ascii="Garamond" w:hAnsi="Garamond"/>
          <w:b/>
        </w:rPr>
        <w:t>S</w:t>
      </w:r>
    </w:p>
    <w:p w14:paraId="5D5048BA" w14:textId="77777777" w:rsidR="00800668" w:rsidRPr="00264D2A" w:rsidRDefault="00800668" w:rsidP="00264D2A">
      <w:pPr>
        <w:pStyle w:val="BodyText"/>
        <w:ind w:left="0"/>
        <w:jc w:val="center"/>
        <w:rPr>
          <w:rFonts w:ascii="Garamond" w:hAnsi="Garamond"/>
        </w:rPr>
      </w:pPr>
    </w:p>
    <w:p w14:paraId="5D5048BB" w14:textId="18C67631" w:rsidR="00F634D0" w:rsidRPr="00264D2A" w:rsidRDefault="004463AC" w:rsidP="00264D2A">
      <w:pPr>
        <w:pStyle w:val="BodyText"/>
        <w:ind w:left="0"/>
        <w:rPr>
          <w:rFonts w:ascii="Garamond" w:hAnsi="Garamond"/>
        </w:rPr>
      </w:pPr>
      <w:r w:rsidRPr="00264D2A">
        <w:rPr>
          <w:rFonts w:ascii="Garamond" w:hAnsi="Garamond"/>
        </w:rPr>
        <w:t>Në mbështetje të nenit 100 të Kushtetutës</w:t>
      </w:r>
      <w:r w:rsidR="00C277DA" w:rsidRPr="00264D2A">
        <w:rPr>
          <w:rFonts w:ascii="Garamond" w:hAnsi="Garamond"/>
        </w:rPr>
        <w:t xml:space="preserve">, </w:t>
      </w:r>
      <w:r w:rsidR="003E2CA8" w:rsidRPr="00264D2A">
        <w:rPr>
          <w:rFonts w:ascii="Garamond" w:hAnsi="Garamond"/>
        </w:rPr>
        <w:t xml:space="preserve">të pikave </w:t>
      </w:r>
      <w:r w:rsidR="00617504" w:rsidRPr="00264D2A">
        <w:rPr>
          <w:rFonts w:ascii="Garamond" w:hAnsi="Garamond"/>
        </w:rPr>
        <w:t>1 dhe 2</w:t>
      </w:r>
      <w:r w:rsidR="003E2CA8" w:rsidRPr="00264D2A">
        <w:rPr>
          <w:rFonts w:ascii="Garamond" w:hAnsi="Garamond"/>
        </w:rPr>
        <w:t>,</w:t>
      </w:r>
      <w:r w:rsidR="00617504" w:rsidRPr="00264D2A">
        <w:rPr>
          <w:rFonts w:ascii="Garamond" w:hAnsi="Garamond"/>
        </w:rPr>
        <w:t xml:space="preserve"> </w:t>
      </w:r>
      <w:r w:rsidR="00740858" w:rsidRPr="00264D2A">
        <w:rPr>
          <w:rFonts w:ascii="Garamond" w:hAnsi="Garamond"/>
        </w:rPr>
        <w:t>të</w:t>
      </w:r>
      <w:r w:rsidR="00617504" w:rsidRPr="00264D2A">
        <w:rPr>
          <w:rFonts w:ascii="Garamond" w:hAnsi="Garamond"/>
        </w:rPr>
        <w:t xml:space="preserve"> </w:t>
      </w:r>
      <w:r w:rsidR="007A0D73" w:rsidRPr="00264D2A">
        <w:rPr>
          <w:rFonts w:ascii="Garamond" w:eastAsia="Calibri" w:hAnsi="Garamond"/>
        </w:rPr>
        <w:t>nenit 26</w:t>
      </w:r>
      <w:r w:rsidR="00740858" w:rsidRPr="00264D2A">
        <w:rPr>
          <w:rFonts w:ascii="Garamond" w:eastAsia="Calibri" w:hAnsi="Garamond"/>
        </w:rPr>
        <w:t>,</w:t>
      </w:r>
      <w:r w:rsidR="007A0D73" w:rsidRPr="00264D2A">
        <w:rPr>
          <w:rFonts w:ascii="Garamond" w:eastAsia="Calibri" w:hAnsi="Garamond"/>
        </w:rPr>
        <w:t xml:space="preserve"> t</w:t>
      </w:r>
      <w:r w:rsidR="00277109" w:rsidRPr="00264D2A">
        <w:rPr>
          <w:rFonts w:ascii="Garamond" w:eastAsia="Calibri" w:hAnsi="Garamond"/>
        </w:rPr>
        <w:t>ë</w:t>
      </w:r>
      <w:r w:rsidR="007A0D73" w:rsidRPr="00264D2A">
        <w:rPr>
          <w:rFonts w:ascii="Garamond" w:eastAsia="Calibri" w:hAnsi="Garamond"/>
        </w:rPr>
        <w:t xml:space="preserve"> </w:t>
      </w:r>
      <w:r w:rsidR="00C277DA" w:rsidRPr="00264D2A">
        <w:rPr>
          <w:rFonts w:ascii="Garamond" w:hAnsi="Garamond"/>
        </w:rPr>
        <w:t>ligjit nr.</w:t>
      </w:r>
      <w:r w:rsidR="00BB137C">
        <w:rPr>
          <w:rFonts w:ascii="Garamond" w:hAnsi="Garamond"/>
        </w:rPr>
        <w:t xml:space="preserve"> </w:t>
      </w:r>
      <w:r w:rsidR="005C16F4" w:rsidRPr="00264D2A">
        <w:rPr>
          <w:rFonts w:ascii="Garamond" w:hAnsi="Garamond"/>
        </w:rPr>
        <w:t>99/2024</w:t>
      </w:r>
      <w:r w:rsidR="003E2CA8" w:rsidRPr="00264D2A">
        <w:rPr>
          <w:rFonts w:ascii="Garamond" w:hAnsi="Garamond"/>
        </w:rPr>
        <w:t>,</w:t>
      </w:r>
      <w:r w:rsidR="00FB183A" w:rsidRPr="00264D2A">
        <w:rPr>
          <w:rFonts w:ascii="Garamond" w:hAnsi="Garamond"/>
        </w:rPr>
        <w:t xml:space="preserve"> </w:t>
      </w:r>
      <w:r w:rsidR="00C277DA" w:rsidRPr="00264D2A">
        <w:rPr>
          <w:rFonts w:ascii="Garamond" w:hAnsi="Garamond"/>
        </w:rPr>
        <w:t>“P</w:t>
      </w:r>
      <w:r w:rsidR="00D529AB" w:rsidRPr="00264D2A">
        <w:rPr>
          <w:rFonts w:ascii="Garamond" w:hAnsi="Garamond"/>
        </w:rPr>
        <w:t>ë</w:t>
      </w:r>
      <w:r w:rsidR="00C277DA" w:rsidRPr="00264D2A">
        <w:rPr>
          <w:rFonts w:ascii="Garamond" w:hAnsi="Garamond"/>
        </w:rPr>
        <w:t>r inspektimin n</w:t>
      </w:r>
      <w:r w:rsidR="00D529AB" w:rsidRPr="00264D2A">
        <w:rPr>
          <w:rFonts w:ascii="Garamond" w:hAnsi="Garamond"/>
        </w:rPr>
        <w:t>ë</w:t>
      </w:r>
      <w:r w:rsidR="00C277DA" w:rsidRPr="00264D2A">
        <w:rPr>
          <w:rFonts w:ascii="Garamond" w:hAnsi="Garamond"/>
        </w:rPr>
        <w:t xml:space="preserve"> Republik</w:t>
      </w:r>
      <w:r w:rsidR="00D529AB" w:rsidRPr="00264D2A">
        <w:rPr>
          <w:rFonts w:ascii="Garamond" w:hAnsi="Garamond"/>
        </w:rPr>
        <w:t>ë</w:t>
      </w:r>
      <w:r w:rsidR="00C277DA" w:rsidRPr="00264D2A">
        <w:rPr>
          <w:rFonts w:ascii="Garamond" w:hAnsi="Garamond"/>
        </w:rPr>
        <w:t>n e Shqip</w:t>
      </w:r>
      <w:r w:rsidR="00D529AB" w:rsidRPr="00264D2A">
        <w:rPr>
          <w:rFonts w:ascii="Garamond" w:hAnsi="Garamond"/>
        </w:rPr>
        <w:t>ë</w:t>
      </w:r>
      <w:r w:rsidR="00C277DA" w:rsidRPr="00264D2A">
        <w:rPr>
          <w:rFonts w:ascii="Garamond" w:hAnsi="Garamond"/>
        </w:rPr>
        <w:t>ris</w:t>
      </w:r>
      <w:r w:rsidR="00D529AB" w:rsidRPr="00264D2A">
        <w:rPr>
          <w:rFonts w:ascii="Garamond" w:hAnsi="Garamond"/>
        </w:rPr>
        <w:t>ë</w:t>
      </w:r>
      <w:r w:rsidR="00C277DA" w:rsidRPr="00264D2A">
        <w:rPr>
          <w:rFonts w:ascii="Garamond" w:hAnsi="Garamond"/>
        </w:rPr>
        <w:t>”</w:t>
      </w:r>
      <w:r w:rsidR="007A0D73" w:rsidRPr="00264D2A">
        <w:rPr>
          <w:rFonts w:ascii="Garamond" w:hAnsi="Garamond"/>
        </w:rPr>
        <w:t>,</w:t>
      </w:r>
      <w:r w:rsidRPr="00264D2A">
        <w:rPr>
          <w:rFonts w:ascii="Garamond" w:hAnsi="Garamond"/>
        </w:rPr>
        <w:t xml:space="preserve"> </w:t>
      </w:r>
      <w:r w:rsidR="00373071" w:rsidRPr="00264D2A">
        <w:rPr>
          <w:rFonts w:ascii="Garamond" w:hAnsi="Garamond"/>
        </w:rPr>
        <w:t>dhe</w:t>
      </w:r>
      <w:r w:rsidRPr="00264D2A">
        <w:rPr>
          <w:rFonts w:ascii="Garamond" w:hAnsi="Garamond"/>
        </w:rPr>
        <w:t xml:space="preserve"> </w:t>
      </w:r>
      <w:r w:rsidR="003E2CA8" w:rsidRPr="00264D2A">
        <w:rPr>
          <w:rFonts w:ascii="Garamond" w:hAnsi="Garamond"/>
        </w:rPr>
        <w:t xml:space="preserve">të </w:t>
      </w:r>
      <w:r w:rsidRPr="00264D2A">
        <w:rPr>
          <w:rFonts w:ascii="Garamond" w:hAnsi="Garamond"/>
        </w:rPr>
        <w:t>nenit 6, të ligjit nr.</w:t>
      </w:r>
      <w:r w:rsidR="00BB137C">
        <w:rPr>
          <w:rFonts w:ascii="Garamond" w:hAnsi="Garamond"/>
        </w:rPr>
        <w:t xml:space="preserve"> </w:t>
      </w:r>
      <w:r w:rsidRPr="00264D2A">
        <w:rPr>
          <w:rFonts w:ascii="Garamond" w:hAnsi="Garamond"/>
        </w:rPr>
        <w:t>90/2012, “Për organizimin dhe funksionimin e administratës shtetërore”</w:t>
      </w:r>
      <w:r w:rsidR="00920A46" w:rsidRPr="00264D2A">
        <w:rPr>
          <w:rFonts w:ascii="Garamond" w:hAnsi="Garamond"/>
        </w:rPr>
        <w:t xml:space="preserve">, </w:t>
      </w:r>
      <w:r w:rsidRPr="00264D2A">
        <w:rPr>
          <w:rFonts w:ascii="Garamond" w:hAnsi="Garamond"/>
        </w:rPr>
        <w:t xml:space="preserve">me propozimin e </w:t>
      </w:r>
      <w:r w:rsidR="003E2CA8" w:rsidRPr="00264D2A">
        <w:rPr>
          <w:rFonts w:ascii="Garamond" w:hAnsi="Garamond"/>
        </w:rPr>
        <w:t>m</w:t>
      </w:r>
      <w:r w:rsidRPr="00264D2A">
        <w:rPr>
          <w:rFonts w:ascii="Garamond" w:hAnsi="Garamond"/>
        </w:rPr>
        <w:t xml:space="preserve">inistrit të </w:t>
      </w:r>
      <w:r w:rsidR="00124036" w:rsidRPr="00264D2A">
        <w:rPr>
          <w:rFonts w:ascii="Garamond" w:hAnsi="Garamond"/>
        </w:rPr>
        <w:t>Ekonomis</w:t>
      </w:r>
      <w:r w:rsidR="00BC67C3" w:rsidRPr="00264D2A">
        <w:rPr>
          <w:rFonts w:ascii="Garamond" w:hAnsi="Garamond"/>
        </w:rPr>
        <w:t>ë</w:t>
      </w:r>
      <w:r w:rsidR="008A1356" w:rsidRPr="00264D2A">
        <w:rPr>
          <w:rFonts w:ascii="Garamond" w:hAnsi="Garamond"/>
        </w:rPr>
        <w:t xml:space="preserve"> </w:t>
      </w:r>
      <w:r w:rsidR="00124036" w:rsidRPr="00264D2A">
        <w:rPr>
          <w:rFonts w:ascii="Garamond" w:hAnsi="Garamond"/>
        </w:rPr>
        <w:t xml:space="preserve">dhe Inovacionit, </w:t>
      </w:r>
      <w:r w:rsidRPr="00264D2A">
        <w:rPr>
          <w:rFonts w:ascii="Garamond" w:hAnsi="Garamond"/>
        </w:rPr>
        <w:t>Këshilli</w:t>
      </w:r>
      <w:r w:rsidRPr="00264D2A">
        <w:rPr>
          <w:rFonts w:ascii="Garamond" w:hAnsi="Garamond"/>
          <w:spacing w:val="-15"/>
        </w:rPr>
        <w:t xml:space="preserve"> </w:t>
      </w:r>
      <w:r w:rsidRPr="00264D2A">
        <w:rPr>
          <w:rFonts w:ascii="Garamond" w:hAnsi="Garamond"/>
        </w:rPr>
        <w:t>i</w:t>
      </w:r>
      <w:r w:rsidRPr="00264D2A">
        <w:rPr>
          <w:rFonts w:ascii="Garamond" w:hAnsi="Garamond"/>
          <w:spacing w:val="-15"/>
        </w:rPr>
        <w:t xml:space="preserve"> </w:t>
      </w:r>
      <w:r w:rsidRPr="00264D2A">
        <w:rPr>
          <w:rFonts w:ascii="Garamond" w:hAnsi="Garamond"/>
        </w:rPr>
        <w:t>Ministrave</w:t>
      </w:r>
    </w:p>
    <w:p w14:paraId="5D5048BC" w14:textId="77777777" w:rsidR="00800668" w:rsidRPr="00264D2A" w:rsidRDefault="00800668" w:rsidP="00264D2A">
      <w:pPr>
        <w:pStyle w:val="BodyText"/>
        <w:ind w:left="0"/>
        <w:rPr>
          <w:rFonts w:ascii="Garamond" w:hAnsi="Garamond"/>
        </w:rPr>
      </w:pPr>
    </w:p>
    <w:p w14:paraId="5D5048BD" w14:textId="2464A2ED" w:rsidR="00F634D0" w:rsidRPr="00264D2A" w:rsidRDefault="004463AC" w:rsidP="00264D2A">
      <w:pPr>
        <w:pStyle w:val="BodyText"/>
        <w:ind w:left="0"/>
        <w:jc w:val="center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VENDOSI:</w:t>
      </w:r>
    </w:p>
    <w:p w14:paraId="43CB2A99" w14:textId="77777777" w:rsidR="00264D2A" w:rsidRPr="00264D2A" w:rsidRDefault="00264D2A" w:rsidP="00264D2A">
      <w:pPr>
        <w:pStyle w:val="BodyText"/>
        <w:ind w:left="0"/>
        <w:jc w:val="center"/>
        <w:rPr>
          <w:rFonts w:ascii="Garamond" w:hAnsi="Garamond"/>
          <w:b/>
          <w:bCs/>
          <w:spacing w:val="-2"/>
        </w:rPr>
      </w:pPr>
    </w:p>
    <w:p w14:paraId="33328499" w14:textId="70F12BEA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I. DISPOZITA TË PËRGJITHSHME</w:t>
      </w:r>
    </w:p>
    <w:p w14:paraId="3F81FE64" w14:textId="5C104029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1. Krijimin, organizimin dhe funksionimin e Inspektoratit Qendror të Punës (në vijim</w:t>
      </w:r>
      <w:r w:rsidR="00C10CCE">
        <w:rPr>
          <w:rFonts w:ascii="Garamond" w:hAnsi="Garamond"/>
          <w:bCs/>
          <w:spacing w:val="-2"/>
        </w:rPr>
        <w:t xml:space="preserve"> “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="00C10CCE">
        <w:rPr>
          <w:rFonts w:ascii="Garamond" w:hAnsi="Garamond"/>
          <w:bCs/>
          <w:spacing w:val="-2"/>
        </w:rPr>
        <w:t>”</w:t>
      </w:r>
      <w:r w:rsidRPr="00264D2A">
        <w:rPr>
          <w:rFonts w:ascii="Garamond" w:hAnsi="Garamond"/>
          <w:bCs/>
          <w:spacing w:val="-2"/>
        </w:rPr>
        <w:t>) si person juridik publik, buxhetor, me seli në Tiranë, në varësi të ministrit përgjegjës për punën.</w:t>
      </w:r>
    </w:p>
    <w:p w14:paraId="6DA72DFF" w14:textId="7B9878EB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2.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 xml:space="preserve">-ja financohet nga buxheti i shtetit dhe nga burime të tjera të ligjshme, në përputhje me dispozitat ligjore në fuqi. Buxheti i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 përbën zë të veçantë në buxhetin e ministrisë përgjegjëse për punën.</w:t>
      </w:r>
    </w:p>
    <w:p w14:paraId="2DC8828B" w14:textId="6F0F7908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3.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-ja ka si mision garantimin e respektimit të kërkesave ligjore në fushën e punës nëpërmjet kontrollit, konstatimit, këshillimit, njoftimit, formimit, zbutjes së konflikteve, parandalimit dhe sanksionimit, sipas përcaktimeve ligjore në ligjin e inspektimit të punës dhe atë për inspektimin në Republikën e Shqipërisë.</w:t>
      </w:r>
    </w:p>
    <w:p w14:paraId="6DF9A3C4" w14:textId="10E4CAD3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II</w:t>
      </w:r>
      <w:proofErr w:type="spellEnd"/>
      <w:r w:rsidRPr="00264D2A">
        <w:rPr>
          <w:rFonts w:ascii="Garamond" w:hAnsi="Garamond"/>
          <w:bCs/>
          <w:spacing w:val="-2"/>
        </w:rPr>
        <w:t>. PËRGJEGJËSITË FUNKSIONALE TË INSPEKTORATIT QENDROR TË PUNËS</w:t>
      </w:r>
    </w:p>
    <w:p w14:paraId="051E68EC" w14:textId="4C36E96C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1.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-ja është përgjegjëse për verifikimin e zbatimit të kërkesave ligjore të legjislacionit të punës dhe ngarkohet:</w:t>
      </w:r>
    </w:p>
    <w:p w14:paraId="2FDDC597" w14:textId="2363C310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a) të sigurojë zbatimin e dispozitave ligjore për kushtet e punës dhe mbrojtjen e punëmarrësve në ushtrimin e profesionit të tyre, për kohëzgjatjen e punës, pagat, sigurimin, higjienën e mirëqenien, punësimin e fëmijëve, të </w:t>
      </w:r>
      <w:proofErr w:type="spellStart"/>
      <w:r w:rsidRPr="00264D2A">
        <w:rPr>
          <w:rFonts w:ascii="Garamond" w:hAnsi="Garamond"/>
          <w:bCs/>
          <w:spacing w:val="-2"/>
        </w:rPr>
        <w:t>të</w:t>
      </w:r>
      <w:proofErr w:type="spellEnd"/>
      <w:r w:rsidRPr="00264D2A">
        <w:rPr>
          <w:rFonts w:ascii="Garamond" w:hAnsi="Garamond"/>
          <w:bCs/>
          <w:spacing w:val="-2"/>
        </w:rPr>
        <w:t xml:space="preserve"> miturve dhe grave, si dhe për çështje të tjera, që lidhen ngushtë me to, në atë masë, që struktura përgjegjëse për inspektimin e punës ngarkohen të sigurojnë zbatimin e këtyre dispozitave;</w:t>
      </w:r>
    </w:p>
    <w:p w14:paraId="69F1F776" w14:textId="5F357174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b) t’u japë të dhëna dhe këshilla teknike punëdhënësit dhe punëmarrësit për mjetet më efikase të shqyrtimit të dispozitave ligjore;</w:t>
      </w:r>
    </w:p>
    <w:p w14:paraId="02AF6042" w14:textId="453F01AC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c) të vërë në dijeni autoritetin përgjegjës për mangësitë dhe abuzimet, që nuk mbulohen në mënyrë të veçantë nga dispozitat ligjore në fuqi, si dhe të propozojë mjetet e instrumentet e nevojshme për përmirësimin e gjendjes.</w:t>
      </w:r>
    </w:p>
    <w:p w14:paraId="0243EF56" w14:textId="5DB72465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2. Përveç sa parashikohet në pikën 2, të kreut </w:t>
      </w:r>
      <w:proofErr w:type="spellStart"/>
      <w:r w:rsidRPr="00264D2A">
        <w:rPr>
          <w:rFonts w:ascii="Garamond" w:hAnsi="Garamond"/>
          <w:bCs/>
          <w:spacing w:val="-2"/>
        </w:rPr>
        <w:t>II</w:t>
      </w:r>
      <w:proofErr w:type="spellEnd"/>
      <w:r w:rsidRPr="00264D2A">
        <w:rPr>
          <w:rFonts w:ascii="Garamond" w:hAnsi="Garamond"/>
          <w:bCs/>
          <w:spacing w:val="-2"/>
        </w:rPr>
        <w:t xml:space="preserve">, të këtij vendimi,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-ja është përgjegjës për çdo funksion apo kompetencë tjetër të përcaktuar nga legjislacioni në fuqi për inspektimin e punës.</w:t>
      </w:r>
    </w:p>
    <w:p w14:paraId="7F9B685A" w14:textId="428E9D84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III</w:t>
      </w:r>
      <w:proofErr w:type="spellEnd"/>
      <w:r w:rsidRPr="00264D2A">
        <w:rPr>
          <w:rFonts w:ascii="Garamond" w:hAnsi="Garamond"/>
          <w:bCs/>
          <w:spacing w:val="-2"/>
        </w:rPr>
        <w:t>. ORGANIZIMI DHE FUNKSIONIMI</w:t>
      </w:r>
    </w:p>
    <w:p w14:paraId="64D52862" w14:textId="1D2FFA8E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1.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-ja e shtrin veprimtarinë në të gjithë territorin e Republikës së Shqipërisë.</w:t>
      </w:r>
    </w:p>
    <w:p w14:paraId="6F1EEDC7" w14:textId="017B3FD6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2.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-ja organizohet në 2 (dy) nivele:</w:t>
      </w:r>
    </w:p>
    <w:p w14:paraId="38F93CE4" w14:textId="49EF2638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a) Në nivel qendror nëpërmjet drejtorisë qendrore;</w:t>
      </w:r>
    </w:p>
    <w:p w14:paraId="4CA1CF18" w14:textId="19CFC840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b) Në nivel rajonal nëpërmjet 5 (pesë) drejtorive rajonale të inspektoratit qendror të punës (në vijim</w:t>
      </w:r>
      <w:r w:rsidR="00C10CCE">
        <w:rPr>
          <w:rFonts w:ascii="Garamond" w:hAnsi="Garamond"/>
          <w:bCs/>
          <w:spacing w:val="-2"/>
        </w:rPr>
        <w:t xml:space="preserve"> “</w:t>
      </w:r>
      <w:proofErr w:type="spellStart"/>
      <w:r w:rsidRPr="00264D2A">
        <w:rPr>
          <w:rFonts w:ascii="Garamond" w:hAnsi="Garamond"/>
          <w:bCs/>
          <w:spacing w:val="-2"/>
        </w:rPr>
        <w:t>DRIQP</w:t>
      </w:r>
      <w:proofErr w:type="spellEnd"/>
      <w:r w:rsidR="00C10CCE">
        <w:rPr>
          <w:rFonts w:ascii="Garamond" w:hAnsi="Garamond"/>
          <w:bCs/>
          <w:spacing w:val="-2"/>
        </w:rPr>
        <w:t>”</w:t>
      </w:r>
      <w:r w:rsidRPr="00264D2A">
        <w:rPr>
          <w:rFonts w:ascii="Garamond" w:hAnsi="Garamond"/>
          <w:bCs/>
          <w:spacing w:val="-2"/>
        </w:rPr>
        <w:t>), si më poshtë:</w:t>
      </w:r>
    </w:p>
    <w:p w14:paraId="72BDF26E" w14:textId="4EC37A35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i. Drejtoria Rajonale e Inspektoratit Qendror të Punës Tiranë (përfshin </w:t>
      </w:r>
      <w:r w:rsidR="004A2F70" w:rsidRPr="00264D2A">
        <w:rPr>
          <w:rFonts w:ascii="Garamond" w:hAnsi="Garamond"/>
          <w:bCs/>
          <w:spacing w:val="-2"/>
        </w:rPr>
        <w:t xml:space="preserve">qarkun </w:t>
      </w:r>
      <w:r w:rsidRPr="00264D2A">
        <w:rPr>
          <w:rFonts w:ascii="Garamond" w:hAnsi="Garamond"/>
          <w:bCs/>
          <w:spacing w:val="-2"/>
        </w:rPr>
        <w:t>Tiranë);</w:t>
      </w:r>
    </w:p>
    <w:p w14:paraId="7C0A52AE" w14:textId="53846BD9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ii</w:t>
      </w:r>
      <w:proofErr w:type="spellEnd"/>
      <w:r w:rsidRPr="00264D2A">
        <w:rPr>
          <w:rFonts w:ascii="Garamond" w:hAnsi="Garamond"/>
          <w:bCs/>
          <w:spacing w:val="-2"/>
        </w:rPr>
        <w:t>. Drejtoria Rajonale e Inspektoratit Qendror të Punës Durrës (përfshin qarqet Durrës e Dibër);</w:t>
      </w:r>
    </w:p>
    <w:p w14:paraId="3312CCA1" w14:textId="620B3B77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iii</w:t>
      </w:r>
      <w:proofErr w:type="spellEnd"/>
      <w:r w:rsidRPr="00264D2A">
        <w:rPr>
          <w:rFonts w:ascii="Garamond" w:hAnsi="Garamond"/>
          <w:bCs/>
          <w:spacing w:val="-2"/>
        </w:rPr>
        <w:t>. Drejtoria Rajonale e Inspektoratit Qendror të Punës Vlorë (përfshin qarqet Vlorë, Fier dhe Gjirokastër);</w:t>
      </w:r>
    </w:p>
    <w:p w14:paraId="73411A39" w14:textId="4F1098E1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iv</w:t>
      </w:r>
      <w:proofErr w:type="spellEnd"/>
      <w:r w:rsidRPr="00264D2A">
        <w:rPr>
          <w:rFonts w:ascii="Garamond" w:hAnsi="Garamond"/>
          <w:bCs/>
          <w:spacing w:val="-2"/>
        </w:rPr>
        <w:t>. Drejtoria Rajonale e Inspektoratit Qendror të Punës Korçë (përfshin qarqet Korçë, Elbasan dhe Berat);</w:t>
      </w:r>
    </w:p>
    <w:p w14:paraId="2397DF77" w14:textId="243CDD20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v. Drejtoria Rajonale e Inspektoratit Qendror të Punës Shkodër (përfshin qarqet Shkodër, Lezhë dhe Kukës).</w:t>
      </w:r>
    </w:p>
    <w:p w14:paraId="72A65586" w14:textId="21049B6E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lastRenderedPageBreak/>
        <w:t xml:space="preserve">3.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 xml:space="preserve">-ja drejtohet nga kryeinspektori qendror, i cili organizon e drejton të gjithë veprimtarinë e saj, si dhe përgjigjet e raporton për veprimtarinë inspektuese përpara ministrit përgjegjës dhe inspektorit të </w:t>
      </w:r>
      <w:r w:rsidR="002A0ED9" w:rsidRPr="00264D2A">
        <w:rPr>
          <w:rFonts w:ascii="Garamond" w:hAnsi="Garamond"/>
          <w:bCs/>
          <w:spacing w:val="-2"/>
        </w:rPr>
        <w:t>përgjithshëm</w:t>
      </w:r>
      <w:r w:rsidRPr="00264D2A">
        <w:rPr>
          <w:rFonts w:ascii="Garamond" w:hAnsi="Garamond"/>
          <w:bCs/>
          <w:spacing w:val="-2"/>
        </w:rPr>
        <w:t>.</w:t>
      </w:r>
    </w:p>
    <w:p w14:paraId="19798863" w14:textId="6687B694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4. </w:t>
      </w:r>
      <w:proofErr w:type="spellStart"/>
      <w:r w:rsidRPr="00264D2A">
        <w:rPr>
          <w:rFonts w:ascii="Garamond" w:hAnsi="Garamond"/>
          <w:bCs/>
          <w:spacing w:val="-2"/>
        </w:rPr>
        <w:t>DRIQP</w:t>
      </w:r>
      <w:proofErr w:type="spellEnd"/>
      <w:r w:rsidRPr="00264D2A">
        <w:rPr>
          <w:rFonts w:ascii="Garamond" w:hAnsi="Garamond"/>
          <w:bCs/>
          <w:spacing w:val="-2"/>
        </w:rPr>
        <w:t>-të drejtohen nga kryeinspektorët rajonalë.</w:t>
      </w:r>
    </w:p>
    <w:p w14:paraId="406FDDDF" w14:textId="26017AEA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5. Struktura dhe organika e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 miratohen me urdhër të Kryeministrit, sipas përcaktimeve të legjislacionit në fuqi për organizimin dhe funksionimin e administratës shtetërore. Përpara dërgimit të propozimit merret mendimi i Inspektoratit të Përgjithshëm.</w:t>
      </w:r>
    </w:p>
    <w:p w14:paraId="6B7625D4" w14:textId="365872E0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6. Kryeinspektori Qendror drejton veprimtarinë e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-së, e përfaqëson atë në marrëdhënie me të tretët, si dhe është përgjegjës për:</w:t>
      </w:r>
    </w:p>
    <w:p w14:paraId="51C22A13" w14:textId="1ED76869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a) organizimin, koordinimin e funksionimin, cilësinë dhe efektivitetin e veprimtarisë së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-së, nëpërmjet:</w:t>
      </w:r>
    </w:p>
    <w:p w14:paraId="2739321E" w14:textId="08596CB5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i. organizimit të punës për kryerjen e veprimtarisë inspektuese për të arritur përputhshmërinë ligjore me legjislacionin e punës të subjekteve të inspektimit, mbi të cilët vepron ligji i inspektimit të punës;</w:t>
      </w:r>
    </w:p>
    <w:p w14:paraId="584465E4" w14:textId="08EDDAD1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ii</w:t>
      </w:r>
      <w:proofErr w:type="spellEnd"/>
      <w:r w:rsidRPr="00264D2A">
        <w:rPr>
          <w:rFonts w:ascii="Garamond" w:hAnsi="Garamond"/>
          <w:bCs/>
          <w:spacing w:val="-2"/>
        </w:rPr>
        <w:t>. monitorimit dhe vlerësimit të efikasitetit të veprimtarisë inspektuese të fushës përkatëse, si dhe të masave të ndërmarra për arritjen e objektivave;</w:t>
      </w:r>
    </w:p>
    <w:p w14:paraId="5305B01F" w14:textId="450BC1C8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iii</w:t>
      </w:r>
      <w:proofErr w:type="spellEnd"/>
      <w:r w:rsidRPr="00264D2A">
        <w:rPr>
          <w:rFonts w:ascii="Garamond" w:hAnsi="Garamond"/>
          <w:bCs/>
          <w:spacing w:val="-2"/>
        </w:rPr>
        <w:t>. organizimit të punës për hartimin e propozimin e përmbajtjes të dokumenteve standarde për inspektimin e punës dhe zbatimin e tyre në këto fusha;</w:t>
      </w:r>
    </w:p>
    <w:p w14:paraId="1C427C5E" w14:textId="61E5CDE1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iv</w:t>
      </w:r>
      <w:proofErr w:type="spellEnd"/>
      <w:r w:rsidRPr="00264D2A">
        <w:rPr>
          <w:rFonts w:ascii="Garamond" w:hAnsi="Garamond"/>
          <w:bCs/>
          <w:spacing w:val="-2"/>
        </w:rPr>
        <w:t>. zbatimit të politikave sektoriale, strategjive dhe programeve të inspektimit të punës</w:t>
      </w:r>
      <w:r w:rsidR="004A2F70">
        <w:rPr>
          <w:rFonts w:ascii="Garamond" w:hAnsi="Garamond"/>
          <w:bCs/>
          <w:spacing w:val="-2"/>
        </w:rPr>
        <w:t>;</w:t>
      </w:r>
    </w:p>
    <w:p w14:paraId="371930F0" w14:textId="1CDD637B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b) menaxhimin e burimeve njerëzore;</w:t>
      </w:r>
    </w:p>
    <w:p w14:paraId="5C772AFF" w14:textId="0D8BC93E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c) menaxhimin e burimeve financiare, zbatimin dhe administrimin e buxhetit të miratuar, si dhe përgatitjen e projektbuxhetit për vitin e ardhshëm, të cilin ia paraqet ministrit përgjegjës, në përputhje me legjislacionin në fuqi, në funksion të veprimtarisë së inspektoratit, si dhe në përmbushje të politikave të institucionit;</w:t>
      </w:r>
    </w:p>
    <w:p w14:paraId="62B9613C" w14:textId="79390247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ç) nxjerrjen e akteve administrative të përcaktuara sipas legjislacionit në</w:t>
      </w:r>
      <w:r w:rsidR="004A2F70">
        <w:rPr>
          <w:rFonts w:ascii="Garamond" w:hAnsi="Garamond"/>
          <w:bCs/>
          <w:spacing w:val="-2"/>
        </w:rPr>
        <w:t xml:space="preserve"> </w:t>
      </w:r>
      <w:r w:rsidRPr="00264D2A">
        <w:rPr>
          <w:rFonts w:ascii="Garamond" w:hAnsi="Garamond"/>
          <w:bCs/>
          <w:spacing w:val="-2"/>
        </w:rPr>
        <w:t>fuqi për inspektimin e punës;</w:t>
      </w:r>
    </w:p>
    <w:p w14:paraId="7CD42A83" w14:textId="2F621048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d) zbatimin dhe kontrollin e zbatimit të ligjit për inspektimin dhe akteve nënligjore që rrjedhin prej tij, si dhe legjislacionit të punës;</w:t>
      </w:r>
    </w:p>
    <w:p w14:paraId="726FDD1F" w14:textId="7CD829B4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dh) raportimin e veprimtarisë inspektuese sipas legjislacionit në fuqi për inspektimin në Republikën e Shqipërisë dhe inspektimin e punës;</w:t>
      </w:r>
    </w:p>
    <w:p w14:paraId="4882E014" w14:textId="0E2B50FD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e) sigurimin e kontakteve me organe homologe dhe organizata të ndryshme, vend</w:t>
      </w:r>
      <w:r w:rsidR="002A0ED9">
        <w:rPr>
          <w:rFonts w:ascii="Garamond" w:hAnsi="Garamond"/>
          <w:bCs/>
          <w:spacing w:val="-2"/>
        </w:rPr>
        <w:t>ë</w:t>
      </w:r>
      <w:r w:rsidRPr="00264D2A">
        <w:rPr>
          <w:rFonts w:ascii="Garamond" w:hAnsi="Garamond"/>
          <w:bCs/>
          <w:spacing w:val="-2"/>
        </w:rPr>
        <w:t>se apo të huaja, për zgjidhjen efektive të problemeve në fushën e inspektimit të punës, si dhe veprimtari të tjera, për plotësimin e detyrave të përcaktuara në legjislacionin në fuqi për inspektimin e punës;</w:t>
      </w:r>
    </w:p>
    <w:p w14:paraId="5FDB35CE" w14:textId="08266382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ë) emërimin dhe lirimin nga detyra të punonjësit, sipas procedurave të legjislacionit në fuqi;</w:t>
      </w:r>
    </w:p>
    <w:p w14:paraId="77AC182B" w14:textId="549FB651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f) emërimin në detyrë të inspektorëve të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 pas paraqitjes së listës me kandidatët fitues nga Komisioni i Rekrutimit dhe Ecurisë në Karrierë, si dhe lirimin nga detyra, sipas parashikimeve në ligjin për inspektimin;</w:t>
      </w:r>
    </w:p>
    <w:p w14:paraId="20281EE3" w14:textId="15955454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g) propozimin e kritereve specifike për arsimimin e inspektorëve të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 për çdo pozicion pune, të cilat miratohen nga Inspektorati i Përgjithshëm, sipas rregullimeve ligjore në fuqi.</w:t>
      </w:r>
    </w:p>
    <w:p w14:paraId="2B85A661" w14:textId="77777777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Kryeinspektori Qendror mbështetet nga 1 (një) </w:t>
      </w:r>
      <w:proofErr w:type="spellStart"/>
      <w:r w:rsidRPr="00264D2A">
        <w:rPr>
          <w:rFonts w:ascii="Garamond" w:hAnsi="Garamond"/>
          <w:bCs/>
          <w:spacing w:val="-2"/>
        </w:rPr>
        <w:t>zëvendëskryeinspektor</w:t>
      </w:r>
      <w:proofErr w:type="spellEnd"/>
      <w:r w:rsidRPr="00264D2A">
        <w:rPr>
          <w:rFonts w:ascii="Garamond" w:hAnsi="Garamond"/>
          <w:bCs/>
          <w:spacing w:val="-2"/>
        </w:rPr>
        <w:t xml:space="preserve"> qendror.</w:t>
      </w:r>
    </w:p>
    <w:p w14:paraId="3163D54A" w14:textId="10E3FEA4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7. Drejtoria në nivel qendror e Inspektoratit Qendror të Punës është përgjegjëse dhe ka për detyrë:</w:t>
      </w:r>
    </w:p>
    <w:p w14:paraId="66EA3A34" w14:textId="193BB1C9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a) përcaktimin e objektivave të inspektimit të punës, bazuar në politikat, strategjitë, programet, masat e hartuara nga ministria përgjegjëse që mbulon fushën e punës, sipas përcaktimeve në ligjin e inspektimit të punës dhe atë për inspektimin, si dhe identifikon treguesit kyç për vlerësimin e arritjes së këtyre objektivave;</w:t>
      </w:r>
    </w:p>
    <w:p w14:paraId="42C7DA19" w14:textId="4F12C75F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b) hartimin e raportit vjetor mbi veprimtarinë inspektuese, i cili i paraqitet ministrit përgjegjës, drejtorit të </w:t>
      </w:r>
      <w:r w:rsidR="004A2F70" w:rsidRPr="00264D2A">
        <w:rPr>
          <w:rFonts w:ascii="Garamond" w:hAnsi="Garamond"/>
          <w:bCs/>
          <w:spacing w:val="-2"/>
        </w:rPr>
        <w:t xml:space="preserve">përgjithshëm </w:t>
      </w:r>
      <w:r w:rsidRPr="00264D2A">
        <w:rPr>
          <w:rFonts w:ascii="Garamond" w:hAnsi="Garamond"/>
          <w:bCs/>
          <w:spacing w:val="-2"/>
        </w:rPr>
        <w:t xml:space="preserve">të Zyrës Ndërkombëtare të Punës, si dhe inspektorit të </w:t>
      </w:r>
      <w:r w:rsidR="004A2F70" w:rsidRPr="00264D2A">
        <w:rPr>
          <w:rFonts w:ascii="Garamond" w:hAnsi="Garamond"/>
          <w:bCs/>
          <w:spacing w:val="-2"/>
        </w:rPr>
        <w:t>përgjithshëm</w:t>
      </w:r>
      <w:r w:rsidRPr="00264D2A">
        <w:rPr>
          <w:rFonts w:ascii="Garamond" w:hAnsi="Garamond"/>
          <w:bCs/>
          <w:spacing w:val="-2"/>
        </w:rPr>
        <w:t>;</w:t>
      </w:r>
    </w:p>
    <w:p w14:paraId="0806B891" w14:textId="62BB26F6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c) marrëdhëniet me publikun dhe ndërgjegjësimin publik, nëpërmjet këshillimit e informimit të subjekteve lidhur me detyrimet ligjore, që duhet të respektohen prej tyre, në funksion të zbatimit të legjislacionit të punës, si dhe për veprimtarinë e inspektimit të punës;</w:t>
      </w:r>
    </w:p>
    <w:p w14:paraId="04E35118" w14:textId="6721F5DD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ç) drejtimin dhe bashkërendimin e punës për gjenerimin, grumbullimin dhe përditësimin e të dhënave, cilësore e sasiore, në fushën e inspektimit të punës;</w:t>
      </w:r>
    </w:p>
    <w:p w14:paraId="1FAAC4F6" w14:textId="27918A98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lastRenderedPageBreak/>
        <w:t xml:space="preserve">d) propozimin e metodave, të teknikave </w:t>
      </w:r>
      <w:proofErr w:type="spellStart"/>
      <w:r w:rsidRPr="00264D2A">
        <w:rPr>
          <w:rFonts w:ascii="Garamond" w:hAnsi="Garamond"/>
          <w:bCs/>
          <w:spacing w:val="-2"/>
        </w:rPr>
        <w:t>inovative</w:t>
      </w:r>
      <w:proofErr w:type="spellEnd"/>
      <w:r w:rsidRPr="00264D2A">
        <w:rPr>
          <w:rFonts w:ascii="Garamond" w:hAnsi="Garamond"/>
          <w:bCs/>
          <w:spacing w:val="-2"/>
        </w:rPr>
        <w:t xml:space="preserve"> apo të ndryshimeve ligjore, që kontribuojnë në rritjen e </w:t>
      </w:r>
      <w:proofErr w:type="spellStart"/>
      <w:r w:rsidRPr="00264D2A">
        <w:rPr>
          <w:rFonts w:ascii="Garamond" w:hAnsi="Garamond"/>
          <w:bCs/>
          <w:spacing w:val="-2"/>
        </w:rPr>
        <w:t>eficiencës</w:t>
      </w:r>
      <w:proofErr w:type="spellEnd"/>
      <w:r w:rsidRPr="00264D2A">
        <w:rPr>
          <w:rFonts w:ascii="Garamond" w:hAnsi="Garamond"/>
          <w:bCs/>
          <w:spacing w:val="-2"/>
        </w:rPr>
        <w:t xml:space="preserve"> në fushën e inspektimit të punës;</w:t>
      </w:r>
    </w:p>
    <w:p w14:paraId="7552D087" w14:textId="3B1C477A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dh) sigurimin e unifikimit të praktikave të inspektimit të punës, në shkallë vendi;</w:t>
      </w:r>
    </w:p>
    <w:p w14:paraId="0516CFF8" w14:textId="53E553E8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e) bashkëpunimin e bashkërendimin e punës me organe të tjera në funksion të veprimtarisë së inspektimit të punës, si dhe me organe analoge të huaja, në fushën e inspektimit të punës;</w:t>
      </w:r>
    </w:p>
    <w:p w14:paraId="5735198F" w14:textId="613B6E48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ë) vlerësimin dhe evidentimin e nevojave për trajnime të inspektorëve, në bashkëpunim me Inspektoratin e Përgjithshëm apo me çdo institucion vend</w:t>
      </w:r>
      <w:r w:rsidR="004A2F70">
        <w:rPr>
          <w:rFonts w:ascii="Garamond" w:hAnsi="Garamond"/>
          <w:bCs/>
          <w:spacing w:val="-2"/>
        </w:rPr>
        <w:t>ë</w:t>
      </w:r>
      <w:r w:rsidRPr="00264D2A">
        <w:rPr>
          <w:rFonts w:ascii="Garamond" w:hAnsi="Garamond"/>
          <w:bCs/>
          <w:spacing w:val="-2"/>
        </w:rPr>
        <w:t>s apo të huaj;</w:t>
      </w:r>
    </w:p>
    <w:p w14:paraId="2B227332" w14:textId="7E4DFB5E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f) hartimin e</w:t>
      </w:r>
      <w:r w:rsidR="004A2F70">
        <w:rPr>
          <w:rFonts w:ascii="Garamond" w:hAnsi="Garamond"/>
          <w:bCs/>
          <w:spacing w:val="-2"/>
        </w:rPr>
        <w:t xml:space="preserve"> </w:t>
      </w:r>
      <w:r w:rsidRPr="00264D2A">
        <w:rPr>
          <w:rFonts w:ascii="Garamond" w:hAnsi="Garamond"/>
          <w:bCs/>
          <w:spacing w:val="-2"/>
        </w:rPr>
        <w:t>programit vjetor e mujor të inspektimit në fushën e inspektimit të punës dhe të treguesve të tyre, që parashikohen të jenë pjesë e këtij programi, në funksion të zbatimit të ligjit për inspektimin dhe të legjislacionit të punës;</w:t>
      </w:r>
    </w:p>
    <w:p w14:paraId="63A9FC62" w14:textId="1B676EB9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g) zbatimin e programit të inspektimit, në përputhje me aktet ligjore në fuqi, si dhe bashkërendimin e veprimtarisë së inspektimit;</w:t>
      </w:r>
    </w:p>
    <w:p w14:paraId="0B4436CA" w14:textId="05246F51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gj) kryerjen e inspektimeve me urdhër të posaçëm të kryeinspektorit për verifikimin e zbatimit të legjislacionit të punës, sipas procedurës së parashikuar në ligjin e inspektimit;</w:t>
      </w:r>
    </w:p>
    <w:p w14:paraId="52F6882C" w14:textId="60EF5276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h) monitorimin e kontrollin e veprimtarisë së strukturave të inspektimit të punës në nivel rajonal;</w:t>
      </w:r>
    </w:p>
    <w:p w14:paraId="56D2E0F1" w14:textId="7B7E2645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i) dhënien e mbështetjes teknike dhe administrative për veprimtarinë e inspektimit të punës;</w:t>
      </w:r>
    </w:p>
    <w:p w14:paraId="730C5909" w14:textId="5AA70479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j) kryerjen për të gjithë institucionin, duke përfshirë edhe drejtoritë në nivel rajonal të detyrave:</w:t>
      </w:r>
    </w:p>
    <w:p w14:paraId="68B317FB" w14:textId="0537DD1F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i. të menaxhimit të burimeve njerëzore, çështjeve ligjore, teknologjisë së informacionit, mirëmbajtjes dhe shërbimeve të tjera mbështetëse;</w:t>
      </w:r>
    </w:p>
    <w:p w14:paraId="39ABF504" w14:textId="3EFE70A6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ii</w:t>
      </w:r>
      <w:proofErr w:type="spellEnd"/>
      <w:r w:rsidRPr="00264D2A">
        <w:rPr>
          <w:rFonts w:ascii="Garamond" w:hAnsi="Garamond"/>
          <w:bCs/>
          <w:spacing w:val="-2"/>
        </w:rPr>
        <w:t xml:space="preserve">. të përgatitjes e zbatimit të buxhetit, mbajtjes së kontabilitetit dhe kryerjes së </w:t>
      </w:r>
      <w:proofErr w:type="spellStart"/>
      <w:r w:rsidRPr="00264D2A">
        <w:rPr>
          <w:rFonts w:ascii="Garamond" w:hAnsi="Garamond"/>
          <w:bCs/>
          <w:spacing w:val="-2"/>
        </w:rPr>
        <w:t>auditimit</w:t>
      </w:r>
      <w:proofErr w:type="spellEnd"/>
      <w:r w:rsidRPr="00264D2A">
        <w:rPr>
          <w:rFonts w:ascii="Garamond" w:hAnsi="Garamond"/>
          <w:bCs/>
          <w:spacing w:val="-2"/>
        </w:rPr>
        <w:t xml:space="preserve"> të brendshëm.</w:t>
      </w:r>
    </w:p>
    <w:p w14:paraId="72B80C86" w14:textId="70997672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8. Drejtoritë Rajonale të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 dhe kryeinspektorët rajonalë ushtrojnë këto detyra:</w:t>
      </w:r>
    </w:p>
    <w:p w14:paraId="424410FE" w14:textId="299833E9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a) </w:t>
      </w:r>
      <w:proofErr w:type="spellStart"/>
      <w:r w:rsidRPr="00264D2A">
        <w:rPr>
          <w:rFonts w:ascii="Garamond" w:hAnsi="Garamond"/>
          <w:bCs/>
          <w:spacing w:val="-2"/>
        </w:rPr>
        <w:t>DRIQP</w:t>
      </w:r>
      <w:proofErr w:type="spellEnd"/>
      <w:r w:rsidRPr="00264D2A">
        <w:rPr>
          <w:rFonts w:ascii="Garamond" w:hAnsi="Garamond"/>
          <w:bCs/>
          <w:spacing w:val="-2"/>
        </w:rPr>
        <w:t>-të ushtrojnë veprimtarinë inspektuese në territorin e juridiksionit përkatës dhe janë përgjegjëse për zbatimin në nivel rajonal të programeve, të metodologjisë dhe të udhëzimeve të inspektimit të punës;</w:t>
      </w:r>
    </w:p>
    <w:p w14:paraId="484CB9BD" w14:textId="22BEE7FE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b) Kryeinspektori i drejtorisë rajonale përfaqëson drejtorinë rajonale në marrëdhënie me të tretët në nivelin e rajonit përkatës dhe është drejtues i nivelit </w:t>
      </w:r>
      <w:proofErr w:type="spellStart"/>
      <w:r w:rsidRPr="00264D2A">
        <w:rPr>
          <w:rFonts w:ascii="Garamond" w:hAnsi="Garamond"/>
          <w:bCs/>
          <w:spacing w:val="-2"/>
        </w:rPr>
        <w:t>operacional</w:t>
      </w:r>
      <w:proofErr w:type="spellEnd"/>
      <w:r w:rsidRPr="00264D2A">
        <w:rPr>
          <w:rFonts w:ascii="Garamond" w:hAnsi="Garamond"/>
          <w:bCs/>
          <w:spacing w:val="-2"/>
        </w:rPr>
        <w:t xml:space="preserve"> në territorin që mbulon, si dhe përgjigjet para kryeinspektorit Qendror për veprimtarinë e inspektoratit në juridiksionin rajonal. Ai është përgjegjës për organizimin e koordinimin e funksionimit, si dhe për cilësinë dhe efektivitetin e veprimtarisë së drejtorisë së tij;</w:t>
      </w:r>
    </w:p>
    <w:p w14:paraId="427E5CDB" w14:textId="19988F4B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c) Kryeinspektori rajonal, përveç sa parashikon ky vendim, aktet ligjore e nënligjore të inspektimit, si dhe ligji për inspektimin e punës:</w:t>
      </w:r>
    </w:p>
    <w:p w14:paraId="627CF527" w14:textId="6B99A498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i. lëshon autorizimin e inspektimit, në përputhje dhe në bazë të programit të miratuar të inspektimit, si dhe për inspektime jashtë programit, në përputhje me ligjin e inspektimit dhe ligjin për inspektimin e punës;</w:t>
      </w:r>
    </w:p>
    <w:p w14:paraId="6ED5B687" w14:textId="0803A1F6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ii</w:t>
      </w:r>
      <w:proofErr w:type="spellEnd"/>
      <w:r w:rsidRPr="00264D2A">
        <w:rPr>
          <w:rFonts w:ascii="Garamond" w:hAnsi="Garamond"/>
          <w:bCs/>
          <w:spacing w:val="-2"/>
        </w:rPr>
        <w:t>. vendos për shtyrjen e kohëzgjatjes së autorizimit, në përputhje me legjislacionin në fuqi për inspektimin;</w:t>
      </w:r>
    </w:p>
    <w:p w14:paraId="17C83F53" w14:textId="6CBE349D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iii</w:t>
      </w:r>
      <w:proofErr w:type="spellEnd"/>
      <w:r w:rsidRPr="00264D2A">
        <w:rPr>
          <w:rFonts w:ascii="Garamond" w:hAnsi="Garamond"/>
          <w:bCs/>
          <w:spacing w:val="-2"/>
        </w:rPr>
        <w:t>. vendos për zëvendësimin e inspektorëve, gjatë inspektimit, sipas ligjit.</w:t>
      </w:r>
    </w:p>
    <w:p w14:paraId="31DEE40B" w14:textId="7B07BD0F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ç) Kryeinspektori rajonal i raporton dhe i jep llogari drejtpërdrejt kryeinspektorit të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-së;</w:t>
      </w:r>
    </w:p>
    <w:p w14:paraId="4EDF3590" w14:textId="07582CF7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d) Inspektorët e një drejtorie rajonale kryejnë:</w:t>
      </w:r>
    </w:p>
    <w:p w14:paraId="579D4211" w14:textId="0EC84123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i. inspektime mbi bazën e planeve vjetore/mujore, me qëllim sigurimin e </w:t>
      </w:r>
      <w:proofErr w:type="spellStart"/>
      <w:r w:rsidRPr="00264D2A">
        <w:rPr>
          <w:rFonts w:ascii="Garamond" w:hAnsi="Garamond"/>
          <w:bCs/>
          <w:spacing w:val="-2"/>
        </w:rPr>
        <w:t>zbatueshmërisë</w:t>
      </w:r>
      <w:proofErr w:type="spellEnd"/>
      <w:r w:rsidRPr="00264D2A">
        <w:rPr>
          <w:rFonts w:ascii="Garamond" w:hAnsi="Garamond"/>
          <w:bCs/>
          <w:spacing w:val="-2"/>
        </w:rPr>
        <w:t xml:space="preserve"> së legjislacionit të punës, në funksion të zbatimit të ligjit për inspektimin dhe ligjit për inspektimin e punës;</w:t>
      </w:r>
    </w:p>
    <w:p w14:paraId="46FC7CDD" w14:textId="0AEB716D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ii</w:t>
      </w:r>
      <w:proofErr w:type="spellEnd"/>
      <w:r w:rsidRPr="00264D2A">
        <w:rPr>
          <w:rFonts w:ascii="Garamond" w:hAnsi="Garamond"/>
          <w:bCs/>
          <w:spacing w:val="-2"/>
        </w:rPr>
        <w:t>. inspektime jashtë programit, në përputhje me ligjin e inspektimit dhe ligjin për inspektimin e punës, me qëllim verifikimin e zbatimit të legjislacionit të punës;</w:t>
      </w:r>
    </w:p>
    <w:p w14:paraId="5F4EF955" w14:textId="7A798EB5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iii</w:t>
      </w:r>
      <w:proofErr w:type="spellEnd"/>
      <w:r w:rsidRPr="00264D2A">
        <w:rPr>
          <w:rFonts w:ascii="Garamond" w:hAnsi="Garamond"/>
          <w:bCs/>
          <w:spacing w:val="-2"/>
        </w:rPr>
        <w:t>. inspektime në kuadër të një drejtorie rajonale tjetër, vetëm me urdhër të posaçëm të kryeinspektorit të Inspektoratit Qendror.</w:t>
      </w:r>
    </w:p>
    <w:p w14:paraId="2D2ED9BF" w14:textId="4CCCBC4E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dh) </w:t>
      </w:r>
      <w:proofErr w:type="spellStart"/>
      <w:r w:rsidRPr="00264D2A">
        <w:rPr>
          <w:rFonts w:ascii="Garamond" w:hAnsi="Garamond"/>
          <w:bCs/>
          <w:spacing w:val="-2"/>
        </w:rPr>
        <w:t>DRIQP</w:t>
      </w:r>
      <w:proofErr w:type="spellEnd"/>
      <w:r w:rsidRPr="00264D2A">
        <w:rPr>
          <w:rFonts w:ascii="Garamond" w:hAnsi="Garamond"/>
          <w:bCs/>
          <w:spacing w:val="-2"/>
        </w:rPr>
        <w:t xml:space="preserve">-të hartojnë dhe raportojnë pranë drejtorisë qendrore të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 raporte periodike për rezultatet e veprimtarisë së tyre, sipas mënyrës së parashikuar nga strukturat përgjegjëse në nivel qendror dhe trajtojnë në to tema që diktohen, kohë pas kohe, nga drejtoria qendrore.</w:t>
      </w:r>
    </w:p>
    <w:p w14:paraId="79643319" w14:textId="4FB78600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e) </w:t>
      </w:r>
      <w:proofErr w:type="spellStart"/>
      <w:r w:rsidRPr="00264D2A">
        <w:rPr>
          <w:rFonts w:ascii="Garamond" w:hAnsi="Garamond"/>
          <w:bCs/>
          <w:spacing w:val="-2"/>
        </w:rPr>
        <w:t>DRIQP</w:t>
      </w:r>
      <w:proofErr w:type="spellEnd"/>
      <w:r w:rsidRPr="00264D2A">
        <w:rPr>
          <w:rFonts w:ascii="Garamond" w:hAnsi="Garamond"/>
          <w:bCs/>
          <w:spacing w:val="-2"/>
        </w:rPr>
        <w:t xml:space="preserve">-të evidentojnë nevojat për trajnime të inspektorëve, me qëllim realizimin efektiv të përgjegjësive të tyre, në lidhje me inspektimin dhe rritjen/zhvillimin e kapaciteteve njerëzore e </w:t>
      </w:r>
      <w:r w:rsidRPr="00264D2A">
        <w:rPr>
          <w:rFonts w:ascii="Garamond" w:hAnsi="Garamond"/>
          <w:bCs/>
          <w:spacing w:val="-2"/>
        </w:rPr>
        <w:lastRenderedPageBreak/>
        <w:t>institucionale në fushën përkatëse të inspektimit.</w:t>
      </w:r>
    </w:p>
    <w:p w14:paraId="430B0DFE" w14:textId="6A0F63CE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9. Marrëdhëniet e punës së kryeinspektorit qendror, kryeinspektorëve rajonalë dhe inspektorëve të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 rregullohen sipas dispozitave të Kodit të Punës, dispozitave të ligjit për inspektimin dhe akteve nënligjore në zbatim të tij.</w:t>
      </w:r>
    </w:p>
    <w:p w14:paraId="0B80F67A" w14:textId="7BC6FF20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10. Marrëdhëniet e punësimit për punonjësit e tjerë, që ushtrojnë funksione publike, dhe për</w:t>
      </w:r>
      <w:r w:rsidR="004A2F70">
        <w:rPr>
          <w:rFonts w:ascii="Garamond" w:hAnsi="Garamond"/>
          <w:bCs/>
          <w:spacing w:val="-2"/>
        </w:rPr>
        <w:t xml:space="preserve"> </w:t>
      </w:r>
      <w:r w:rsidRPr="00264D2A">
        <w:rPr>
          <w:rFonts w:ascii="Garamond" w:hAnsi="Garamond"/>
          <w:bCs/>
          <w:spacing w:val="-2"/>
        </w:rPr>
        <w:t>punonjësit administrativë, që nuk ushtrojnë një funksion publik, rregullohen sipas dispozitave të Kodit të Punës.</w:t>
      </w:r>
    </w:p>
    <w:p w14:paraId="56F813FF" w14:textId="77777777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11. Rregullorja për metodat e brendshme të punës dhe sjelljen e personelit të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 miratohet nga ministri përgjegjës për punën, me propozimin e kryeinspektorit Qendror.</w:t>
      </w:r>
    </w:p>
    <w:p w14:paraId="2CF0D3F6" w14:textId="77777777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12.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-ja ka stemën, logon dhe vulën e saj zyrtare.</w:t>
      </w:r>
    </w:p>
    <w:p w14:paraId="5A28E29B" w14:textId="6AABEF10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13. Stema e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 përbëhet nga stema e Republikës së Shqipërisë, me shënimin “Republika e Shqipërisë” dhe shënimet e emërtesës së ministrisë përgjegjëse për punën dhe të Inspektoratit Qendror të Punës, në përputhje me përcaktimet e vendimit nr.</w:t>
      </w:r>
      <w:r w:rsidR="00BB137C">
        <w:rPr>
          <w:rFonts w:ascii="Garamond" w:hAnsi="Garamond"/>
          <w:bCs/>
          <w:spacing w:val="-2"/>
        </w:rPr>
        <w:t xml:space="preserve"> </w:t>
      </w:r>
      <w:r w:rsidRPr="00264D2A">
        <w:rPr>
          <w:rFonts w:ascii="Garamond" w:hAnsi="Garamond"/>
          <w:bCs/>
          <w:spacing w:val="-2"/>
        </w:rPr>
        <w:t>474, datë 10.7.2003, të Këshillit të Ministrave, “Për mënyrën e përdorimit të stemës së Republikës, si dhe raportin e përmasave të saj”, të ndryshuar.</w:t>
      </w:r>
    </w:p>
    <w:p w14:paraId="6883C033" w14:textId="3765CF51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14. </w:t>
      </w:r>
      <w:proofErr w:type="spellStart"/>
      <w:r w:rsidRPr="00264D2A">
        <w:rPr>
          <w:rFonts w:ascii="Garamond" w:hAnsi="Garamond"/>
          <w:bCs/>
          <w:spacing w:val="-2"/>
        </w:rPr>
        <w:t>DRIQP</w:t>
      </w:r>
      <w:proofErr w:type="spellEnd"/>
      <w:r w:rsidRPr="00264D2A">
        <w:rPr>
          <w:rFonts w:ascii="Garamond" w:hAnsi="Garamond"/>
          <w:bCs/>
          <w:spacing w:val="-2"/>
        </w:rPr>
        <w:t xml:space="preserve">-të kanë stemën, logon dhe vulën e tyre zyrtare. Stema e tyre përbëhet nga stema e Republikës së Shqipërisë, me shënimin “Republika e Shqipërisë” dhe shënimet e emërtesës së ministrisë përgjegjëse për punën, të Inspektoratit Qendror të Punës dhe të drejtorisë rajonale të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>-së (emri i qarkut, ku ka selinë inspektorati)”, në përputhje me përcaktimet e</w:t>
      </w:r>
      <w:r w:rsidR="004A2F70">
        <w:rPr>
          <w:rFonts w:ascii="Garamond" w:hAnsi="Garamond"/>
          <w:bCs/>
          <w:spacing w:val="-2"/>
        </w:rPr>
        <w:t xml:space="preserve"> </w:t>
      </w:r>
      <w:r w:rsidRPr="00264D2A">
        <w:rPr>
          <w:rFonts w:ascii="Garamond" w:hAnsi="Garamond"/>
          <w:bCs/>
          <w:spacing w:val="-2"/>
        </w:rPr>
        <w:t>vendimit nr.</w:t>
      </w:r>
      <w:r w:rsidR="00BB137C">
        <w:rPr>
          <w:rFonts w:ascii="Garamond" w:hAnsi="Garamond"/>
          <w:bCs/>
          <w:spacing w:val="-2"/>
        </w:rPr>
        <w:t xml:space="preserve"> </w:t>
      </w:r>
      <w:r w:rsidRPr="00264D2A">
        <w:rPr>
          <w:rFonts w:ascii="Garamond" w:hAnsi="Garamond"/>
          <w:bCs/>
          <w:spacing w:val="-2"/>
        </w:rPr>
        <w:t>474, datë 10.7.2003, të Këshillit të Ministrave, “Për mënyrën e përdorimit të stemës së Republikës, si dhe raportin e përmasave të saj”, të ndryshuar.</w:t>
      </w:r>
    </w:p>
    <w:p w14:paraId="13C5478B" w14:textId="06458355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15. Vula e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 xml:space="preserve">-së dhe vulat e secilës </w:t>
      </w:r>
      <w:proofErr w:type="spellStart"/>
      <w:r w:rsidRPr="00264D2A">
        <w:rPr>
          <w:rFonts w:ascii="Garamond" w:hAnsi="Garamond"/>
          <w:bCs/>
          <w:spacing w:val="-2"/>
        </w:rPr>
        <w:t>DRIQP</w:t>
      </w:r>
      <w:proofErr w:type="spellEnd"/>
      <w:r w:rsidRPr="00264D2A">
        <w:rPr>
          <w:rFonts w:ascii="Garamond" w:hAnsi="Garamond"/>
          <w:bCs/>
          <w:spacing w:val="-2"/>
        </w:rPr>
        <w:t xml:space="preserve"> kanë formën dhe elementet e përcaktuara në vendimin e Këshillit të Ministrave, që përcakton rregullat e prodhimit, të administrimit, të kontrollit dhe të ruajtjes së vulave zyrtare. Vulat prodhohen, administrohen e ruhen në përputhje me legjislacionin në fuqi.</w:t>
      </w:r>
    </w:p>
    <w:p w14:paraId="15D39F75" w14:textId="377C2620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16. Vula e </w:t>
      </w:r>
      <w:proofErr w:type="spellStart"/>
      <w:r w:rsidRPr="00264D2A">
        <w:rPr>
          <w:rFonts w:ascii="Garamond" w:hAnsi="Garamond"/>
          <w:bCs/>
          <w:spacing w:val="-2"/>
        </w:rPr>
        <w:t>IQP</w:t>
      </w:r>
      <w:proofErr w:type="spellEnd"/>
      <w:r w:rsidRPr="00264D2A">
        <w:rPr>
          <w:rFonts w:ascii="Garamond" w:hAnsi="Garamond"/>
          <w:bCs/>
          <w:spacing w:val="-2"/>
        </w:rPr>
        <w:t xml:space="preserve">-së në nivel qendror përmban dhe shënimin identifikues “Inspektorati Qendror i Punës”, ndërsa vulat e </w:t>
      </w:r>
      <w:proofErr w:type="spellStart"/>
      <w:r w:rsidRPr="00264D2A">
        <w:rPr>
          <w:rFonts w:ascii="Garamond" w:hAnsi="Garamond"/>
          <w:bCs/>
          <w:spacing w:val="-2"/>
        </w:rPr>
        <w:t>DRIQP</w:t>
      </w:r>
      <w:proofErr w:type="spellEnd"/>
      <w:r w:rsidRPr="00264D2A">
        <w:rPr>
          <w:rFonts w:ascii="Garamond" w:hAnsi="Garamond"/>
          <w:bCs/>
          <w:spacing w:val="-2"/>
        </w:rPr>
        <w:t>-ve përmbajnë dhe shënimin identifikues: “Inspektorati Qendror i Punës, Drejtoria Rajonale e Rajonit (emri përkatës i rajonit, ku ka selinë inspektorati)”.</w:t>
      </w:r>
    </w:p>
    <w:p w14:paraId="75211655" w14:textId="1FEF8087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proofErr w:type="spellStart"/>
      <w:r w:rsidRPr="00264D2A">
        <w:rPr>
          <w:rFonts w:ascii="Garamond" w:hAnsi="Garamond"/>
          <w:bCs/>
          <w:spacing w:val="-2"/>
        </w:rPr>
        <w:t>IV</w:t>
      </w:r>
      <w:proofErr w:type="spellEnd"/>
      <w:r w:rsidRPr="00264D2A">
        <w:rPr>
          <w:rFonts w:ascii="Garamond" w:hAnsi="Garamond"/>
          <w:bCs/>
          <w:spacing w:val="-2"/>
        </w:rPr>
        <w:t>. DISPOZITA KALIMTARE DHE TË FUNDIT</w:t>
      </w:r>
    </w:p>
    <w:p w14:paraId="119EFE2D" w14:textId="409757BA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1. Me hyrjen në fuqi të këtij vendimi, Inspektorati Shtetëror i Punës dhe Shërbimeve Shoqërore ristrukturohet në Inspektoratin Qendror të Punës.</w:t>
      </w:r>
    </w:p>
    <w:p w14:paraId="0CFF0F98" w14:textId="23A0100B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2. Nëpunësit civilë aktualë të Inspektoratit Shtetëror të Punës dhe Shërbimeve Shoqërore, të cilët kryejnë funksione inspektuese, trajtohen sipas dispozitave kalimtare të ligjit nr.</w:t>
      </w:r>
      <w:r w:rsidR="004F40B5">
        <w:rPr>
          <w:rFonts w:ascii="Garamond" w:hAnsi="Garamond"/>
          <w:bCs/>
          <w:spacing w:val="-2"/>
        </w:rPr>
        <w:t xml:space="preserve"> </w:t>
      </w:r>
      <w:r w:rsidRPr="00264D2A">
        <w:rPr>
          <w:rFonts w:ascii="Garamond" w:hAnsi="Garamond"/>
          <w:bCs/>
          <w:spacing w:val="-2"/>
        </w:rPr>
        <w:t>99/2024, “Për inspektimin në Republikën e Shqipërisë”.</w:t>
      </w:r>
    </w:p>
    <w:p w14:paraId="718D5407" w14:textId="4E943A8E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3. Nëpunësit civilë aktualë të Inspektoratit Shtetëror të Punës dhe Shërbimeve Shoqërore, të cilët kryejnë funksionet horizontale, në kuptim të ligjit nr.</w:t>
      </w:r>
      <w:r w:rsidR="004F40B5">
        <w:rPr>
          <w:rFonts w:ascii="Garamond" w:hAnsi="Garamond"/>
          <w:bCs/>
          <w:spacing w:val="-2"/>
        </w:rPr>
        <w:t xml:space="preserve"> </w:t>
      </w:r>
      <w:r w:rsidRPr="00264D2A">
        <w:rPr>
          <w:rFonts w:ascii="Garamond" w:hAnsi="Garamond"/>
          <w:bCs/>
          <w:spacing w:val="-2"/>
        </w:rPr>
        <w:t>90/2012, “Për organizimin dhe funksionimin e administratës shtetërore”, trajtohen sipas dispozitave të legjislacionit për nëpunësin civil në rastin e mbylljes dhe ristrukturimit të institucionit.</w:t>
      </w:r>
    </w:p>
    <w:p w14:paraId="2E157795" w14:textId="29489410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 xml:space="preserve">4. Punonjësit aktualë të Inspektoratit Shtetëror të Punës dhe Shërbimeve Shoqërore, marrëdhëniet e punës të </w:t>
      </w:r>
      <w:proofErr w:type="spellStart"/>
      <w:r w:rsidRPr="00264D2A">
        <w:rPr>
          <w:rFonts w:ascii="Garamond" w:hAnsi="Garamond"/>
          <w:bCs/>
          <w:spacing w:val="-2"/>
        </w:rPr>
        <w:t>të</w:t>
      </w:r>
      <w:proofErr w:type="spellEnd"/>
      <w:r w:rsidRPr="00264D2A">
        <w:rPr>
          <w:rFonts w:ascii="Garamond" w:hAnsi="Garamond"/>
          <w:bCs/>
          <w:spacing w:val="-2"/>
        </w:rPr>
        <w:t xml:space="preserve"> cilëve rregullohen në bazë të dispozitave të Kodit të Punës, vijojnë marrëdhëniet e punës pranë Inspektoratit Qendror të Punës, në përputhje me strukturën organizative të miratuar.</w:t>
      </w:r>
    </w:p>
    <w:p w14:paraId="7FFDE808" w14:textId="6064E72D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5. Procedurat për riorganizimin e Inspektoratit Shtetëror të Punës dhe Shërbimeve Shoqërore në Inspektoratin Qendror të Punës përfundojnë brenda 6 (gjashtë) muajve nga data e hyrjes në fuqi të këtij vendimi.</w:t>
      </w:r>
    </w:p>
    <w:p w14:paraId="12BFB1C1" w14:textId="73D3039D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6. Deri në fillimin e funksionimit të plotë të Inspektoratit Qendror të Punës, Inspektorati Shtetëror i Punës dhe Shërbimeve Shoqërore vazhdon funksionimin e tij, sipas strukturës dhe organikës së miratuar.</w:t>
      </w:r>
    </w:p>
    <w:p w14:paraId="77D9A2AF" w14:textId="599723ED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7. Ngarkohen Inspektorati i Përgjithshëm, Ministria e Ekonomisë dhe Inovacionit, Departamenti i Administratës Publike dhe Inspektorati Qendror i Punës për zbatimin e këtij vendimi.</w:t>
      </w:r>
    </w:p>
    <w:p w14:paraId="6CE50749" w14:textId="439C9FD1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8. Me hyrjen në fuqi të këtij vendimi, vendimi nr.</w:t>
      </w:r>
      <w:r w:rsidR="00BB137C">
        <w:rPr>
          <w:rFonts w:ascii="Garamond" w:hAnsi="Garamond"/>
          <w:bCs/>
          <w:spacing w:val="-2"/>
        </w:rPr>
        <w:t xml:space="preserve"> </w:t>
      </w:r>
      <w:r w:rsidRPr="00264D2A">
        <w:rPr>
          <w:rFonts w:ascii="Garamond" w:hAnsi="Garamond"/>
          <w:bCs/>
          <w:spacing w:val="-2"/>
        </w:rPr>
        <w:t xml:space="preserve">295, datë 20.3.2013, i Këshillit të Ministrave, “Për krijimin, organizimin dhe funksionimin e Inspektoratit Shtetëror të Punës dhe Shërbimeve </w:t>
      </w:r>
      <w:r w:rsidRPr="00264D2A">
        <w:rPr>
          <w:rFonts w:ascii="Garamond" w:hAnsi="Garamond"/>
          <w:bCs/>
          <w:spacing w:val="-2"/>
        </w:rPr>
        <w:lastRenderedPageBreak/>
        <w:t>Shoqërore”, shfuqizohet.</w:t>
      </w:r>
    </w:p>
    <w:p w14:paraId="4CAF5A07" w14:textId="733BEAFF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Ky vendim hyn në fuqi pas botimit në Fletoren Zyrtare.</w:t>
      </w:r>
    </w:p>
    <w:p w14:paraId="7E1D911C" w14:textId="77777777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</w:p>
    <w:p w14:paraId="07016C81" w14:textId="5E0903D9" w:rsidR="00264D2A" w:rsidRPr="00264D2A" w:rsidRDefault="00264D2A" w:rsidP="00264D2A">
      <w:pPr>
        <w:pStyle w:val="BodyText"/>
        <w:ind w:left="0"/>
        <w:jc w:val="right"/>
        <w:rPr>
          <w:rFonts w:ascii="Garamond" w:hAnsi="Garamond"/>
          <w:bCs/>
          <w:spacing w:val="-2"/>
        </w:rPr>
      </w:pPr>
      <w:r w:rsidRPr="00264D2A">
        <w:rPr>
          <w:rFonts w:ascii="Garamond" w:hAnsi="Garamond"/>
          <w:bCs/>
          <w:spacing w:val="-2"/>
        </w:rPr>
        <w:t>KRYEMINISTËR</w:t>
      </w:r>
    </w:p>
    <w:p w14:paraId="63D2F602" w14:textId="75B36095" w:rsidR="00264D2A" w:rsidRPr="00264D2A" w:rsidRDefault="00264D2A" w:rsidP="00264D2A">
      <w:pPr>
        <w:pStyle w:val="BodyText"/>
        <w:ind w:left="0"/>
        <w:jc w:val="right"/>
        <w:rPr>
          <w:rFonts w:ascii="Garamond" w:hAnsi="Garamond"/>
          <w:b/>
          <w:bCs/>
          <w:spacing w:val="-2"/>
        </w:rPr>
      </w:pPr>
      <w:r w:rsidRPr="00264D2A">
        <w:rPr>
          <w:rFonts w:ascii="Garamond" w:hAnsi="Garamond"/>
          <w:b/>
          <w:bCs/>
          <w:spacing w:val="-2"/>
        </w:rPr>
        <w:t xml:space="preserve">Edi </w:t>
      </w:r>
      <w:proofErr w:type="spellStart"/>
      <w:r w:rsidRPr="00264D2A">
        <w:rPr>
          <w:rFonts w:ascii="Garamond" w:hAnsi="Garamond"/>
          <w:b/>
          <w:bCs/>
          <w:spacing w:val="-2"/>
        </w:rPr>
        <w:t>Rama</w:t>
      </w:r>
      <w:proofErr w:type="spellEnd"/>
    </w:p>
    <w:p w14:paraId="2F349234" w14:textId="77777777" w:rsidR="00264D2A" w:rsidRPr="00264D2A" w:rsidRDefault="00264D2A" w:rsidP="00264D2A">
      <w:pPr>
        <w:pStyle w:val="BodyText"/>
        <w:ind w:left="0"/>
        <w:rPr>
          <w:rFonts w:ascii="Garamond" w:hAnsi="Garamond"/>
          <w:bCs/>
          <w:spacing w:val="-2"/>
        </w:rPr>
      </w:pPr>
    </w:p>
    <w:sectPr w:rsidR="00264D2A" w:rsidRPr="00264D2A" w:rsidSect="00487F76">
      <w:pgSz w:w="11910" w:h="16840" w:code="9"/>
      <w:pgMar w:top="1170" w:right="1440" w:bottom="1440" w:left="1440" w:header="0" w:footer="10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AE71A" w14:textId="77777777" w:rsidR="00BB137C" w:rsidRDefault="00BB137C">
      <w:r>
        <w:separator/>
      </w:r>
    </w:p>
  </w:endnote>
  <w:endnote w:type="continuationSeparator" w:id="0">
    <w:p w14:paraId="6BEC95F2" w14:textId="77777777" w:rsidR="00BB137C" w:rsidRDefault="00BB137C">
      <w:r>
        <w:continuationSeparator/>
      </w:r>
    </w:p>
  </w:endnote>
  <w:endnote w:type="continuationNotice" w:id="1">
    <w:p w14:paraId="5DCE21D9" w14:textId="77777777" w:rsidR="00BB137C" w:rsidRDefault="00BB13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13621" w14:textId="77777777" w:rsidR="00BB137C" w:rsidRDefault="00BB137C">
      <w:r>
        <w:separator/>
      </w:r>
    </w:p>
  </w:footnote>
  <w:footnote w:type="continuationSeparator" w:id="0">
    <w:p w14:paraId="4B70E0FD" w14:textId="77777777" w:rsidR="00BB137C" w:rsidRDefault="00BB137C">
      <w:r>
        <w:continuationSeparator/>
      </w:r>
    </w:p>
  </w:footnote>
  <w:footnote w:type="continuationNotice" w:id="1">
    <w:p w14:paraId="38CE146E" w14:textId="77777777" w:rsidR="00BB137C" w:rsidRDefault="00BB13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17779"/>
    <w:multiLevelType w:val="hybridMultilevel"/>
    <w:tmpl w:val="3D241F48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AD8437D"/>
    <w:multiLevelType w:val="hybridMultilevel"/>
    <w:tmpl w:val="978C4E50"/>
    <w:lvl w:ilvl="0" w:tplc="0409001B">
      <w:start w:val="1"/>
      <w:numFmt w:val="lowerRoman"/>
      <w:lvlText w:val="%1."/>
      <w:lvlJc w:val="righ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D4641A4"/>
    <w:multiLevelType w:val="hybridMultilevel"/>
    <w:tmpl w:val="2DF2217A"/>
    <w:lvl w:ilvl="0" w:tplc="C35890FE">
      <w:start w:val="1"/>
      <w:numFmt w:val="decimal"/>
      <w:lvlText w:val="%1."/>
      <w:lvlJc w:val="left"/>
      <w:pPr>
        <w:ind w:left="810" w:hanging="360"/>
      </w:pPr>
    </w:lvl>
    <w:lvl w:ilvl="1" w:tplc="A0740D4E">
      <w:start w:val="1"/>
      <w:numFmt w:val="lowerLetter"/>
      <w:lvlText w:val="%2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F446F"/>
    <w:multiLevelType w:val="hybridMultilevel"/>
    <w:tmpl w:val="22B2793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2E5364D8"/>
    <w:multiLevelType w:val="hybridMultilevel"/>
    <w:tmpl w:val="98D25AD8"/>
    <w:lvl w:ilvl="0" w:tplc="A61E35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7382B"/>
    <w:multiLevelType w:val="hybridMultilevel"/>
    <w:tmpl w:val="134CBA30"/>
    <w:lvl w:ilvl="0" w:tplc="0409000F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0D4038C"/>
    <w:multiLevelType w:val="hybridMultilevel"/>
    <w:tmpl w:val="FBC43D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5F465C"/>
    <w:multiLevelType w:val="hybridMultilevel"/>
    <w:tmpl w:val="E342F244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B4611"/>
    <w:multiLevelType w:val="hybridMultilevel"/>
    <w:tmpl w:val="94D2BCDE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2E218A1"/>
    <w:multiLevelType w:val="hybridMultilevel"/>
    <w:tmpl w:val="32649D38"/>
    <w:lvl w:ilvl="0" w:tplc="11E8568C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45346"/>
    <w:multiLevelType w:val="hybridMultilevel"/>
    <w:tmpl w:val="6624E76E"/>
    <w:lvl w:ilvl="0" w:tplc="1F7E73A8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3B312D"/>
    <w:multiLevelType w:val="hybridMultilevel"/>
    <w:tmpl w:val="01EC10B2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478BB62">
      <w:start w:val="1"/>
      <w:numFmt w:val="lowerLetter"/>
      <w:lvlText w:val="%3)"/>
      <w:lvlJc w:val="left"/>
      <w:pPr>
        <w:ind w:left="99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141FA4"/>
    <w:multiLevelType w:val="hybridMultilevel"/>
    <w:tmpl w:val="32649D38"/>
    <w:lvl w:ilvl="0" w:tplc="11E8568C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50DA5"/>
    <w:multiLevelType w:val="hybridMultilevel"/>
    <w:tmpl w:val="4322D338"/>
    <w:lvl w:ilvl="0" w:tplc="55589ACE">
      <w:start w:val="1"/>
      <w:numFmt w:val="decimal"/>
      <w:lvlText w:val="%1."/>
      <w:lvlJc w:val="left"/>
      <w:pPr>
        <w:ind w:left="81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453CCA"/>
    <w:multiLevelType w:val="hybridMultilevel"/>
    <w:tmpl w:val="A17A34B0"/>
    <w:lvl w:ilvl="0" w:tplc="11E8568C">
      <w:start w:val="1"/>
      <w:numFmt w:val="lowerRoman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 w15:restartNumberingAfterBreak="0">
    <w:nsid w:val="58074DDD"/>
    <w:multiLevelType w:val="hybridMultilevel"/>
    <w:tmpl w:val="A8ECF50C"/>
    <w:lvl w:ilvl="0" w:tplc="0409000F">
      <w:start w:val="1"/>
      <w:numFmt w:val="decimal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6" w15:restartNumberingAfterBreak="0">
    <w:nsid w:val="589212BC"/>
    <w:multiLevelType w:val="hybridMultilevel"/>
    <w:tmpl w:val="AE30E94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7F3910"/>
    <w:multiLevelType w:val="hybridMultilevel"/>
    <w:tmpl w:val="085AD18C"/>
    <w:lvl w:ilvl="0" w:tplc="11E8568C">
      <w:start w:val="1"/>
      <w:numFmt w:val="lowerRoman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5CB14D5A"/>
    <w:multiLevelType w:val="hybridMultilevel"/>
    <w:tmpl w:val="2544F43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19133C"/>
    <w:multiLevelType w:val="hybridMultilevel"/>
    <w:tmpl w:val="0E4862F0"/>
    <w:lvl w:ilvl="0" w:tplc="04090019">
      <w:start w:val="1"/>
      <w:numFmt w:val="lowerLetter"/>
      <w:lvlText w:val="%1."/>
      <w:lvlJc w:val="left"/>
      <w:pPr>
        <w:ind w:left="1123" w:hanging="360"/>
      </w:pPr>
    </w:lvl>
    <w:lvl w:ilvl="1" w:tplc="04090019" w:tentative="1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20" w15:restartNumberingAfterBreak="0">
    <w:nsid w:val="5F7C6C8E"/>
    <w:multiLevelType w:val="hybridMultilevel"/>
    <w:tmpl w:val="71F66C8C"/>
    <w:lvl w:ilvl="0" w:tplc="11E8568C">
      <w:start w:val="1"/>
      <w:numFmt w:val="lowerRoman"/>
      <w:lvlText w:val="%1.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 w15:restartNumberingAfterBreak="0">
    <w:nsid w:val="6BD10069"/>
    <w:multiLevelType w:val="hybridMultilevel"/>
    <w:tmpl w:val="C96CDB18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6CD86EA7"/>
    <w:multiLevelType w:val="hybridMultilevel"/>
    <w:tmpl w:val="BE6E3D76"/>
    <w:lvl w:ilvl="0" w:tplc="11E8568C">
      <w:start w:val="1"/>
      <w:numFmt w:val="lowerRoman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F807D4"/>
    <w:multiLevelType w:val="hybridMultilevel"/>
    <w:tmpl w:val="21B6CD32"/>
    <w:lvl w:ilvl="0" w:tplc="21C861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162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81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153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8F5F6E"/>
    <w:multiLevelType w:val="hybridMultilevel"/>
    <w:tmpl w:val="84C05556"/>
    <w:lvl w:ilvl="0" w:tplc="101A2394">
      <w:start w:val="1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B270B"/>
    <w:multiLevelType w:val="hybridMultilevel"/>
    <w:tmpl w:val="10A4AD8E"/>
    <w:lvl w:ilvl="0" w:tplc="11E8568C">
      <w:start w:val="1"/>
      <w:numFmt w:val="lowerRoman"/>
      <w:lvlText w:val="%1.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795F0AA6"/>
    <w:multiLevelType w:val="hybridMultilevel"/>
    <w:tmpl w:val="73283616"/>
    <w:lvl w:ilvl="0" w:tplc="7FDA53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21"/>
  </w:num>
  <w:num w:numId="4">
    <w:abstractNumId w:val="2"/>
  </w:num>
  <w:num w:numId="5">
    <w:abstractNumId w:val="6"/>
  </w:num>
  <w:num w:numId="6">
    <w:abstractNumId w:val="9"/>
  </w:num>
  <w:num w:numId="7">
    <w:abstractNumId w:val="8"/>
  </w:num>
  <w:num w:numId="8">
    <w:abstractNumId w:val="22"/>
  </w:num>
  <w:num w:numId="9">
    <w:abstractNumId w:val="18"/>
  </w:num>
  <w:num w:numId="10">
    <w:abstractNumId w:val="16"/>
  </w:num>
  <w:num w:numId="11">
    <w:abstractNumId w:val="10"/>
  </w:num>
  <w:num w:numId="12">
    <w:abstractNumId w:val="13"/>
  </w:num>
  <w:num w:numId="13">
    <w:abstractNumId w:val="23"/>
  </w:num>
  <w:num w:numId="14">
    <w:abstractNumId w:val="1"/>
  </w:num>
  <w:num w:numId="15">
    <w:abstractNumId w:val="0"/>
  </w:num>
  <w:num w:numId="16">
    <w:abstractNumId w:val="12"/>
  </w:num>
  <w:num w:numId="17">
    <w:abstractNumId w:val="14"/>
  </w:num>
  <w:num w:numId="18">
    <w:abstractNumId w:val="17"/>
  </w:num>
  <w:num w:numId="19">
    <w:abstractNumId w:val="20"/>
  </w:num>
  <w:num w:numId="20">
    <w:abstractNumId w:val="25"/>
  </w:num>
  <w:num w:numId="21">
    <w:abstractNumId w:val="7"/>
  </w:num>
  <w:num w:numId="22">
    <w:abstractNumId w:val="5"/>
  </w:num>
  <w:num w:numId="23">
    <w:abstractNumId w:val="19"/>
  </w:num>
  <w:num w:numId="24">
    <w:abstractNumId w:val="24"/>
  </w:num>
  <w:num w:numId="25">
    <w:abstractNumId w:val="3"/>
  </w:num>
  <w:num w:numId="26">
    <w:abstractNumId w:val="15"/>
  </w:num>
  <w:num w:numId="27">
    <w:abstractNumId w:val="2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4D0"/>
    <w:rsid w:val="00001351"/>
    <w:rsid w:val="00001A9C"/>
    <w:rsid w:val="00006885"/>
    <w:rsid w:val="00006A82"/>
    <w:rsid w:val="0001296E"/>
    <w:rsid w:val="00012CC6"/>
    <w:rsid w:val="00017092"/>
    <w:rsid w:val="000219E1"/>
    <w:rsid w:val="00024146"/>
    <w:rsid w:val="00024795"/>
    <w:rsid w:val="00026704"/>
    <w:rsid w:val="00031DC6"/>
    <w:rsid w:val="00034419"/>
    <w:rsid w:val="000346C5"/>
    <w:rsid w:val="00034B1B"/>
    <w:rsid w:val="00036503"/>
    <w:rsid w:val="00037C62"/>
    <w:rsid w:val="0004093F"/>
    <w:rsid w:val="00041F75"/>
    <w:rsid w:val="0004337D"/>
    <w:rsid w:val="0004617A"/>
    <w:rsid w:val="00047977"/>
    <w:rsid w:val="000479E0"/>
    <w:rsid w:val="000511B9"/>
    <w:rsid w:val="00053EEE"/>
    <w:rsid w:val="000559FC"/>
    <w:rsid w:val="000670E1"/>
    <w:rsid w:val="000711DF"/>
    <w:rsid w:val="00071A25"/>
    <w:rsid w:val="00071D26"/>
    <w:rsid w:val="00072FA2"/>
    <w:rsid w:val="000737ED"/>
    <w:rsid w:val="00075FF9"/>
    <w:rsid w:val="00083783"/>
    <w:rsid w:val="000868EA"/>
    <w:rsid w:val="00090793"/>
    <w:rsid w:val="00093F7B"/>
    <w:rsid w:val="00094B36"/>
    <w:rsid w:val="000963D7"/>
    <w:rsid w:val="00097BFB"/>
    <w:rsid w:val="000A0F83"/>
    <w:rsid w:val="000A63FC"/>
    <w:rsid w:val="000A66A9"/>
    <w:rsid w:val="000A6B6F"/>
    <w:rsid w:val="000B6863"/>
    <w:rsid w:val="000C1013"/>
    <w:rsid w:val="000C1A1C"/>
    <w:rsid w:val="000C3983"/>
    <w:rsid w:val="000C491E"/>
    <w:rsid w:val="000C5BA8"/>
    <w:rsid w:val="000C6986"/>
    <w:rsid w:val="000D236D"/>
    <w:rsid w:val="000D2F82"/>
    <w:rsid w:val="000D432E"/>
    <w:rsid w:val="000D7514"/>
    <w:rsid w:val="000D76B9"/>
    <w:rsid w:val="000E18BA"/>
    <w:rsid w:val="000E2588"/>
    <w:rsid w:val="000E2F73"/>
    <w:rsid w:val="000E47C4"/>
    <w:rsid w:val="000E7024"/>
    <w:rsid w:val="000F2C80"/>
    <w:rsid w:val="000F3306"/>
    <w:rsid w:val="000F4A0A"/>
    <w:rsid w:val="000F5BAE"/>
    <w:rsid w:val="000F6A67"/>
    <w:rsid w:val="000F7064"/>
    <w:rsid w:val="000F722A"/>
    <w:rsid w:val="00103156"/>
    <w:rsid w:val="001066A0"/>
    <w:rsid w:val="00111398"/>
    <w:rsid w:val="00113C0A"/>
    <w:rsid w:val="00116346"/>
    <w:rsid w:val="00122C0B"/>
    <w:rsid w:val="00123E79"/>
    <w:rsid w:val="00124036"/>
    <w:rsid w:val="0012520A"/>
    <w:rsid w:val="001253C0"/>
    <w:rsid w:val="00130DCE"/>
    <w:rsid w:val="00131BF7"/>
    <w:rsid w:val="001332F5"/>
    <w:rsid w:val="00133816"/>
    <w:rsid w:val="00141EA4"/>
    <w:rsid w:val="00143C2F"/>
    <w:rsid w:val="00146CB6"/>
    <w:rsid w:val="00147D59"/>
    <w:rsid w:val="001509F7"/>
    <w:rsid w:val="00151D2A"/>
    <w:rsid w:val="001533F2"/>
    <w:rsid w:val="001543B7"/>
    <w:rsid w:val="00163F3F"/>
    <w:rsid w:val="00165199"/>
    <w:rsid w:val="001657B3"/>
    <w:rsid w:val="00165AEE"/>
    <w:rsid w:val="00172884"/>
    <w:rsid w:val="00172F5A"/>
    <w:rsid w:val="00174001"/>
    <w:rsid w:val="00184503"/>
    <w:rsid w:val="001864A3"/>
    <w:rsid w:val="00187EF5"/>
    <w:rsid w:val="00190B03"/>
    <w:rsid w:val="00195E33"/>
    <w:rsid w:val="001A0478"/>
    <w:rsid w:val="001A0E57"/>
    <w:rsid w:val="001A2464"/>
    <w:rsid w:val="001A54A6"/>
    <w:rsid w:val="001B0CD3"/>
    <w:rsid w:val="001B29FE"/>
    <w:rsid w:val="001B317E"/>
    <w:rsid w:val="001B486E"/>
    <w:rsid w:val="001B4C9E"/>
    <w:rsid w:val="001C5608"/>
    <w:rsid w:val="001D1E7B"/>
    <w:rsid w:val="001E2263"/>
    <w:rsid w:val="001E2C63"/>
    <w:rsid w:val="001E4810"/>
    <w:rsid w:val="001E48B3"/>
    <w:rsid w:val="001E537D"/>
    <w:rsid w:val="001E6994"/>
    <w:rsid w:val="001F096F"/>
    <w:rsid w:val="001F0F0B"/>
    <w:rsid w:val="001F26BC"/>
    <w:rsid w:val="001F6FD4"/>
    <w:rsid w:val="00201627"/>
    <w:rsid w:val="00202108"/>
    <w:rsid w:val="00204A21"/>
    <w:rsid w:val="00206E67"/>
    <w:rsid w:val="002076C8"/>
    <w:rsid w:val="002125B2"/>
    <w:rsid w:val="0021419F"/>
    <w:rsid w:val="00221D67"/>
    <w:rsid w:val="00222F67"/>
    <w:rsid w:val="002302AA"/>
    <w:rsid w:val="00233C5C"/>
    <w:rsid w:val="00234C10"/>
    <w:rsid w:val="002360EF"/>
    <w:rsid w:val="00241C67"/>
    <w:rsid w:val="00255C2F"/>
    <w:rsid w:val="00264A38"/>
    <w:rsid w:val="00264D2A"/>
    <w:rsid w:val="002662DF"/>
    <w:rsid w:val="00270444"/>
    <w:rsid w:val="00272A55"/>
    <w:rsid w:val="00273559"/>
    <w:rsid w:val="002766ED"/>
    <w:rsid w:val="00277109"/>
    <w:rsid w:val="002850BB"/>
    <w:rsid w:val="00287734"/>
    <w:rsid w:val="00287D70"/>
    <w:rsid w:val="00295A82"/>
    <w:rsid w:val="002A0ED9"/>
    <w:rsid w:val="002B38B7"/>
    <w:rsid w:val="002B6F45"/>
    <w:rsid w:val="002D4953"/>
    <w:rsid w:val="002D7A97"/>
    <w:rsid w:val="002E3A37"/>
    <w:rsid w:val="002E47B4"/>
    <w:rsid w:val="002E4DCC"/>
    <w:rsid w:val="002E709C"/>
    <w:rsid w:val="002F0EF7"/>
    <w:rsid w:val="002F1D83"/>
    <w:rsid w:val="002F25B3"/>
    <w:rsid w:val="00300A12"/>
    <w:rsid w:val="003022E5"/>
    <w:rsid w:val="00303301"/>
    <w:rsid w:val="00304072"/>
    <w:rsid w:val="00310FB7"/>
    <w:rsid w:val="00321D17"/>
    <w:rsid w:val="003260CE"/>
    <w:rsid w:val="003318FB"/>
    <w:rsid w:val="0033291A"/>
    <w:rsid w:val="00336F9A"/>
    <w:rsid w:val="00337C79"/>
    <w:rsid w:val="00346FA6"/>
    <w:rsid w:val="00351813"/>
    <w:rsid w:val="00356759"/>
    <w:rsid w:val="003574D6"/>
    <w:rsid w:val="003645A6"/>
    <w:rsid w:val="00364E2A"/>
    <w:rsid w:val="00365198"/>
    <w:rsid w:val="00370832"/>
    <w:rsid w:val="00371987"/>
    <w:rsid w:val="00373071"/>
    <w:rsid w:val="00373F45"/>
    <w:rsid w:val="0037743D"/>
    <w:rsid w:val="00377A63"/>
    <w:rsid w:val="00381C5A"/>
    <w:rsid w:val="00383007"/>
    <w:rsid w:val="00387ED6"/>
    <w:rsid w:val="0039127D"/>
    <w:rsid w:val="003932CF"/>
    <w:rsid w:val="0039586A"/>
    <w:rsid w:val="003A14C9"/>
    <w:rsid w:val="003A7F8E"/>
    <w:rsid w:val="003B1488"/>
    <w:rsid w:val="003C08BA"/>
    <w:rsid w:val="003C4066"/>
    <w:rsid w:val="003C4C65"/>
    <w:rsid w:val="003C63DD"/>
    <w:rsid w:val="003D0FA7"/>
    <w:rsid w:val="003D39C6"/>
    <w:rsid w:val="003D4490"/>
    <w:rsid w:val="003D5A6E"/>
    <w:rsid w:val="003E2CA8"/>
    <w:rsid w:val="003E466A"/>
    <w:rsid w:val="003F03F2"/>
    <w:rsid w:val="003F110B"/>
    <w:rsid w:val="003F3059"/>
    <w:rsid w:val="003F44F7"/>
    <w:rsid w:val="003F4505"/>
    <w:rsid w:val="003F52EA"/>
    <w:rsid w:val="003F6BA3"/>
    <w:rsid w:val="004003BA"/>
    <w:rsid w:val="004046F8"/>
    <w:rsid w:val="00405595"/>
    <w:rsid w:val="004063C6"/>
    <w:rsid w:val="004156E9"/>
    <w:rsid w:val="004176BD"/>
    <w:rsid w:val="004308FF"/>
    <w:rsid w:val="00430FE5"/>
    <w:rsid w:val="00431E88"/>
    <w:rsid w:val="00433891"/>
    <w:rsid w:val="004364DE"/>
    <w:rsid w:val="004410D2"/>
    <w:rsid w:val="0044391E"/>
    <w:rsid w:val="004463AC"/>
    <w:rsid w:val="00447021"/>
    <w:rsid w:val="00450DBC"/>
    <w:rsid w:val="00451A88"/>
    <w:rsid w:val="00451F23"/>
    <w:rsid w:val="00454206"/>
    <w:rsid w:val="0046332B"/>
    <w:rsid w:val="00471580"/>
    <w:rsid w:val="004741C2"/>
    <w:rsid w:val="004743A0"/>
    <w:rsid w:val="00474A1E"/>
    <w:rsid w:val="00474D74"/>
    <w:rsid w:val="00474EBD"/>
    <w:rsid w:val="0048751A"/>
    <w:rsid w:val="00487F76"/>
    <w:rsid w:val="004977D6"/>
    <w:rsid w:val="004A2F70"/>
    <w:rsid w:val="004A4B81"/>
    <w:rsid w:val="004A4FD1"/>
    <w:rsid w:val="004B28F9"/>
    <w:rsid w:val="004B32A4"/>
    <w:rsid w:val="004B51BB"/>
    <w:rsid w:val="004B5E02"/>
    <w:rsid w:val="004B5F10"/>
    <w:rsid w:val="004B7DCA"/>
    <w:rsid w:val="004C1742"/>
    <w:rsid w:val="004C2EE1"/>
    <w:rsid w:val="004C484A"/>
    <w:rsid w:val="004C6401"/>
    <w:rsid w:val="004C7C6C"/>
    <w:rsid w:val="004D58A4"/>
    <w:rsid w:val="004D7089"/>
    <w:rsid w:val="004E02BE"/>
    <w:rsid w:val="004E04BA"/>
    <w:rsid w:val="004E19A9"/>
    <w:rsid w:val="004E5B91"/>
    <w:rsid w:val="004E6355"/>
    <w:rsid w:val="004E6F6F"/>
    <w:rsid w:val="004E746F"/>
    <w:rsid w:val="004F2049"/>
    <w:rsid w:val="004F3130"/>
    <w:rsid w:val="004F40B5"/>
    <w:rsid w:val="004F6E83"/>
    <w:rsid w:val="00501E84"/>
    <w:rsid w:val="00503B15"/>
    <w:rsid w:val="00504A9A"/>
    <w:rsid w:val="005155CD"/>
    <w:rsid w:val="005201C1"/>
    <w:rsid w:val="005211FA"/>
    <w:rsid w:val="00525B5B"/>
    <w:rsid w:val="00526D26"/>
    <w:rsid w:val="005301E2"/>
    <w:rsid w:val="00534FB1"/>
    <w:rsid w:val="005352B8"/>
    <w:rsid w:val="00537232"/>
    <w:rsid w:val="00540B49"/>
    <w:rsid w:val="005433D2"/>
    <w:rsid w:val="005438B3"/>
    <w:rsid w:val="005464EB"/>
    <w:rsid w:val="00547384"/>
    <w:rsid w:val="00553A1F"/>
    <w:rsid w:val="00555918"/>
    <w:rsid w:val="00556D01"/>
    <w:rsid w:val="00557B4B"/>
    <w:rsid w:val="00560CA7"/>
    <w:rsid w:val="00564EC0"/>
    <w:rsid w:val="00567067"/>
    <w:rsid w:val="00567802"/>
    <w:rsid w:val="00575046"/>
    <w:rsid w:val="00580614"/>
    <w:rsid w:val="00581914"/>
    <w:rsid w:val="00581A84"/>
    <w:rsid w:val="00595E4B"/>
    <w:rsid w:val="005A1839"/>
    <w:rsid w:val="005A1ACE"/>
    <w:rsid w:val="005A1BE8"/>
    <w:rsid w:val="005A3D78"/>
    <w:rsid w:val="005A4A55"/>
    <w:rsid w:val="005B05C0"/>
    <w:rsid w:val="005B0D34"/>
    <w:rsid w:val="005B0DF1"/>
    <w:rsid w:val="005B1AAE"/>
    <w:rsid w:val="005B2A90"/>
    <w:rsid w:val="005C16F4"/>
    <w:rsid w:val="005C1B46"/>
    <w:rsid w:val="005D0A2E"/>
    <w:rsid w:val="005D0EE7"/>
    <w:rsid w:val="005D15DA"/>
    <w:rsid w:val="005D3787"/>
    <w:rsid w:val="005D4681"/>
    <w:rsid w:val="005D5285"/>
    <w:rsid w:val="005D62C2"/>
    <w:rsid w:val="005E265C"/>
    <w:rsid w:val="005F161D"/>
    <w:rsid w:val="005F3710"/>
    <w:rsid w:val="005F37D7"/>
    <w:rsid w:val="005F5565"/>
    <w:rsid w:val="00600622"/>
    <w:rsid w:val="006026EF"/>
    <w:rsid w:val="00605A55"/>
    <w:rsid w:val="00612892"/>
    <w:rsid w:val="00614E77"/>
    <w:rsid w:val="00617504"/>
    <w:rsid w:val="00621D97"/>
    <w:rsid w:val="00621EC5"/>
    <w:rsid w:val="00622F12"/>
    <w:rsid w:val="00623109"/>
    <w:rsid w:val="006242A1"/>
    <w:rsid w:val="00632C78"/>
    <w:rsid w:val="006331D8"/>
    <w:rsid w:val="006402B4"/>
    <w:rsid w:val="00642CF8"/>
    <w:rsid w:val="00644682"/>
    <w:rsid w:val="00647731"/>
    <w:rsid w:val="00651FB3"/>
    <w:rsid w:val="0066573B"/>
    <w:rsid w:val="0066782B"/>
    <w:rsid w:val="00671BC5"/>
    <w:rsid w:val="006736FB"/>
    <w:rsid w:val="006749F1"/>
    <w:rsid w:val="00680994"/>
    <w:rsid w:val="00687883"/>
    <w:rsid w:val="0069645A"/>
    <w:rsid w:val="006975B2"/>
    <w:rsid w:val="00697BC8"/>
    <w:rsid w:val="006A0EC3"/>
    <w:rsid w:val="006A73B5"/>
    <w:rsid w:val="006A747D"/>
    <w:rsid w:val="006B52B0"/>
    <w:rsid w:val="006C12C5"/>
    <w:rsid w:val="006C2A1F"/>
    <w:rsid w:val="006D2C2F"/>
    <w:rsid w:val="006D37C0"/>
    <w:rsid w:val="006D69B6"/>
    <w:rsid w:val="006E168E"/>
    <w:rsid w:val="006E4835"/>
    <w:rsid w:val="006E5255"/>
    <w:rsid w:val="006E68DE"/>
    <w:rsid w:val="006E7ADA"/>
    <w:rsid w:val="006F36CD"/>
    <w:rsid w:val="006F53DD"/>
    <w:rsid w:val="006F570F"/>
    <w:rsid w:val="00700E77"/>
    <w:rsid w:val="007020B6"/>
    <w:rsid w:val="00703F69"/>
    <w:rsid w:val="007043FE"/>
    <w:rsid w:val="007054D8"/>
    <w:rsid w:val="00706049"/>
    <w:rsid w:val="00706644"/>
    <w:rsid w:val="007072BD"/>
    <w:rsid w:val="00712097"/>
    <w:rsid w:val="00713268"/>
    <w:rsid w:val="00715DB2"/>
    <w:rsid w:val="00715E6D"/>
    <w:rsid w:val="0072344C"/>
    <w:rsid w:val="007247CD"/>
    <w:rsid w:val="00726236"/>
    <w:rsid w:val="007268FC"/>
    <w:rsid w:val="0072781A"/>
    <w:rsid w:val="00731807"/>
    <w:rsid w:val="0073496F"/>
    <w:rsid w:val="007359FE"/>
    <w:rsid w:val="00737594"/>
    <w:rsid w:val="00740858"/>
    <w:rsid w:val="00744C1C"/>
    <w:rsid w:val="0074762B"/>
    <w:rsid w:val="0075058F"/>
    <w:rsid w:val="0075745A"/>
    <w:rsid w:val="00757DB4"/>
    <w:rsid w:val="007624AE"/>
    <w:rsid w:val="00763042"/>
    <w:rsid w:val="0076328E"/>
    <w:rsid w:val="0077162E"/>
    <w:rsid w:val="007718E2"/>
    <w:rsid w:val="00781AA6"/>
    <w:rsid w:val="00784598"/>
    <w:rsid w:val="00785B48"/>
    <w:rsid w:val="0079505B"/>
    <w:rsid w:val="007A0878"/>
    <w:rsid w:val="007A0D73"/>
    <w:rsid w:val="007A2389"/>
    <w:rsid w:val="007A260F"/>
    <w:rsid w:val="007A7EBE"/>
    <w:rsid w:val="007B29E0"/>
    <w:rsid w:val="007C5143"/>
    <w:rsid w:val="007C5B1F"/>
    <w:rsid w:val="007C6BE2"/>
    <w:rsid w:val="007D023D"/>
    <w:rsid w:val="007D3950"/>
    <w:rsid w:val="007D5700"/>
    <w:rsid w:val="007D79CF"/>
    <w:rsid w:val="007D7FC3"/>
    <w:rsid w:val="007E2B5D"/>
    <w:rsid w:val="007F4212"/>
    <w:rsid w:val="007F4660"/>
    <w:rsid w:val="007F4EAA"/>
    <w:rsid w:val="00800201"/>
    <w:rsid w:val="00800668"/>
    <w:rsid w:val="00806F42"/>
    <w:rsid w:val="008070F9"/>
    <w:rsid w:val="008100B3"/>
    <w:rsid w:val="00811D46"/>
    <w:rsid w:val="0081296F"/>
    <w:rsid w:val="008142FB"/>
    <w:rsid w:val="00815998"/>
    <w:rsid w:val="008172C0"/>
    <w:rsid w:val="008208F1"/>
    <w:rsid w:val="00831539"/>
    <w:rsid w:val="00836F6F"/>
    <w:rsid w:val="00837E5B"/>
    <w:rsid w:val="00840878"/>
    <w:rsid w:val="00845DE8"/>
    <w:rsid w:val="00847CCF"/>
    <w:rsid w:val="00850BF2"/>
    <w:rsid w:val="00851BB8"/>
    <w:rsid w:val="00855FC3"/>
    <w:rsid w:val="008572A0"/>
    <w:rsid w:val="0086210A"/>
    <w:rsid w:val="00866B15"/>
    <w:rsid w:val="00870AD8"/>
    <w:rsid w:val="00874FB4"/>
    <w:rsid w:val="00880014"/>
    <w:rsid w:val="00881354"/>
    <w:rsid w:val="00881FB0"/>
    <w:rsid w:val="00885A6F"/>
    <w:rsid w:val="0089056B"/>
    <w:rsid w:val="00891D11"/>
    <w:rsid w:val="00892E7C"/>
    <w:rsid w:val="00893613"/>
    <w:rsid w:val="00896843"/>
    <w:rsid w:val="008A1356"/>
    <w:rsid w:val="008A18A1"/>
    <w:rsid w:val="008A4344"/>
    <w:rsid w:val="008A64B9"/>
    <w:rsid w:val="008A78CA"/>
    <w:rsid w:val="008B6B7D"/>
    <w:rsid w:val="008D077C"/>
    <w:rsid w:val="008D1F53"/>
    <w:rsid w:val="008D2745"/>
    <w:rsid w:val="008D4285"/>
    <w:rsid w:val="008D6299"/>
    <w:rsid w:val="008E5610"/>
    <w:rsid w:val="008F2724"/>
    <w:rsid w:val="008F2FFC"/>
    <w:rsid w:val="008F6599"/>
    <w:rsid w:val="008F74BF"/>
    <w:rsid w:val="00901013"/>
    <w:rsid w:val="00906494"/>
    <w:rsid w:val="009132A2"/>
    <w:rsid w:val="00920A46"/>
    <w:rsid w:val="009218AC"/>
    <w:rsid w:val="00927212"/>
    <w:rsid w:val="00931D0A"/>
    <w:rsid w:val="00931F66"/>
    <w:rsid w:val="00933199"/>
    <w:rsid w:val="00933CAF"/>
    <w:rsid w:val="009342D4"/>
    <w:rsid w:val="00936BE6"/>
    <w:rsid w:val="00943162"/>
    <w:rsid w:val="00944B0B"/>
    <w:rsid w:val="009476C3"/>
    <w:rsid w:val="00955FFC"/>
    <w:rsid w:val="009576C7"/>
    <w:rsid w:val="00957F0A"/>
    <w:rsid w:val="0096011A"/>
    <w:rsid w:val="009607A6"/>
    <w:rsid w:val="00962046"/>
    <w:rsid w:val="009643AC"/>
    <w:rsid w:val="00977A7F"/>
    <w:rsid w:val="0098311E"/>
    <w:rsid w:val="00984A32"/>
    <w:rsid w:val="00984AEB"/>
    <w:rsid w:val="00990E28"/>
    <w:rsid w:val="009962A4"/>
    <w:rsid w:val="009A0328"/>
    <w:rsid w:val="009A0477"/>
    <w:rsid w:val="009A1650"/>
    <w:rsid w:val="009B07DE"/>
    <w:rsid w:val="009B0FCA"/>
    <w:rsid w:val="009B3DC0"/>
    <w:rsid w:val="009B3E14"/>
    <w:rsid w:val="009C1FD8"/>
    <w:rsid w:val="009C3959"/>
    <w:rsid w:val="009C4A2E"/>
    <w:rsid w:val="009C60F4"/>
    <w:rsid w:val="009D2F9C"/>
    <w:rsid w:val="009D6127"/>
    <w:rsid w:val="009E52D0"/>
    <w:rsid w:val="009F0C49"/>
    <w:rsid w:val="009F58B1"/>
    <w:rsid w:val="00A047E0"/>
    <w:rsid w:val="00A0678A"/>
    <w:rsid w:val="00A076B3"/>
    <w:rsid w:val="00A1193F"/>
    <w:rsid w:val="00A11C8B"/>
    <w:rsid w:val="00A1360A"/>
    <w:rsid w:val="00A150AD"/>
    <w:rsid w:val="00A173B3"/>
    <w:rsid w:val="00A17DF2"/>
    <w:rsid w:val="00A20C83"/>
    <w:rsid w:val="00A25181"/>
    <w:rsid w:val="00A26C10"/>
    <w:rsid w:val="00A3015F"/>
    <w:rsid w:val="00A3038D"/>
    <w:rsid w:val="00A3053C"/>
    <w:rsid w:val="00A34B7F"/>
    <w:rsid w:val="00A35E93"/>
    <w:rsid w:val="00A3650B"/>
    <w:rsid w:val="00A415F5"/>
    <w:rsid w:val="00A41713"/>
    <w:rsid w:val="00A42C73"/>
    <w:rsid w:val="00A46534"/>
    <w:rsid w:val="00A5354E"/>
    <w:rsid w:val="00A559B1"/>
    <w:rsid w:val="00A60F54"/>
    <w:rsid w:val="00A63138"/>
    <w:rsid w:val="00A655F5"/>
    <w:rsid w:val="00A740F6"/>
    <w:rsid w:val="00A74464"/>
    <w:rsid w:val="00A76CB6"/>
    <w:rsid w:val="00A805C1"/>
    <w:rsid w:val="00A82023"/>
    <w:rsid w:val="00A83307"/>
    <w:rsid w:val="00A84BA9"/>
    <w:rsid w:val="00A84CDC"/>
    <w:rsid w:val="00A861E3"/>
    <w:rsid w:val="00A86364"/>
    <w:rsid w:val="00A9098B"/>
    <w:rsid w:val="00A919C6"/>
    <w:rsid w:val="00AA592B"/>
    <w:rsid w:val="00AB2DA0"/>
    <w:rsid w:val="00AB337F"/>
    <w:rsid w:val="00AB5BB1"/>
    <w:rsid w:val="00AB77E2"/>
    <w:rsid w:val="00AB7E84"/>
    <w:rsid w:val="00AC582C"/>
    <w:rsid w:val="00AC7306"/>
    <w:rsid w:val="00AD5DFE"/>
    <w:rsid w:val="00AD6BDD"/>
    <w:rsid w:val="00AD7928"/>
    <w:rsid w:val="00AE3753"/>
    <w:rsid w:val="00AE4293"/>
    <w:rsid w:val="00AF1073"/>
    <w:rsid w:val="00AF1E92"/>
    <w:rsid w:val="00AF3C6F"/>
    <w:rsid w:val="00AF4201"/>
    <w:rsid w:val="00AF675D"/>
    <w:rsid w:val="00AF7577"/>
    <w:rsid w:val="00B03C4E"/>
    <w:rsid w:val="00B03FF4"/>
    <w:rsid w:val="00B05777"/>
    <w:rsid w:val="00B1257F"/>
    <w:rsid w:val="00B12662"/>
    <w:rsid w:val="00B149B1"/>
    <w:rsid w:val="00B156F1"/>
    <w:rsid w:val="00B17C8F"/>
    <w:rsid w:val="00B20184"/>
    <w:rsid w:val="00B2610E"/>
    <w:rsid w:val="00B263D8"/>
    <w:rsid w:val="00B30F2B"/>
    <w:rsid w:val="00B310C0"/>
    <w:rsid w:val="00B34799"/>
    <w:rsid w:val="00B40980"/>
    <w:rsid w:val="00B43449"/>
    <w:rsid w:val="00B50B2E"/>
    <w:rsid w:val="00B515BA"/>
    <w:rsid w:val="00B56B3E"/>
    <w:rsid w:val="00B61084"/>
    <w:rsid w:val="00B62A00"/>
    <w:rsid w:val="00B6352B"/>
    <w:rsid w:val="00B64E7F"/>
    <w:rsid w:val="00B6746F"/>
    <w:rsid w:val="00B67AC2"/>
    <w:rsid w:val="00B75773"/>
    <w:rsid w:val="00B813B5"/>
    <w:rsid w:val="00B830CB"/>
    <w:rsid w:val="00B9125D"/>
    <w:rsid w:val="00B9184B"/>
    <w:rsid w:val="00B948C4"/>
    <w:rsid w:val="00BA013D"/>
    <w:rsid w:val="00BA0159"/>
    <w:rsid w:val="00BA20E7"/>
    <w:rsid w:val="00BA29DB"/>
    <w:rsid w:val="00BA2CE7"/>
    <w:rsid w:val="00BA47B0"/>
    <w:rsid w:val="00BA5B1B"/>
    <w:rsid w:val="00BA7A4B"/>
    <w:rsid w:val="00BB0625"/>
    <w:rsid w:val="00BB137C"/>
    <w:rsid w:val="00BB16DF"/>
    <w:rsid w:val="00BB1C87"/>
    <w:rsid w:val="00BB1F21"/>
    <w:rsid w:val="00BC0552"/>
    <w:rsid w:val="00BC67C3"/>
    <w:rsid w:val="00BC6E1F"/>
    <w:rsid w:val="00BD1D78"/>
    <w:rsid w:val="00BD2ADD"/>
    <w:rsid w:val="00BD49FF"/>
    <w:rsid w:val="00BD4EA7"/>
    <w:rsid w:val="00BD57B9"/>
    <w:rsid w:val="00BD6F3C"/>
    <w:rsid w:val="00BE05EA"/>
    <w:rsid w:val="00BE2618"/>
    <w:rsid w:val="00BE4D87"/>
    <w:rsid w:val="00BE5D31"/>
    <w:rsid w:val="00BF1928"/>
    <w:rsid w:val="00BF4E56"/>
    <w:rsid w:val="00C0166A"/>
    <w:rsid w:val="00C01C49"/>
    <w:rsid w:val="00C10CCE"/>
    <w:rsid w:val="00C16669"/>
    <w:rsid w:val="00C24478"/>
    <w:rsid w:val="00C25AA6"/>
    <w:rsid w:val="00C277DA"/>
    <w:rsid w:val="00C27C91"/>
    <w:rsid w:val="00C36781"/>
    <w:rsid w:val="00C37BC7"/>
    <w:rsid w:val="00C45EC2"/>
    <w:rsid w:val="00C4661D"/>
    <w:rsid w:val="00C47F51"/>
    <w:rsid w:val="00C5015F"/>
    <w:rsid w:val="00C51C79"/>
    <w:rsid w:val="00C53928"/>
    <w:rsid w:val="00C55ABE"/>
    <w:rsid w:val="00C640F3"/>
    <w:rsid w:val="00C665E6"/>
    <w:rsid w:val="00C67698"/>
    <w:rsid w:val="00C67EA7"/>
    <w:rsid w:val="00C7632A"/>
    <w:rsid w:val="00C80D92"/>
    <w:rsid w:val="00C81AF9"/>
    <w:rsid w:val="00C81D18"/>
    <w:rsid w:val="00C83873"/>
    <w:rsid w:val="00C83DE8"/>
    <w:rsid w:val="00C8769B"/>
    <w:rsid w:val="00C924CD"/>
    <w:rsid w:val="00C958CD"/>
    <w:rsid w:val="00CA0945"/>
    <w:rsid w:val="00CA28D3"/>
    <w:rsid w:val="00CA7E44"/>
    <w:rsid w:val="00CB289F"/>
    <w:rsid w:val="00CB65EB"/>
    <w:rsid w:val="00CC450A"/>
    <w:rsid w:val="00CC6148"/>
    <w:rsid w:val="00CD1248"/>
    <w:rsid w:val="00CD3E64"/>
    <w:rsid w:val="00CD43FD"/>
    <w:rsid w:val="00CD5D86"/>
    <w:rsid w:val="00CE19B1"/>
    <w:rsid w:val="00CE2A02"/>
    <w:rsid w:val="00CE5536"/>
    <w:rsid w:val="00CE7FB4"/>
    <w:rsid w:val="00CF0DF3"/>
    <w:rsid w:val="00CF403B"/>
    <w:rsid w:val="00CF5E6A"/>
    <w:rsid w:val="00CF64D6"/>
    <w:rsid w:val="00D01079"/>
    <w:rsid w:val="00D018A5"/>
    <w:rsid w:val="00D018D9"/>
    <w:rsid w:val="00D01DA2"/>
    <w:rsid w:val="00D03621"/>
    <w:rsid w:val="00D13419"/>
    <w:rsid w:val="00D13A76"/>
    <w:rsid w:val="00D14372"/>
    <w:rsid w:val="00D15CF4"/>
    <w:rsid w:val="00D160F6"/>
    <w:rsid w:val="00D206F4"/>
    <w:rsid w:val="00D2460D"/>
    <w:rsid w:val="00D24763"/>
    <w:rsid w:val="00D36DE0"/>
    <w:rsid w:val="00D4024C"/>
    <w:rsid w:val="00D4269E"/>
    <w:rsid w:val="00D435D0"/>
    <w:rsid w:val="00D46038"/>
    <w:rsid w:val="00D47684"/>
    <w:rsid w:val="00D50895"/>
    <w:rsid w:val="00D50AFF"/>
    <w:rsid w:val="00D51540"/>
    <w:rsid w:val="00D529AB"/>
    <w:rsid w:val="00D54E00"/>
    <w:rsid w:val="00D638AB"/>
    <w:rsid w:val="00D64F27"/>
    <w:rsid w:val="00D678D2"/>
    <w:rsid w:val="00D71D67"/>
    <w:rsid w:val="00D72621"/>
    <w:rsid w:val="00D730B0"/>
    <w:rsid w:val="00D7637C"/>
    <w:rsid w:val="00D8271E"/>
    <w:rsid w:val="00DA7081"/>
    <w:rsid w:val="00DB214B"/>
    <w:rsid w:val="00DB2BAA"/>
    <w:rsid w:val="00DC0A17"/>
    <w:rsid w:val="00DC6BFB"/>
    <w:rsid w:val="00DC6F45"/>
    <w:rsid w:val="00DD0A6C"/>
    <w:rsid w:val="00DD2BDE"/>
    <w:rsid w:val="00DD2D5C"/>
    <w:rsid w:val="00DD7BCB"/>
    <w:rsid w:val="00DE3870"/>
    <w:rsid w:val="00DF0BC0"/>
    <w:rsid w:val="00DF1F8D"/>
    <w:rsid w:val="00DF6C0E"/>
    <w:rsid w:val="00E0290B"/>
    <w:rsid w:val="00E030AD"/>
    <w:rsid w:val="00E03FD3"/>
    <w:rsid w:val="00E076CA"/>
    <w:rsid w:val="00E1068E"/>
    <w:rsid w:val="00E14C52"/>
    <w:rsid w:val="00E23AC0"/>
    <w:rsid w:val="00E25FFF"/>
    <w:rsid w:val="00E26E78"/>
    <w:rsid w:val="00E40A65"/>
    <w:rsid w:val="00E40AAD"/>
    <w:rsid w:val="00E44E03"/>
    <w:rsid w:val="00E50406"/>
    <w:rsid w:val="00E50483"/>
    <w:rsid w:val="00E51FB0"/>
    <w:rsid w:val="00E55EBA"/>
    <w:rsid w:val="00E56145"/>
    <w:rsid w:val="00E63021"/>
    <w:rsid w:val="00E6396F"/>
    <w:rsid w:val="00E63CBA"/>
    <w:rsid w:val="00E66D5F"/>
    <w:rsid w:val="00E774A7"/>
    <w:rsid w:val="00E807C4"/>
    <w:rsid w:val="00E915D7"/>
    <w:rsid w:val="00E92504"/>
    <w:rsid w:val="00E9499A"/>
    <w:rsid w:val="00EA0D4F"/>
    <w:rsid w:val="00EA219C"/>
    <w:rsid w:val="00EA47E0"/>
    <w:rsid w:val="00EB26AF"/>
    <w:rsid w:val="00EB33CD"/>
    <w:rsid w:val="00EB36BE"/>
    <w:rsid w:val="00EB3D62"/>
    <w:rsid w:val="00EB76FA"/>
    <w:rsid w:val="00EC50E9"/>
    <w:rsid w:val="00ED0262"/>
    <w:rsid w:val="00ED382C"/>
    <w:rsid w:val="00ED3CC6"/>
    <w:rsid w:val="00ED3E78"/>
    <w:rsid w:val="00EE1E35"/>
    <w:rsid w:val="00EE687B"/>
    <w:rsid w:val="00EF2871"/>
    <w:rsid w:val="00EF2CCD"/>
    <w:rsid w:val="00F01CC1"/>
    <w:rsid w:val="00F024F4"/>
    <w:rsid w:val="00F04AEF"/>
    <w:rsid w:val="00F14997"/>
    <w:rsid w:val="00F209C8"/>
    <w:rsid w:val="00F21E5F"/>
    <w:rsid w:val="00F22ABE"/>
    <w:rsid w:val="00F23D01"/>
    <w:rsid w:val="00F275E0"/>
    <w:rsid w:val="00F32FC9"/>
    <w:rsid w:val="00F34C74"/>
    <w:rsid w:val="00F3585F"/>
    <w:rsid w:val="00F35A29"/>
    <w:rsid w:val="00F37684"/>
    <w:rsid w:val="00F37F59"/>
    <w:rsid w:val="00F40168"/>
    <w:rsid w:val="00F42394"/>
    <w:rsid w:val="00F47515"/>
    <w:rsid w:val="00F50863"/>
    <w:rsid w:val="00F541C4"/>
    <w:rsid w:val="00F563D7"/>
    <w:rsid w:val="00F56976"/>
    <w:rsid w:val="00F634D0"/>
    <w:rsid w:val="00F6448F"/>
    <w:rsid w:val="00F66381"/>
    <w:rsid w:val="00F669A2"/>
    <w:rsid w:val="00F73B5E"/>
    <w:rsid w:val="00F75948"/>
    <w:rsid w:val="00F81668"/>
    <w:rsid w:val="00F81849"/>
    <w:rsid w:val="00F826E0"/>
    <w:rsid w:val="00F83E89"/>
    <w:rsid w:val="00F86255"/>
    <w:rsid w:val="00F95919"/>
    <w:rsid w:val="00FA0A26"/>
    <w:rsid w:val="00FB05C8"/>
    <w:rsid w:val="00FB183A"/>
    <w:rsid w:val="00FB2815"/>
    <w:rsid w:val="00FB327E"/>
    <w:rsid w:val="00FB34C0"/>
    <w:rsid w:val="00FB3BA1"/>
    <w:rsid w:val="00FC4493"/>
    <w:rsid w:val="00FC5085"/>
    <w:rsid w:val="00FC5A49"/>
    <w:rsid w:val="00FD1D50"/>
    <w:rsid w:val="00FD4067"/>
    <w:rsid w:val="00FD4185"/>
    <w:rsid w:val="00FD6B5E"/>
    <w:rsid w:val="00FD79B2"/>
    <w:rsid w:val="00FE0354"/>
    <w:rsid w:val="00FE1E25"/>
    <w:rsid w:val="00FE2951"/>
    <w:rsid w:val="00FE4DA5"/>
    <w:rsid w:val="00FE71E8"/>
    <w:rsid w:val="00FF03A0"/>
    <w:rsid w:val="00FF29BE"/>
    <w:rsid w:val="00FF45D3"/>
    <w:rsid w:val="00FF4CA5"/>
    <w:rsid w:val="00FF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5048B1"/>
  <w15:docId w15:val="{539E62ED-322E-44B1-9448-0CE2040F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9" w:firstLine="284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9" w:right="122" w:firstLine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A86364"/>
    <w:rPr>
      <w:rFonts w:ascii="Times New Roman" w:eastAsia="Times New Roman" w:hAnsi="Times New Roman" w:cs="Times New Roman"/>
      <w:lang w:val="sq-AL"/>
    </w:rPr>
  </w:style>
  <w:style w:type="paragraph" w:customStyle="1" w:styleId="Paragrafi">
    <w:name w:val="Paragrafi"/>
    <w:link w:val="ParagrafiChar"/>
    <w:rsid w:val="00124036"/>
    <w:pPr>
      <w:autoSpaceDE/>
      <w:autoSpaceDN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124036"/>
    <w:rPr>
      <w:rFonts w:ascii="CG Times" w:eastAsia="MS Mincho" w:hAnsi="CG Times" w:cs="CG Times"/>
    </w:rPr>
  </w:style>
  <w:style w:type="character" w:styleId="CommentReference">
    <w:name w:val="annotation reference"/>
    <w:basedOn w:val="DefaultParagraphFont"/>
    <w:uiPriority w:val="99"/>
    <w:semiHidden/>
    <w:unhideWhenUsed/>
    <w:rsid w:val="008172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72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72C0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2C0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2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2C0"/>
    <w:rPr>
      <w:rFonts w:ascii="Segoe UI" w:eastAsia="Times New Roman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semiHidden/>
    <w:unhideWhenUsed/>
    <w:rsid w:val="001864A3"/>
    <w:rPr>
      <w:sz w:val="24"/>
      <w:szCs w:val="24"/>
    </w:rPr>
  </w:style>
  <w:style w:type="paragraph" w:customStyle="1" w:styleId="Akti">
    <w:name w:val="Akti"/>
    <w:link w:val="AktiChar"/>
    <w:rsid w:val="00B56B3E"/>
    <w:pPr>
      <w:keepNext/>
      <w:autoSpaceDE/>
      <w:autoSpaceDN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ktiChar">
    <w:name w:val="Akti Char"/>
    <w:basedOn w:val="DefaultParagraphFont"/>
    <w:link w:val="Akti"/>
    <w:rsid w:val="00B56B3E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E6396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612892"/>
    <w:pPr>
      <w:widowControl/>
      <w:autoSpaceDE/>
      <w:autoSpaceDN/>
    </w:pPr>
    <w:rPr>
      <w:rFonts w:ascii="Times New Roman" w:eastAsia="Times New Roman" w:hAnsi="Times New Roman" w:cs="Times New Roma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E52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5255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E52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5255"/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511</Nr_x002e__x0020_akti>
    <Data_x0020_e_x0020_Krijimit xmlns="0e656187-b300-4fb0-8bf4-3a50f872073c">2026-07-02T06:54:34Z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krijimin, organizimin dhe funksionimin e Inspektoratit Qendror të Punës</Titulli>
    <Modifikuesi xmlns="0e656187-b300-4fb0-8bf4-3a50f872073c">elnejda.cokalli</Modifikuesi>
    <Nr_x002e__x0020_prot_x0020_QBZ xmlns="0e656187-b300-4fb0-8bf4-3a50f872073c">1491</Nr_x002e__x0020_prot_x0020_QBZ>
    <Data_x0020_e_x0020_Modifikimit xmlns="0e656187-b300-4fb0-8bf4-3a50f872073c">2026-07-02T08:01:37Z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4059/1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B434871C694FBF84945B915F97E6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B434871C694FBF84945B915F97E6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DE2C5-6A54-4917-999B-647FD2FB2E9A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B39DD9E-198F-4C05-8E3C-D49E4C942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D89341-DC51-4CAA-8DBB-514E5CF5B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C8AA3F-A571-4D75-876B-91C5211A42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6FFE14-13AE-459F-AC87-59425D2D7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291E3C-A473-4EDE-924D-260CDE690E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2311</Words>
  <Characters>13174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 dhe funksionimin e Inspektoratit Qendror të Punës</vt:lpstr>
    </vt:vector>
  </TitlesOfParts>
  <Company/>
  <LinksUpToDate>false</LinksUpToDate>
  <CharactersWithSpaces>15455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 dhe funksionimin e Inspektoratit Qendror të Punës</dc:title>
  <dc:creator>Anila Theodhori</dc:creator>
  <cp:lastModifiedBy>Alma Lisaku</cp:lastModifiedBy>
  <cp:revision>11</cp:revision>
  <dcterms:created xsi:type="dcterms:W3CDTF">2026-07-02T06:18:00Z</dcterms:created>
  <dcterms:modified xsi:type="dcterms:W3CDTF">2026-07-02T08:23:00Z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Creator">
    <vt:lpwstr>ONLYOFFICE</vt:lpwstr>
  </property>
  <property fmtid="{D5CDD505-2E9C-101B-9397-08002B2CF9AE}" pid="4" name="LastSaved">
    <vt:filetime>2024-07-22T00:00:00Z</vt:filetime>
  </property>
  <property fmtid="{D5CDD505-2E9C-101B-9397-08002B2CF9AE}" pid="5" name="Producer">
    <vt:lpwstr>Ascensio System SIA Copyright (c) 2018</vt:lpwstr>
  </property>
</Properties>
</file>