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46703D" w14:textId="1E3A02CA" w:rsidR="00482659" w:rsidRPr="00BD2FE5" w:rsidRDefault="00482659" w:rsidP="0048265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2FE5">
        <w:rPr>
          <w:rFonts w:ascii="Garamond" w:hAnsi="Garamond"/>
          <w:b/>
          <w:sz w:val="24"/>
        </w:rPr>
        <w:t>VENDIM</w:t>
      </w:r>
    </w:p>
    <w:p w14:paraId="4F0F3869" w14:textId="5493A1A4" w:rsidR="00482659" w:rsidRPr="00BD2FE5" w:rsidRDefault="00482659" w:rsidP="0048265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2FE5">
        <w:rPr>
          <w:rFonts w:ascii="Garamond" w:hAnsi="Garamond"/>
          <w:b/>
          <w:sz w:val="24"/>
        </w:rPr>
        <w:t>Nr. 538, datë 9.7.2026</w:t>
      </w:r>
    </w:p>
    <w:p w14:paraId="15F3F9FA" w14:textId="77777777" w:rsidR="00482659" w:rsidRPr="00BD2FE5" w:rsidRDefault="00482659" w:rsidP="0048265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013A23E" w14:textId="5098A009" w:rsidR="00482659" w:rsidRPr="00BD2FE5" w:rsidRDefault="00482659" w:rsidP="008D3D6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BD2FE5">
        <w:rPr>
          <w:rFonts w:ascii="Garamond" w:hAnsi="Garamond"/>
          <w:b/>
          <w:sz w:val="24"/>
        </w:rPr>
        <w:t xml:space="preserve">PËR SHPRONËSIMIN, PËR INTERES PUBLIK, TË PRONARËVE TË PASURISË SË PALUAJTSHME, PRONË PRIVATE, QË PREKET NGA REALIZIMI I PROJEKTIT “RIKONSTRUKSION I TROTUAREVE, LAGJJA </w:t>
      </w:r>
      <w:r w:rsidR="00BD2FE5" w:rsidRPr="00BD2FE5">
        <w:rPr>
          <w:rFonts w:ascii="Garamond" w:hAnsi="Garamond"/>
          <w:b/>
          <w:sz w:val="24"/>
        </w:rPr>
        <w:t>‘</w:t>
      </w:r>
      <w:r w:rsidRPr="00BD2FE5">
        <w:rPr>
          <w:rFonts w:ascii="Garamond" w:hAnsi="Garamond"/>
          <w:b/>
          <w:sz w:val="24"/>
        </w:rPr>
        <w:t>SHEH</w:t>
      </w:r>
      <w:r w:rsidR="00BD2FE5" w:rsidRPr="00BD2FE5">
        <w:rPr>
          <w:rFonts w:ascii="Garamond" w:hAnsi="Garamond"/>
          <w:b/>
          <w:sz w:val="24"/>
        </w:rPr>
        <w:t>’</w:t>
      </w:r>
      <w:r w:rsidRPr="00BD2FE5">
        <w:rPr>
          <w:rFonts w:ascii="Garamond" w:hAnsi="Garamond"/>
          <w:b/>
          <w:sz w:val="24"/>
        </w:rPr>
        <w:t>”, BASHKIA KAVAJË</w:t>
      </w:r>
    </w:p>
    <w:p w14:paraId="5C43E1F7" w14:textId="77777777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33409879" w14:textId="63DA8726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Në mbështetje të nenit 100 të Kushtetutës dhe të neneve 5, 20 e 21, të</w:t>
      </w:r>
      <w:r w:rsidR="0026083B">
        <w:rPr>
          <w:rFonts w:ascii="Garamond" w:hAnsi="Garamond"/>
          <w:sz w:val="24"/>
        </w:rPr>
        <w:t xml:space="preserve"> </w:t>
      </w:r>
      <w:r w:rsidRPr="00BD2FE5">
        <w:rPr>
          <w:rFonts w:ascii="Garamond" w:hAnsi="Garamond"/>
          <w:sz w:val="24"/>
        </w:rPr>
        <w:t>ligjit nr.</w:t>
      </w:r>
      <w:r w:rsidR="00BD2FE5" w:rsidRPr="00BD2FE5">
        <w:rPr>
          <w:rFonts w:ascii="Garamond" w:hAnsi="Garamond"/>
          <w:sz w:val="24"/>
        </w:rPr>
        <w:t xml:space="preserve"> </w:t>
      </w:r>
      <w:r w:rsidRPr="00BD2FE5">
        <w:rPr>
          <w:rFonts w:ascii="Garamond" w:hAnsi="Garamond"/>
          <w:sz w:val="24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50262855" w14:textId="77777777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E61E91" w14:textId="2A1AB69D" w:rsidR="00482659" w:rsidRPr="00BD2FE5" w:rsidRDefault="00482659" w:rsidP="0048265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VENDOSI:</w:t>
      </w:r>
    </w:p>
    <w:p w14:paraId="312F8AC7" w14:textId="77777777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EBAF91" w14:textId="58076410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 xml:space="preserve">1. Shpronësimin, për interes publik, të bashkëpronarëve të pasurisë së paluajtshme, pronë private, që preket nga realizimi i projektit “Rikonstruksion i trotuareve, lagjja </w:t>
      </w:r>
      <w:r w:rsidR="00BD2FE5" w:rsidRPr="00BD2FE5">
        <w:rPr>
          <w:rFonts w:ascii="Garamond" w:hAnsi="Garamond"/>
          <w:sz w:val="24"/>
        </w:rPr>
        <w:t>‘</w:t>
      </w:r>
      <w:r w:rsidRPr="00BD2FE5">
        <w:rPr>
          <w:rFonts w:ascii="Garamond" w:hAnsi="Garamond"/>
          <w:sz w:val="24"/>
        </w:rPr>
        <w:t>Sheh</w:t>
      </w:r>
      <w:r w:rsidR="00BD2FE5" w:rsidRPr="00BD2FE5">
        <w:rPr>
          <w:rFonts w:ascii="Garamond" w:hAnsi="Garamond"/>
          <w:sz w:val="24"/>
        </w:rPr>
        <w:t>’</w:t>
      </w:r>
      <w:r w:rsidRPr="00BD2FE5">
        <w:rPr>
          <w:rFonts w:ascii="Garamond" w:hAnsi="Garamond"/>
          <w:sz w:val="24"/>
        </w:rPr>
        <w:t>”, Bashkia Kavajë.</w:t>
      </w:r>
    </w:p>
    <w:p w14:paraId="5A4DBC2D" w14:textId="4022D727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2. Shpronësimi bëhet në favor të Bashkisë Kavajë.</w:t>
      </w:r>
    </w:p>
    <w:p w14:paraId="6CB2E7C6" w14:textId="28B7331D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3. Bashkëpronarët e pasurisë së paluajtshme, pronë private, që shpronësohen, kompensohen në vlerë të plotë, sipas masës përkatëse që paraqitet në tabelën, që i bashkëlidhet këtij vendimi, për pasurinë e llojit “truall”, me një vlerë të përgjithshme prej 452 308 (katërqind e pesëdhjetë e dy mijë e treqind e</w:t>
      </w:r>
      <w:r w:rsidR="0026083B">
        <w:rPr>
          <w:rFonts w:ascii="Garamond" w:hAnsi="Garamond"/>
          <w:sz w:val="24"/>
        </w:rPr>
        <w:t xml:space="preserve"> </w:t>
      </w:r>
      <w:r w:rsidRPr="00BD2FE5">
        <w:rPr>
          <w:rFonts w:ascii="Garamond" w:hAnsi="Garamond"/>
          <w:sz w:val="24"/>
        </w:rPr>
        <w:t xml:space="preserve"> tetë) lekësh.</w:t>
      </w:r>
    </w:p>
    <w:p w14:paraId="1339DAD4" w14:textId="3620BFAA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4. Vlera e përgjithshme e shpronësimit prej 452 308 (katërqind e pesëdhjetë e dy mijë e treqind e tetë) lekësh përballohet nga buxheti i Bashkisë Kavajë.</w:t>
      </w:r>
    </w:p>
    <w:p w14:paraId="09B48718" w14:textId="3F39981B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5. Vlera e shpenzimeve procedurale, në masën 50 000 (pesëdhjetë mijë) lekë, përballohet nga buxheti i Bashkisë Kavajë.</w:t>
      </w:r>
      <w:r w:rsidR="0026083B">
        <w:rPr>
          <w:rFonts w:ascii="Garamond" w:hAnsi="Garamond"/>
          <w:sz w:val="24"/>
        </w:rPr>
        <w:t xml:space="preserve"> </w:t>
      </w:r>
      <w:r w:rsidRPr="00BD2FE5">
        <w:rPr>
          <w:rFonts w:ascii="Garamond" w:hAnsi="Garamond"/>
          <w:sz w:val="24"/>
        </w:rPr>
        <w:t xml:space="preserve"> </w:t>
      </w:r>
    </w:p>
    <w:p w14:paraId="7B0FC691" w14:textId="5667D5AD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 xml:space="preserve">6. Shpronësimi fillon menjëherë pas botimit të këtij vendimi në Fletoren </w:t>
      </w:r>
      <w:r w:rsidR="00BD2FE5" w:rsidRPr="00BD2FE5">
        <w:rPr>
          <w:rFonts w:ascii="Garamond" w:hAnsi="Garamond"/>
          <w:sz w:val="24"/>
        </w:rPr>
        <w:t xml:space="preserve">Zyrtare </w:t>
      </w:r>
      <w:r w:rsidRPr="00BD2FE5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19C83637" w14:textId="2AF2803A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7. Bashkëpronarët e pasurisë së paluajtshme, pronë private, të pasqyruar në tabelën bashkëlidhur këtij vendimi, kompensohen, për efekt shpronësimi, pasi të kenë paraqitur dokumentacionin justifikues për likuidim, pranë Bashkisë Kavajë.</w:t>
      </w:r>
    </w:p>
    <w:p w14:paraId="6975C04C" w14:textId="01C3117C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8. Bashkia Kavajë kryen procedurat për likuidimin e bashkëpronarëve të shpronësuar, sipas përcaktimeve të bëra në këtë vendim.</w:t>
      </w:r>
      <w:r w:rsidR="0026083B">
        <w:rPr>
          <w:rFonts w:ascii="Garamond" w:hAnsi="Garamond"/>
          <w:sz w:val="24"/>
        </w:rPr>
        <w:t xml:space="preserve"> </w:t>
      </w:r>
    </w:p>
    <w:p w14:paraId="0C472740" w14:textId="71290D94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9. Afati i fillimit dhe i përfundimit të punimeve është në përputhje me afatet e parashikuara nga Bashkia Kavajë.</w:t>
      </w:r>
    </w:p>
    <w:p w14:paraId="04A160DC" w14:textId="75ED639E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10. Bashkia Kavajë, pas miratimit të këtij vendimi, aplikon menjëherë pranë Agjencisë Shtetërore të Kadastrës, Drejtoria Vendore Durrës</w:t>
      </w:r>
      <w:r w:rsidR="00BD2FE5" w:rsidRPr="00BD2FE5">
        <w:rPr>
          <w:rFonts w:ascii="Garamond" w:hAnsi="Garamond"/>
          <w:sz w:val="24"/>
        </w:rPr>
        <w:t>–</w:t>
      </w:r>
      <w:r w:rsidRPr="00BD2FE5">
        <w:rPr>
          <w:rFonts w:ascii="Garamond" w:hAnsi="Garamond"/>
          <w:sz w:val="24"/>
        </w:rPr>
        <w:t>Kavajë</w:t>
      </w:r>
      <w:r w:rsidR="00BD2FE5" w:rsidRPr="00BD2FE5">
        <w:rPr>
          <w:rFonts w:ascii="Garamond" w:hAnsi="Garamond"/>
          <w:sz w:val="24"/>
        </w:rPr>
        <w:t>–</w:t>
      </w:r>
      <w:r w:rsidRPr="00BD2FE5">
        <w:rPr>
          <w:rFonts w:ascii="Garamond" w:hAnsi="Garamond"/>
          <w:sz w:val="24"/>
        </w:rPr>
        <w:t xml:space="preserve">Krujë, e cila, brenda 30 (tridhjetë) ditëve nga data e miratimit të vendimit, nis procedurat për hedhjen e gjurmës së projektit mbi hartën </w:t>
      </w:r>
      <w:proofErr w:type="spellStart"/>
      <w:r w:rsidRPr="00BD2FE5">
        <w:rPr>
          <w:rFonts w:ascii="Garamond" w:hAnsi="Garamond"/>
          <w:sz w:val="24"/>
        </w:rPr>
        <w:t>kadastrale</w:t>
      </w:r>
      <w:proofErr w:type="spellEnd"/>
      <w:r w:rsidRPr="00BD2FE5">
        <w:rPr>
          <w:rFonts w:ascii="Garamond" w:hAnsi="Garamond"/>
          <w:sz w:val="24"/>
        </w:rPr>
        <w:t>, sipas planimetrisë së shpronësimit të miratuar, dhe regjistron aktin e kalimit të pronësisë në favor të Bashkisë Kavajë për pasurinë e shpronësuar, sipas këtij vendimi.</w:t>
      </w:r>
    </w:p>
    <w:p w14:paraId="29647152" w14:textId="4E1CE312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 xml:space="preserve">11. Agjencia Shtetërore e Kadastrës pezullon të gjitha transaksionet me pasurinë e shpronësuar deri në momentin e realizimit të procesit të hedhjes së gjurmës së projektit mbi hartën </w:t>
      </w:r>
      <w:proofErr w:type="spellStart"/>
      <w:r w:rsidRPr="00BD2FE5">
        <w:rPr>
          <w:rFonts w:ascii="Garamond" w:hAnsi="Garamond"/>
          <w:sz w:val="24"/>
        </w:rPr>
        <w:t>kadastrale</w:t>
      </w:r>
      <w:proofErr w:type="spellEnd"/>
      <w:r w:rsidRPr="00BD2FE5">
        <w:rPr>
          <w:rFonts w:ascii="Garamond" w:hAnsi="Garamond"/>
          <w:sz w:val="24"/>
        </w:rPr>
        <w:t xml:space="preserve"> dhe regjistron aktin e kalimit të pronësisë në favor të Bashkisë Kavajë për pasurinë e shpronësuar, sipas këtij vendimi.</w:t>
      </w:r>
    </w:p>
    <w:p w14:paraId="24CB01C6" w14:textId="7912E90E" w:rsidR="00482659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12. Ngarkohen Ministria e Infrastrukturës dhe Energjisë, Bashkia Kavajë, Agjencia Shtetërore e Kadastrës, Drejtoria Vendore Durrës</w:t>
      </w:r>
      <w:r w:rsidR="00BD2FE5" w:rsidRPr="00BD2FE5">
        <w:rPr>
          <w:rFonts w:ascii="Garamond" w:hAnsi="Garamond"/>
          <w:sz w:val="24"/>
        </w:rPr>
        <w:t>–</w:t>
      </w:r>
      <w:r w:rsidRPr="00BD2FE5">
        <w:rPr>
          <w:rFonts w:ascii="Garamond" w:hAnsi="Garamond"/>
          <w:sz w:val="24"/>
        </w:rPr>
        <w:t>Kavajë</w:t>
      </w:r>
      <w:r w:rsidR="00BD2FE5" w:rsidRPr="00BD2FE5">
        <w:rPr>
          <w:rFonts w:ascii="Garamond" w:hAnsi="Garamond"/>
          <w:sz w:val="24"/>
        </w:rPr>
        <w:t>–</w:t>
      </w:r>
      <w:r w:rsidRPr="00BD2FE5">
        <w:rPr>
          <w:rFonts w:ascii="Garamond" w:hAnsi="Garamond"/>
          <w:sz w:val="24"/>
        </w:rPr>
        <w:t>Krujë dhe Agjencia Shtetërore për Shpronësimin për zbatimin e këtij vendimi.</w:t>
      </w:r>
    </w:p>
    <w:p w14:paraId="32D9F19F" w14:textId="561F5F2E" w:rsidR="00E57538" w:rsidRPr="00BD2FE5" w:rsidRDefault="00482659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>Ky vendim hyn në fuqi menjëherë dhe botohet në Fletoren Zyrtare.</w:t>
      </w:r>
    </w:p>
    <w:p w14:paraId="5859C3B9" w14:textId="77777777" w:rsidR="00482659" w:rsidRPr="00BD2FE5" w:rsidRDefault="00482659" w:rsidP="0048265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BD2FE5">
        <w:rPr>
          <w:rFonts w:ascii="Garamond" w:hAnsi="Garamond"/>
          <w:sz w:val="24"/>
        </w:rPr>
        <w:t xml:space="preserve">KRYEMINISTËR </w:t>
      </w:r>
    </w:p>
    <w:p w14:paraId="06B66E65" w14:textId="77777777" w:rsidR="00482659" w:rsidRPr="00BD2FE5" w:rsidRDefault="00482659" w:rsidP="0048265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BD2FE5">
        <w:rPr>
          <w:rFonts w:ascii="Garamond" w:hAnsi="Garamond"/>
          <w:b/>
          <w:sz w:val="24"/>
        </w:rPr>
        <w:t xml:space="preserve">Edi </w:t>
      </w:r>
      <w:proofErr w:type="spellStart"/>
      <w:r w:rsidRPr="00BD2FE5">
        <w:rPr>
          <w:rFonts w:ascii="Garamond" w:hAnsi="Garamond"/>
          <w:b/>
          <w:sz w:val="24"/>
        </w:rPr>
        <w:t>Rama</w:t>
      </w:r>
      <w:proofErr w:type="spellEnd"/>
    </w:p>
    <w:p w14:paraId="63D43B81" w14:textId="77777777" w:rsidR="0081720E" w:rsidRPr="00BD2FE5" w:rsidRDefault="0081720E" w:rsidP="00482659">
      <w:pPr>
        <w:spacing w:after="0" w:line="240" w:lineRule="auto"/>
        <w:ind w:firstLine="284"/>
        <w:jc w:val="both"/>
        <w:rPr>
          <w:rFonts w:ascii="Garamond" w:hAnsi="Garamond"/>
          <w:sz w:val="24"/>
        </w:rPr>
        <w:sectPr w:rsidR="0081720E" w:rsidRPr="00BD2FE5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6775A63E" w14:textId="33B4BFE9" w:rsidR="006F14BC" w:rsidRPr="00BD2FE5" w:rsidRDefault="00BD2FE5" w:rsidP="006F14BC">
      <w:pPr>
        <w:spacing w:after="0" w:line="240" w:lineRule="auto"/>
        <w:ind w:firstLine="284"/>
        <w:jc w:val="center"/>
        <w:rPr>
          <w:rFonts w:ascii="Garamond" w:hAnsi="Garamond"/>
          <w:bCs/>
          <w:sz w:val="28"/>
          <w:szCs w:val="24"/>
        </w:rPr>
      </w:pPr>
      <w:r w:rsidRPr="00BD2FE5">
        <w:rPr>
          <w:rFonts w:ascii="Garamond" w:hAnsi="Garamond"/>
          <w:bCs/>
          <w:sz w:val="28"/>
          <w:szCs w:val="24"/>
        </w:rPr>
        <w:lastRenderedPageBreak/>
        <w:t xml:space="preserve">LISTA EMËRORE E PRONARËVE, PASURITË E PALUAJTSHME, PRONË PRIVATE TË </w:t>
      </w:r>
      <w:proofErr w:type="spellStart"/>
      <w:r w:rsidRPr="00BD2FE5">
        <w:rPr>
          <w:rFonts w:ascii="Garamond" w:hAnsi="Garamond"/>
          <w:bCs/>
          <w:sz w:val="28"/>
          <w:szCs w:val="24"/>
        </w:rPr>
        <w:t>TË</w:t>
      </w:r>
      <w:proofErr w:type="spellEnd"/>
      <w:r w:rsidRPr="00BD2FE5">
        <w:rPr>
          <w:rFonts w:ascii="Garamond" w:hAnsi="Garamond"/>
          <w:bCs/>
          <w:sz w:val="28"/>
          <w:szCs w:val="24"/>
        </w:rPr>
        <w:t xml:space="preserve"> CILËVE PREKEN NGA SHPRONËSIMI, PËR INTERES PUBLIK, TË PRONARËVE TË PASURIVE TË PALUAJTSHME, PRONË PRIVATE, QË PREKEN NGA REALIZIMI I PROJEKTIT “RIKONSTRUKSION I TROTUAREVE LAGJJA </w:t>
      </w:r>
      <w:r w:rsidR="00EF1699">
        <w:rPr>
          <w:rFonts w:ascii="Garamond" w:hAnsi="Garamond"/>
          <w:bCs/>
          <w:sz w:val="28"/>
          <w:szCs w:val="24"/>
        </w:rPr>
        <w:t>‘</w:t>
      </w:r>
      <w:r w:rsidRPr="00BD2FE5">
        <w:rPr>
          <w:rFonts w:ascii="Garamond" w:hAnsi="Garamond"/>
          <w:bCs/>
          <w:sz w:val="28"/>
          <w:szCs w:val="24"/>
        </w:rPr>
        <w:t>SHEH</w:t>
      </w:r>
      <w:r w:rsidR="00EF1699">
        <w:rPr>
          <w:rFonts w:ascii="Garamond" w:hAnsi="Garamond"/>
          <w:bCs/>
          <w:sz w:val="28"/>
          <w:szCs w:val="24"/>
        </w:rPr>
        <w:t>’”</w:t>
      </w:r>
      <w:r w:rsidRPr="00BD2FE5">
        <w:rPr>
          <w:rFonts w:ascii="Garamond" w:hAnsi="Garamond"/>
          <w:bCs/>
          <w:sz w:val="28"/>
          <w:szCs w:val="24"/>
        </w:rPr>
        <w:t xml:space="preserve"> BASHKIA KAVAJË</w:t>
      </w:r>
    </w:p>
    <w:p w14:paraId="25DE2504" w14:textId="563ECE0A" w:rsidR="0081720E" w:rsidRPr="00BD2FE5" w:rsidRDefault="0081720E" w:rsidP="006F14B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6"/>
        <w:gridCol w:w="641"/>
        <w:gridCol w:w="671"/>
        <w:gridCol w:w="821"/>
        <w:gridCol w:w="613"/>
        <w:gridCol w:w="735"/>
        <w:gridCol w:w="638"/>
        <w:gridCol w:w="638"/>
        <w:gridCol w:w="692"/>
        <w:gridCol w:w="646"/>
        <w:gridCol w:w="527"/>
        <w:gridCol w:w="681"/>
        <w:gridCol w:w="558"/>
        <w:gridCol w:w="470"/>
        <w:gridCol w:w="725"/>
        <w:gridCol w:w="714"/>
        <w:gridCol w:w="580"/>
        <w:gridCol w:w="725"/>
        <w:gridCol w:w="714"/>
        <w:gridCol w:w="509"/>
        <w:gridCol w:w="586"/>
        <w:gridCol w:w="658"/>
      </w:tblGrid>
      <w:tr w:rsidR="000E7211" w:rsidRPr="00BD2FE5" w14:paraId="4D5DD8A2" w14:textId="77777777" w:rsidTr="008D3D68">
        <w:trPr>
          <w:trHeight w:val="20"/>
          <w:jc w:val="center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F7FB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Nr.</w:t>
            </w:r>
          </w:p>
        </w:tc>
        <w:tc>
          <w:tcPr>
            <w:tcW w:w="7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19AD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Pronari</w:t>
            </w:r>
          </w:p>
        </w:tc>
        <w:tc>
          <w:tcPr>
            <w:tcW w:w="2222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0CABE1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Të dhënat </w:t>
            </w:r>
            <w:proofErr w:type="spellStart"/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kadastrale</w:t>
            </w:r>
            <w:proofErr w:type="spellEnd"/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(sipas kartelës së pasurisë)</w:t>
            </w:r>
          </w:p>
        </w:tc>
        <w:tc>
          <w:tcPr>
            <w:tcW w:w="7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BC88D7" w14:textId="168A5F83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Vlerësimi për shpronësim</w:t>
            </w:r>
            <w:r w:rsidR="0026083B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     </w:t>
            </w: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  <w:p w14:paraId="612AD31E" w14:textId="7DCC5A80" w:rsidR="000E7211" w:rsidRPr="00BD2FE5" w:rsidRDefault="0026083B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0E7211"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Lloji “truall”</w:t>
            </w:r>
          </w:p>
        </w:tc>
        <w:tc>
          <w:tcPr>
            <w:tcW w:w="6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213D2" w14:textId="7FCCE5C4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Vlerësimi për “ndërtesë”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44B27" w14:textId="7368C2D1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totale</w:t>
            </w:r>
          </w:p>
          <w:p w14:paraId="5BEF24AC" w14:textId="1D8E33C2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BBF8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0E7211" w:rsidRPr="00BD2FE5" w14:paraId="5B25AD5A" w14:textId="77777777" w:rsidTr="008D3D68">
        <w:trPr>
          <w:trHeight w:val="20"/>
          <w:jc w:val="center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C99E5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9C4B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Emër 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A245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Atësi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ED4E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Mbiemër</w:t>
            </w:r>
          </w:p>
        </w:tc>
        <w:tc>
          <w:tcPr>
            <w:tcW w:w="2222" w:type="pct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5CB09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2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BB024A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698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53D1FC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AB8931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BACBB5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0E7211" w:rsidRPr="00BD2FE5" w14:paraId="5B6EDD1D" w14:textId="77777777" w:rsidTr="008D3D68">
        <w:trPr>
          <w:trHeight w:val="20"/>
          <w:jc w:val="center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8444A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E0A89E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B19827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26F970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C45D6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Fshati ose qyteti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D7DE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Zona </w:t>
            </w:r>
            <w:proofErr w:type="spellStart"/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kadastrale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312C" w14:textId="4F37B2C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Nr. i pasurisë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03070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Lloji i pasurisë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F0F27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Sipërfaqe totale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3C89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Arë (m²)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026CA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Truall (m²)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F71D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Ndërtesë (m²)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E44F" w14:textId="6FAC3799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Volum 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7D33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Faqe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C07B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Sipërfaqja (m²)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DDB99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</w:t>
            </w:r>
          </w:p>
          <w:p w14:paraId="6662F5F0" w14:textId="69775C26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(lekë/m²)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EE6C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Vera (lekë)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9732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Sipërfaqja (m²)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6401" w14:textId="40E3EBE4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 (lekë/m²)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6A89" w14:textId="77777777" w:rsidR="000E7211" w:rsidRPr="00BD2FE5" w:rsidRDefault="000E7211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Vera (lekë)</w:t>
            </w:r>
          </w:p>
        </w:tc>
        <w:tc>
          <w:tcPr>
            <w:tcW w:w="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9BA05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2511F" w14:textId="77777777" w:rsidR="000E7211" w:rsidRPr="00BD2FE5" w:rsidRDefault="000E7211" w:rsidP="0081720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BD2FE5" w:rsidRPr="00BD2FE5" w14:paraId="2F65FB76" w14:textId="77777777" w:rsidTr="000E7211">
        <w:trPr>
          <w:trHeight w:val="20"/>
          <w:jc w:val="center"/>
        </w:trPr>
        <w:tc>
          <w:tcPr>
            <w:tcW w:w="1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8CFB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E652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Hysen</w:t>
            </w:r>
            <w:proofErr w:type="spellEnd"/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7F8F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Zenel</w:t>
            </w:r>
            <w:proofErr w:type="spellEnd"/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9442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Shehi</w:t>
            </w:r>
            <w:proofErr w:type="spellEnd"/>
          </w:p>
        </w:tc>
        <w:tc>
          <w:tcPr>
            <w:tcW w:w="220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5BC9" w14:textId="7A7C443A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Kavaj</w:t>
            </w:r>
            <w:r w:rsidR="00BD2FE5"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17E4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8552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78FF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8/148</w:t>
            </w:r>
          </w:p>
        </w:tc>
        <w:tc>
          <w:tcPr>
            <w:tcW w:w="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8928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980E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577</w:t>
            </w:r>
          </w:p>
        </w:tc>
        <w:tc>
          <w:tcPr>
            <w:tcW w:w="23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005E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E13B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577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480F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194.82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0470E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DB99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128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4BA2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58.4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5188" w14:textId="571399A6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7,745 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936A" w14:textId="25FA5990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452,308 </w:t>
            </w:r>
          </w:p>
        </w:tc>
        <w:tc>
          <w:tcPr>
            <w:tcW w:w="2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B952E84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262BBC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468A476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228E" w14:textId="104A9E24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452,308 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5356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D2FE5" w:rsidRPr="00BD2FE5" w14:paraId="3E43219A" w14:textId="77777777" w:rsidTr="000E7211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CA30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101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Dhurata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24150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Qemal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81E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Cara</w:t>
            </w:r>
            <w:proofErr w:type="spellEnd"/>
          </w:p>
        </w:tc>
        <w:tc>
          <w:tcPr>
            <w:tcW w:w="2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4BE6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971E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26CE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89B2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6159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63E0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78BE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E2D0C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31E4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E038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3B8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B13B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4E7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C2164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C9E454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92CA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D19A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CC8E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D2FE5" w:rsidRPr="00BD2FE5" w14:paraId="26ED5AD1" w14:textId="77777777" w:rsidTr="000E7211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CDDD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A91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Flutura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BA9B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Qemal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A67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Beqari</w:t>
            </w:r>
          </w:p>
        </w:tc>
        <w:tc>
          <w:tcPr>
            <w:tcW w:w="2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550F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FB645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06B2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B9B3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DB9C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E229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13C3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FE98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E372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5E67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8E1D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6BB3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7F34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DF37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E301C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8742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F65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67E7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D2FE5" w:rsidRPr="00BD2FE5" w14:paraId="4161DD78" w14:textId="77777777" w:rsidTr="000E7211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1CC6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A97E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Gezim</w:t>
            </w:r>
            <w:proofErr w:type="spellEnd"/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16948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Qemal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C134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Shehi</w:t>
            </w:r>
            <w:proofErr w:type="spellEnd"/>
          </w:p>
        </w:tc>
        <w:tc>
          <w:tcPr>
            <w:tcW w:w="2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0BDC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C9B7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4CB7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F818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81EC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2C91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91B5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9F9D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1CFD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E7FA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3E1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F3ED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9E4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8459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82ACA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6C48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D857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6290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D2FE5" w:rsidRPr="00BD2FE5" w14:paraId="432C0BC2" w14:textId="77777777" w:rsidTr="000E7211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A273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EC1D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Mentor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4289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Fehemi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2FE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Shehi</w:t>
            </w:r>
            <w:proofErr w:type="spellEnd"/>
          </w:p>
        </w:tc>
        <w:tc>
          <w:tcPr>
            <w:tcW w:w="2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C83B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6F86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43BD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9932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03C4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45CDD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B363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AE09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63B0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323ED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37A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0F0F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B0B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C322C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CD7A7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098E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9B3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FB47D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D2FE5" w:rsidRPr="00BD2FE5" w14:paraId="421EFC11" w14:textId="77777777" w:rsidTr="000E7211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BDDF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FAB1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Yllka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7BF0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Fehemi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3581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Gjeçi</w:t>
            </w:r>
            <w:proofErr w:type="spellEnd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(</w:t>
            </w: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Shehi</w:t>
            </w:r>
            <w:proofErr w:type="spellEnd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2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74325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7C5A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637AA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23DBD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7525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F269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8CEF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8BE95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446B4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9226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DB4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A522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DD69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D480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50F5BA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FE1D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1BD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4E0B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D2FE5" w:rsidRPr="00BD2FE5" w14:paraId="68EA0DF6" w14:textId="77777777" w:rsidTr="000E7211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8FB9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9449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Ilaria</w:t>
            </w:r>
            <w:proofErr w:type="spellEnd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7804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Claudio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12FA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Taddei</w:t>
            </w:r>
            <w:proofErr w:type="spellEnd"/>
          </w:p>
        </w:tc>
        <w:tc>
          <w:tcPr>
            <w:tcW w:w="2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D2F3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866B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9FE6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1B9E4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53F1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11D7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4DB4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C828A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8C2D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8BD9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DA51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24FF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D24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9F14C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2A9B9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0E04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E282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6391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D2FE5" w:rsidRPr="00BD2FE5" w14:paraId="125554EE" w14:textId="77777777" w:rsidTr="000E7211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67CF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41CF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Nikolas</w:t>
            </w:r>
            <w:proofErr w:type="spellEnd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18E6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Gazment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171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Shehi</w:t>
            </w:r>
            <w:proofErr w:type="spellEnd"/>
          </w:p>
        </w:tc>
        <w:tc>
          <w:tcPr>
            <w:tcW w:w="2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A41DA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CEFE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C7B7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9321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3562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BE53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43AED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583CA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DD99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3D55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F10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D327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6F84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F498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A3BCEA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3622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69D3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DC6E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D2FE5" w:rsidRPr="00BD2FE5" w14:paraId="48794F95" w14:textId="77777777" w:rsidTr="000E7211">
        <w:trPr>
          <w:trHeight w:val="20"/>
          <w:jc w:val="center"/>
        </w:trPr>
        <w:tc>
          <w:tcPr>
            <w:tcW w:w="1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7F85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EFF3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Yllka 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CFB2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Fehmi</w:t>
            </w:r>
            <w:proofErr w:type="spellEnd"/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B1C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proofErr w:type="spellStart"/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Shehi</w:t>
            </w:r>
            <w:proofErr w:type="spellEnd"/>
          </w:p>
        </w:tc>
        <w:tc>
          <w:tcPr>
            <w:tcW w:w="220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D48D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0D57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B3E1B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A6AE7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3D245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67D4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1E3D0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D918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4E8B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FC9C9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E4AF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DDE0C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C4F58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CCCC4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F86754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0B91C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5ED6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4EE5E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81720E" w:rsidRPr="00BD2FE5" w14:paraId="5BC391A9" w14:textId="77777777" w:rsidTr="000E7211">
        <w:trPr>
          <w:trHeight w:val="20"/>
          <w:jc w:val="center"/>
        </w:trPr>
        <w:tc>
          <w:tcPr>
            <w:tcW w:w="4554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EF33F" w14:textId="77777777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TOTALE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BC36" w14:textId="5FFBBF32" w:rsidR="0081720E" w:rsidRPr="00BD2FE5" w:rsidRDefault="0081720E" w:rsidP="0081720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452,308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3511" w14:textId="77777777" w:rsidR="0081720E" w:rsidRPr="00BD2FE5" w:rsidRDefault="0081720E" w:rsidP="0081720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BD2FE5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42732954" w14:textId="77777777" w:rsidR="0081720E" w:rsidRPr="00BD2FE5" w:rsidRDefault="0081720E" w:rsidP="006F14BC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sectPr w:rsidR="0081720E" w:rsidRPr="00BD2FE5" w:rsidSect="0081720E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CE2"/>
    <w:rsid w:val="00083723"/>
    <w:rsid w:val="000E7211"/>
    <w:rsid w:val="00253ACE"/>
    <w:rsid w:val="00257CE2"/>
    <w:rsid w:val="0026083B"/>
    <w:rsid w:val="00365037"/>
    <w:rsid w:val="00406FC8"/>
    <w:rsid w:val="00482659"/>
    <w:rsid w:val="00536030"/>
    <w:rsid w:val="00564E9D"/>
    <w:rsid w:val="00565A95"/>
    <w:rsid w:val="005C4842"/>
    <w:rsid w:val="0068130F"/>
    <w:rsid w:val="006F14BC"/>
    <w:rsid w:val="00782068"/>
    <w:rsid w:val="007E1B27"/>
    <w:rsid w:val="0081720E"/>
    <w:rsid w:val="0084068A"/>
    <w:rsid w:val="008D3D68"/>
    <w:rsid w:val="00A74D5D"/>
    <w:rsid w:val="00BD2FE5"/>
    <w:rsid w:val="00C06235"/>
    <w:rsid w:val="00E17272"/>
    <w:rsid w:val="00E570CE"/>
    <w:rsid w:val="00E57538"/>
    <w:rsid w:val="00EF1699"/>
    <w:rsid w:val="00F24C95"/>
    <w:rsid w:val="00F307C8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9F19F"/>
  <w15:chartTrackingRefBased/>
  <w15:docId w15:val="{5BBF75D9-282C-48B7-A3B2-E4C5469A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2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049B09AA8545FF8744EEEFF07D36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</Nr_x002e__x0020_akti>
    <Data_x0020_e_x0020_Krijimit xmlns="0e656187-b300-4fb0-8bf4-3a50f872073c">2026-07-13T11:56:53Z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shpronësimin, për interes publik, të pronarëve të pasurisë së paluajtshme, pronë private, që preket nga realizimi i projektit “Rikonstruksion i trotuareve, lagjja “Sheh””, Bashkia Kavajë</Titulli>
    <Modifikuesi xmlns="0e656187-b300-4fb0-8bf4-3a50f872073c">entela.suli</Modifikuesi>
    <Nr_x002e__x0020_prot_x0020_QBZ xmlns="0e656187-b300-4fb0-8bf4-3a50f872073c">1565</Nr_x002e__x0020_prot_x0020_QBZ>
    <Data_x0020_e_x0020_Modifikimit xmlns="0e656187-b300-4fb0-8bf4-3a50f872073c">2026-07-14T08:42:13Z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4311/1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29D2A9-6AA3-49A3-BEE8-6181738D9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8A5223-F75E-42EE-95CE-9E04235E8C5A}">
  <ds:schemaRefs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E654C6D-3958-4010-BC55-657D3EB9DB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“Rikonstruksion i trotuareve, lagjja “Sheh””, Bashkia Kavajë</vt:lpstr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“Rikonstruksion i trotuareve, lagjja “Sheh””, Bashkia Kavajë</dc:title>
  <dc:creator>Entela Suli</dc:creator>
  <cp:lastModifiedBy>Alma Lisaku</cp:lastModifiedBy>
  <cp:revision>15</cp:revision>
  <dcterms:created xsi:type="dcterms:W3CDTF">2026-07-13T12:07:00Z</dcterms:created>
  <dcterms:modified xsi:type="dcterms:W3CDTF">2026-07-14T10:28:00Z</dcterms:modified>
</cp:coreProperties>
</file>