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E1E5C" w14:textId="16481ED7" w:rsidR="00C73799" w:rsidRPr="003E423F" w:rsidRDefault="00C73799" w:rsidP="00C73799">
      <w:pPr>
        <w:spacing w:after="0" w:line="240" w:lineRule="auto"/>
        <w:ind w:firstLine="284"/>
        <w:jc w:val="center"/>
        <w:rPr>
          <w:rFonts w:ascii="Garamond" w:hAnsi="Garamond"/>
          <w:b/>
          <w:sz w:val="24"/>
        </w:rPr>
      </w:pPr>
      <w:r w:rsidRPr="003E423F">
        <w:rPr>
          <w:rFonts w:ascii="Garamond" w:hAnsi="Garamond"/>
          <w:b/>
          <w:sz w:val="24"/>
        </w:rPr>
        <w:t>VENDIM</w:t>
      </w:r>
    </w:p>
    <w:p w14:paraId="3F2A048F" w14:textId="0FE4C02B" w:rsidR="00C73799" w:rsidRPr="003E423F" w:rsidRDefault="00C73799" w:rsidP="00C73799">
      <w:pPr>
        <w:spacing w:after="0" w:line="240" w:lineRule="auto"/>
        <w:ind w:firstLine="284"/>
        <w:jc w:val="center"/>
        <w:rPr>
          <w:rFonts w:ascii="Garamond" w:hAnsi="Garamond"/>
          <w:b/>
          <w:sz w:val="24"/>
        </w:rPr>
      </w:pPr>
      <w:r w:rsidRPr="003E423F">
        <w:rPr>
          <w:rFonts w:ascii="Garamond" w:hAnsi="Garamond"/>
          <w:b/>
          <w:sz w:val="24"/>
        </w:rPr>
        <w:t>Nr. 544, datë 9.7.2026</w:t>
      </w:r>
    </w:p>
    <w:p w14:paraId="49FDC96D" w14:textId="77777777" w:rsidR="00C73799" w:rsidRPr="003E423F" w:rsidRDefault="00C73799" w:rsidP="00C73799">
      <w:pPr>
        <w:spacing w:after="0" w:line="240" w:lineRule="auto"/>
        <w:ind w:firstLine="284"/>
        <w:jc w:val="center"/>
        <w:rPr>
          <w:rFonts w:ascii="Garamond" w:hAnsi="Garamond"/>
          <w:b/>
          <w:sz w:val="24"/>
        </w:rPr>
      </w:pPr>
    </w:p>
    <w:p w14:paraId="35766894" w14:textId="62EC0DDB" w:rsidR="00C73799" w:rsidRPr="003E423F" w:rsidRDefault="00C73799" w:rsidP="00C73799">
      <w:pPr>
        <w:spacing w:after="0" w:line="240" w:lineRule="auto"/>
        <w:ind w:firstLine="284"/>
        <w:jc w:val="center"/>
        <w:rPr>
          <w:rFonts w:ascii="Garamond" w:hAnsi="Garamond"/>
          <w:b/>
          <w:sz w:val="24"/>
        </w:rPr>
      </w:pPr>
      <w:r w:rsidRPr="003E423F">
        <w:rPr>
          <w:rFonts w:ascii="Garamond" w:hAnsi="Garamond"/>
          <w:b/>
          <w:sz w:val="24"/>
        </w:rPr>
        <w:t>PËR DISA SHTESA DHE NDRYSHIME NË VENDIMIN NR.</w:t>
      </w:r>
      <w:r w:rsidR="003E423F">
        <w:rPr>
          <w:rFonts w:ascii="Garamond" w:hAnsi="Garamond"/>
          <w:b/>
          <w:sz w:val="24"/>
        </w:rPr>
        <w:t xml:space="preserve"> </w:t>
      </w:r>
      <w:r w:rsidRPr="003E423F">
        <w:rPr>
          <w:rFonts w:ascii="Garamond" w:hAnsi="Garamond"/>
          <w:b/>
          <w:sz w:val="24"/>
        </w:rPr>
        <w:t>325,</w:t>
      </w:r>
      <w:r w:rsidR="003E423F">
        <w:rPr>
          <w:rFonts w:ascii="Garamond" w:hAnsi="Garamond"/>
          <w:b/>
          <w:sz w:val="24"/>
        </w:rPr>
        <w:t xml:space="preserve"> </w:t>
      </w:r>
      <w:r w:rsidRPr="003E423F">
        <w:rPr>
          <w:rFonts w:ascii="Garamond" w:hAnsi="Garamond"/>
          <w:b/>
          <w:sz w:val="24"/>
        </w:rPr>
        <w:t>DATË 31.5.2023, TË KËSHILLIT TË MINISTRAVE, “PËR MIRATIMIN E STRUKTURËS SË PAGAVE, NIVELEVE TË PAGAVE DHE SHTESAVE TË TJERA MBI PAGË TË ZËVENDËSMINISTRIT, FUNKSIONARËVE TË KABINETEVE, PREFEKTIT, NËNPREFEKTIT, NËPUNËSVE CIVILË DHE NËPUNËSVE NË DISA INSTITUCIONE TË ADMINISTRATËS PUBLIKE”, TË NDRYSHUAR</w:t>
      </w:r>
    </w:p>
    <w:p w14:paraId="1A96BB74" w14:textId="77777777" w:rsidR="00C73799" w:rsidRPr="003E423F" w:rsidRDefault="00C73799" w:rsidP="00C73799">
      <w:pPr>
        <w:spacing w:after="0" w:line="240" w:lineRule="auto"/>
        <w:ind w:firstLine="284"/>
        <w:jc w:val="both"/>
        <w:rPr>
          <w:rFonts w:ascii="Garamond" w:hAnsi="Garamond"/>
          <w:sz w:val="24"/>
        </w:rPr>
      </w:pPr>
    </w:p>
    <w:p w14:paraId="23A201C5" w14:textId="67D619C6"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Në mbështetje të nenit 100 të Kushtetutës</w:t>
      </w:r>
      <w:r w:rsidR="003E423F">
        <w:rPr>
          <w:rFonts w:ascii="Garamond" w:hAnsi="Garamond"/>
          <w:sz w:val="24"/>
        </w:rPr>
        <w:t>;</w:t>
      </w:r>
      <w:r w:rsidRPr="003E423F">
        <w:rPr>
          <w:rFonts w:ascii="Garamond" w:hAnsi="Garamond"/>
          <w:sz w:val="24"/>
        </w:rPr>
        <w:t xml:space="preserve"> të shkronjës “a”, të pikës 2, të nenit 8, të ligjit nr.</w:t>
      </w:r>
      <w:r w:rsidR="003E423F">
        <w:rPr>
          <w:rFonts w:ascii="Garamond" w:hAnsi="Garamond"/>
          <w:sz w:val="24"/>
        </w:rPr>
        <w:t xml:space="preserve"> </w:t>
      </w:r>
      <w:r w:rsidRPr="003E423F">
        <w:rPr>
          <w:rFonts w:ascii="Garamond" w:hAnsi="Garamond"/>
          <w:sz w:val="24"/>
        </w:rPr>
        <w:t xml:space="preserve">35/2023, “Për kompetencat për caktimin e pagave, trajtimeve të tjera financiare dhe përfitimeve të </w:t>
      </w:r>
      <w:proofErr w:type="spellStart"/>
      <w:r w:rsidRPr="003E423F">
        <w:rPr>
          <w:rFonts w:ascii="Garamond" w:hAnsi="Garamond"/>
          <w:sz w:val="24"/>
        </w:rPr>
        <w:t>të</w:t>
      </w:r>
      <w:proofErr w:type="spellEnd"/>
      <w:r w:rsidRPr="003E423F">
        <w:rPr>
          <w:rFonts w:ascii="Garamond" w:hAnsi="Garamond"/>
          <w:sz w:val="24"/>
        </w:rPr>
        <w:t xml:space="preserve"> punësuarve në institucionet e administratës publike, si dhe të pagës bazë minimale në shkallë vendi”, të ndryshuar</w:t>
      </w:r>
      <w:r w:rsidR="003E423F">
        <w:rPr>
          <w:rFonts w:ascii="Garamond" w:hAnsi="Garamond"/>
          <w:sz w:val="24"/>
        </w:rPr>
        <w:t>;</w:t>
      </w:r>
      <w:r w:rsidRPr="003E423F">
        <w:rPr>
          <w:rFonts w:ascii="Garamond" w:hAnsi="Garamond"/>
          <w:sz w:val="24"/>
        </w:rPr>
        <w:t xml:space="preserve"> të shkronjës “h”, të pikës 2, të nenit 7, të ligjit nr.</w:t>
      </w:r>
      <w:r w:rsidR="003E423F">
        <w:rPr>
          <w:rFonts w:ascii="Garamond" w:hAnsi="Garamond"/>
          <w:sz w:val="24"/>
        </w:rPr>
        <w:t xml:space="preserve"> </w:t>
      </w:r>
      <w:r w:rsidRPr="003E423F">
        <w:rPr>
          <w:rFonts w:ascii="Garamond" w:hAnsi="Garamond"/>
          <w:sz w:val="24"/>
        </w:rPr>
        <w:t>152/2013, “Për nëpunësin civil”, të ndryshuar, dhe të neneve 7 e 9, të ligjit nr.9584,</w:t>
      </w:r>
      <w:r w:rsidR="003E423F">
        <w:rPr>
          <w:rFonts w:ascii="Garamond" w:hAnsi="Garamond"/>
          <w:sz w:val="24"/>
        </w:rPr>
        <w:t xml:space="preserve"> </w:t>
      </w:r>
      <w:r w:rsidRPr="003E423F">
        <w:rPr>
          <w:rFonts w:ascii="Garamond" w:hAnsi="Garamond"/>
          <w:sz w:val="24"/>
        </w:rPr>
        <w:t xml:space="preserve">datë 17.7.2006, “Për pagat, strukturat dhe shpërblimet e institucioneve të pavarura kushtetuese dhe institucioneve të tjera të pavarura, të krijuara me ligj”, të ndryshuar, me propozimin e ministrit të </w:t>
      </w:r>
      <w:r w:rsidR="003E423F">
        <w:rPr>
          <w:rFonts w:ascii="Garamond" w:hAnsi="Garamond"/>
          <w:sz w:val="24"/>
        </w:rPr>
        <w:t>S</w:t>
      </w:r>
      <w:r w:rsidR="003E423F" w:rsidRPr="003E423F">
        <w:rPr>
          <w:rFonts w:ascii="Garamond" w:hAnsi="Garamond"/>
          <w:sz w:val="24"/>
        </w:rPr>
        <w:t xml:space="preserve">htetit </w:t>
      </w:r>
      <w:r w:rsidRPr="003E423F">
        <w:rPr>
          <w:rFonts w:ascii="Garamond" w:hAnsi="Garamond"/>
          <w:sz w:val="24"/>
        </w:rPr>
        <w:t xml:space="preserve">për Administratën Publike dhe </w:t>
      </w:r>
      <w:proofErr w:type="spellStart"/>
      <w:r w:rsidRPr="003E423F">
        <w:rPr>
          <w:rFonts w:ascii="Garamond" w:hAnsi="Garamond"/>
          <w:sz w:val="24"/>
        </w:rPr>
        <w:t>Antikorrupsionin</w:t>
      </w:r>
      <w:proofErr w:type="spellEnd"/>
      <w:r w:rsidRPr="003E423F">
        <w:rPr>
          <w:rFonts w:ascii="Garamond" w:hAnsi="Garamond"/>
          <w:sz w:val="24"/>
        </w:rPr>
        <w:t>, Këshilli i Ministrave</w:t>
      </w:r>
    </w:p>
    <w:p w14:paraId="192AB7FD" w14:textId="77777777"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 xml:space="preserve"> </w:t>
      </w:r>
    </w:p>
    <w:p w14:paraId="16E11B16" w14:textId="11921747" w:rsidR="00C73799" w:rsidRPr="003E423F" w:rsidRDefault="00C73799" w:rsidP="009A3B04">
      <w:pPr>
        <w:spacing w:after="0" w:line="240" w:lineRule="auto"/>
        <w:ind w:firstLine="284"/>
        <w:jc w:val="center"/>
        <w:rPr>
          <w:rFonts w:ascii="Garamond" w:hAnsi="Garamond"/>
          <w:sz w:val="24"/>
        </w:rPr>
      </w:pPr>
      <w:r w:rsidRPr="003E423F">
        <w:rPr>
          <w:rFonts w:ascii="Garamond" w:hAnsi="Garamond"/>
          <w:sz w:val="24"/>
        </w:rPr>
        <w:t>VENDOSI:</w:t>
      </w:r>
    </w:p>
    <w:p w14:paraId="54D8DAFB" w14:textId="77777777" w:rsidR="00C73799" w:rsidRPr="003E423F" w:rsidRDefault="00C73799" w:rsidP="00C73799">
      <w:pPr>
        <w:spacing w:after="0" w:line="240" w:lineRule="auto"/>
        <w:ind w:firstLine="284"/>
        <w:jc w:val="both"/>
        <w:rPr>
          <w:rFonts w:ascii="Garamond" w:hAnsi="Garamond"/>
          <w:sz w:val="24"/>
        </w:rPr>
      </w:pPr>
    </w:p>
    <w:p w14:paraId="1E55ADAC" w14:textId="0C33AB00"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1. Në vendimin nr.</w:t>
      </w:r>
      <w:r w:rsidR="003E423F">
        <w:rPr>
          <w:rFonts w:ascii="Garamond" w:hAnsi="Garamond"/>
          <w:sz w:val="24"/>
        </w:rPr>
        <w:t xml:space="preserve"> </w:t>
      </w:r>
      <w:r w:rsidRPr="003E423F">
        <w:rPr>
          <w:rFonts w:ascii="Garamond" w:hAnsi="Garamond"/>
          <w:sz w:val="24"/>
        </w:rPr>
        <w:t xml:space="preserve">325, datë 31.5.2023, të Këshillit të Ministrave, “Për miratimin e strukturës së pagave, niveleve të pagave dhe shtesave të tjera mbi pagë të zëvendësministrit, funksionarëve të kabineteve, prefektit, nënprefektit, nëpunësve civilë dhe nëpunësve në disa institucione të administratës publike”, të ndryshuar, bëhen këto shtesa dhe ndryshime: </w:t>
      </w:r>
    </w:p>
    <w:p w14:paraId="57F454D5" w14:textId="63987117"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a) Në shkronjën “ç”, të pikës 1, të kreut I, bëhen shtesat e mëposhtme:</w:t>
      </w:r>
    </w:p>
    <w:p w14:paraId="3E53A54A" w14:textId="710A823A"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i.</w:t>
      </w:r>
      <w:r w:rsidR="003E423F">
        <w:rPr>
          <w:rFonts w:ascii="Garamond" w:hAnsi="Garamond"/>
          <w:sz w:val="24"/>
        </w:rPr>
        <w:t xml:space="preserve"> </w:t>
      </w:r>
      <w:r w:rsidRPr="003E423F">
        <w:rPr>
          <w:rFonts w:ascii="Garamond" w:hAnsi="Garamond"/>
          <w:sz w:val="24"/>
        </w:rPr>
        <w:t>Pas emërtimit “Shkolla Shqiptare e Administratës Publike” shtohet “Qendra për Hapje dhe Dialog, “</w:t>
      </w:r>
      <w:proofErr w:type="spellStart"/>
      <w:r w:rsidRPr="003E423F">
        <w:rPr>
          <w:rFonts w:ascii="Garamond" w:hAnsi="Garamond"/>
          <w:sz w:val="24"/>
        </w:rPr>
        <w:t>COD</w:t>
      </w:r>
      <w:proofErr w:type="spellEnd"/>
      <w:r w:rsidRPr="003E423F">
        <w:rPr>
          <w:rFonts w:ascii="Garamond" w:hAnsi="Garamond"/>
          <w:sz w:val="24"/>
        </w:rPr>
        <w:t>””;</w:t>
      </w:r>
    </w:p>
    <w:p w14:paraId="29F8DF7A" w14:textId="25888FB5" w:rsidR="00C73799" w:rsidRPr="003E423F" w:rsidRDefault="00C73799" w:rsidP="00C73799">
      <w:pPr>
        <w:spacing w:after="0" w:line="240" w:lineRule="auto"/>
        <w:ind w:firstLine="284"/>
        <w:jc w:val="both"/>
        <w:rPr>
          <w:rFonts w:ascii="Garamond" w:hAnsi="Garamond"/>
          <w:sz w:val="24"/>
        </w:rPr>
      </w:pPr>
      <w:proofErr w:type="spellStart"/>
      <w:r w:rsidRPr="003E423F">
        <w:rPr>
          <w:rFonts w:ascii="Garamond" w:hAnsi="Garamond"/>
          <w:sz w:val="24"/>
        </w:rPr>
        <w:t>ii</w:t>
      </w:r>
      <w:proofErr w:type="spellEnd"/>
      <w:r w:rsidRPr="003E423F">
        <w:rPr>
          <w:rFonts w:ascii="Garamond" w:hAnsi="Garamond"/>
          <w:sz w:val="24"/>
        </w:rPr>
        <w:t xml:space="preserve">. Pas emërtimit “Agjencia Kombëtare e Arsimit </w:t>
      </w:r>
      <w:proofErr w:type="spellStart"/>
      <w:r w:rsidRPr="003E423F">
        <w:rPr>
          <w:rFonts w:ascii="Garamond" w:hAnsi="Garamond"/>
          <w:sz w:val="24"/>
        </w:rPr>
        <w:t>Parauniversitar</w:t>
      </w:r>
      <w:proofErr w:type="spellEnd"/>
      <w:r w:rsidRPr="003E423F">
        <w:rPr>
          <w:rFonts w:ascii="Garamond" w:hAnsi="Garamond"/>
          <w:sz w:val="24"/>
        </w:rPr>
        <w:t xml:space="preserve">” shtohet “Inspektorati Qendror i Arsimit </w:t>
      </w:r>
      <w:proofErr w:type="spellStart"/>
      <w:r w:rsidRPr="003E423F">
        <w:rPr>
          <w:rFonts w:ascii="Garamond" w:hAnsi="Garamond"/>
          <w:sz w:val="24"/>
        </w:rPr>
        <w:t>Parauniversitar</w:t>
      </w:r>
      <w:proofErr w:type="spellEnd"/>
      <w:r w:rsidRPr="003E423F">
        <w:rPr>
          <w:rFonts w:ascii="Garamond" w:hAnsi="Garamond"/>
          <w:sz w:val="24"/>
        </w:rPr>
        <w:t>”.</w:t>
      </w:r>
    </w:p>
    <w:p w14:paraId="45CFE111" w14:textId="77777777" w:rsidR="003E423F" w:rsidRDefault="00C73799" w:rsidP="003E423F">
      <w:pPr>
        <w:spacing w:after="0" w:line="240" w:lineRule="auto"/>
        <w:ind w:firstLine="284"/>
        <w:jc w:val="both"/>
        <w:rPr>
          <w:rFonts w:ascii="Garamond" w:hAnsi="Garamond"/>
          <w:sz w:val="24"/>
        </w:rPr>
      </w:pPr>
      <w:r w:rsidRPr="003E423F">
        <w:rPr>
          <w:rFonts w:ascii="Garamond" w:hAnsi="Garamond"/>
          <w:sz w:val="24"/>
        </w:rPr>
        <w:t>b) Në lidhjen nr.</w:t>
      </w:r>
      <w:r w:rsidR="003E423F">
        <w:rPr>
          <w:rFonts w:ascii="Garamond" w:hAnsi="Garamond"/>
          <w:sz w:val="24"/>
        </w:rPr>
        <w:t xml:space="preserve"> </w:t>
      </w:r>
      <w:r w:rsidRPr="003E423F">
        <w:rPr>
          <w:rFonts w:ascii="Garamond" w:hAnsi="Garamond"/>
          <w:sz w:val="24"/>
        </w:rPr>
        <w:t>3, bashkëlidhur vendimit, pas pikës 29 shtoh</w:t>
      </w:r>
      <w:r w:rsidR="003E423F">
        <w:rPr>
          <w:rFonts w:ascii="Garamond" w:hAnsi="Garamond"/>
          <w:sz w:val="24"/>
        </w:rPr>
        <w:t>et pika 30, me këtë përmbajtje:</w:t>
      </w:r>
    </w:p>
    <w:p w14:paraId="22A9F369" w14:textId="500E0B2F" w:rsidR="00C73799" w:rsidRPr="003E423F" w:rsidRDefault="00C73799" w:rsidP="003E423F">
      <w:pPr>
        <w:spacing w:after="0" w:line="240" w:lineRule="auto"/>
        <w:ind w:firstLine="284"/>
        <w:jc w:val="both"/>
        <w:rPr>
          <w:rFonts w:ascii="Garamond" w:hAnsi="Garamond"/>
          <w:sz w:val="24"/>
        </w:rPr>
      </w:pPr>
      <w:r w:rsidRPr="003E423F">
        <w:rPr>
          <w:rFonts w:ascii="Garamond" w:hAnsi="Garamond"/>
          <w:sz w:val="24"/>
        </w:rPr>
        <w:t>“30. Në Qendrën për Hapje dhe Dialog, “</w:t>
      </w:r>
      <w:proofErr w:type="spellStart"/>
      <w:r w:rsidRPr="003E423F">
        <w:rPr>
          <w:rFonts w:ascii="Garamond" w:hAnsi="Garamond"/>
          <w:sz w:val="24"/>
        </w:rPr>
        <w:t>COD</w:t>
      </w:r>
      <w:proofErr w:type="spellEnd"/>
      <w:r w:rsidRPr="003E423F">
        <w:rPr>
          <w:rFonts w:ascii="Garamond" w:hAnsi="Garamond"/>
          <w:sz w:val="24"/>
        </w:rPr>
        <w:t>”, nëpunësit në pozicionet “titullar institucioni” dhe “drejtor drejtorie” të drejtorive të përmbajtjes, në masën 20 000 (njëzet mijë) lekë në muaj.”.</w:t>
      </w:r>
    </w:p>
    <w:p w14:paraId="6CEBC621" w14:textId="5DCCEA0B"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c)</w:t>
      </w:r>
      <w:r w:rsidR="003E423F">
        <w:rPr>
          <w:rFonts w:ascii="Garamond" w:hAnsi="Garamond"/>
          <w:sz w:val="24"/>
        </w:rPr>
        <w:t xml:space="preserve"> </w:t>
      </w:r>
      <w:r w:rsidRPr="003E423F">
        <w:rPr>
          <w:rFonts w:ascii="Garamond" w:hAnsi="Garamond"/>
          <w:sz w:val="24"/>
        </w:rPr>
        <w:t>Lidhja nr.</w:t>
      </w:r>
      <w:r w:rsidR="003E423F">
        <w:rPr>
          <w:rFonts w:ascii="Garamond" w:hAnsi="Garamond"/>
          <w:sz w:val="24"/>
        </w:rPr>
        <w:t xml:space="preserve"> </w:t>
      </w:r>
      <w:r w:rsidRPr="003E423F">
        <w:rPr>
          <w:rFonts w:ascii="Garamond" w:hAnsi="Garamond"/>
          <w:sz w:val="24"/>
        </w:rPr>
        <w:t>8/1, bashkëlidhur vendimit, zëvendësohet me lidhjen me të njëjtin numër dhe titull, që i bashkëlidhet këtij vendimi d</w:t>
      </w:r>
      <w:r w:rsidR="003E423F">
        <w:rPr>
          <w:rFonts w:ascii="Garamond" w:hAnsi="Garamond"/>
          <w:sz w:val="24"/>
        </w:rPr>
        <w:t>he është pjesë përbërëse e tij.</w:t>
      </w:r>
    </w:p>
    <w:p w14:paraId="2C1CC8AA" w14:textId="2B97B964"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ç)</w:t>
      </w:r>
      <w:r w:rsidR="003E423F">
        <w:rPr>
          <w:rFonts w:ascii="Garamond" w:hAnsi="Garamond"/>
          <w:sz w:val="24"/>
        </w:rPr>
        <w:t xml:space="preserve"> </w:t>
      </w:r>
      <w:r w:rsidRPr="003E423F">
        <w:rPr>
          <w:rFonts w:ascii="Garamond" w:hAnsi="Garamond"/>
          <w:sz w:val="24"/>
        </w:rPr>
        <w:t>Në lidhjen nr.</w:t>
      </w:r>
      <w:r w:rsidR="003E423F">
        <w:rPr>
          <w:rFonts w:ascii="Garamond" w:hAnsi="Garamond"/>
          <w:sz w:val="24"/>
        </w:rPr>
        <w:t xml:space="preserve"> </w:t>
      </w:r>
      <w:r w:rsidRPr="003E423F">
        <w:rPr>
          <w:rFonts w:ascii="Garamond" w:hAnsi="Garamond"/>
          <w:sz w:val="24"/>
        </w:rPr>
        <w:t>10, bashkëlidhur vendimit, bëhen shtesat e mëposhtme:</w:t>
      </w:r>
    </w:p>
    <w:p w14:paraId="4138BE8D" w14:textId="564554DC"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i.</w:t>
      </w:r>
      <w:r w:rsidR="003E423F">
        <w:rPr>
          <w:rFonts w:ascii="Garamond" w:hAnsi="Garamond"/>
          <w:sz w:val="24"/>
        </w:rPr>
        <w:t xml:space="preserve"> </w:t>
      </w:r>
      <w:r w:rsidRPr="003E423F">
        <w:rPr>
          <w:rFonts w:ascii="Garamond" w:hAnsi="Garamond"/>
          <w:sz w:val="24"/>
        </w:rPr>
        <w:t xml:space="preserve">Pas emërtesës “Përgjegjës i sektorëve të përmbajtjes në Drejtorinë e Përgjithshme të </w:t>
      </w:r>
      <w:proofErr w:type="spellStart"/>
      <w:r w:rsidRPr="003E423F">
        <w:rPr>
          <w:rFonts w:ascii="Garamond" w:hAnsi="Garamond"/>
          <w:sz w:val="24"/>
        </w:rPr>
        <w:t>Antikorrupsionit</w:t>
      </w:r>
      <w:proofErr w:type="spellEnd"/>
      <w:r w:rsidRPr="003E423F">
        <w:rPr>
          <w:rFonts w:ascii="Garamond" w:hAnsi="Garamond"/>
          <w:sz w:val="24"/>
        </w:rPr>
        <w:t>” shtohet “Përgjegjës i sektorëve të përmbajtjes në Qendrën për Hapje dhe Dialog, “</w:t>
      </w:r>
      <w:proofErr w:type="spellStart"/>
      <w:r w:rsidRPr="003E423F">
        <w:rPr>
          <w:rFonts w:ascii="Garamond" w:hAnsi="Garamond"/>
          <w:sz w:val="24"/>
        </w:rPr>
        <w:t>COD</w:t>
      </w:r>
      <w:proofErr w:type="spellEnd"/>
      <w:r w:rsidRPr="003E423F">
        <w:rPr>
          <w:rFonts w:ascii="Garamond" w:hAnsi="Garamond"/>
          <w:sz w:val="24"/>
        </w:rPr>
        <w:t>”.”;</w:t>
      </w:r>
    </w:p>
    <w:p w14:paraId="38F2EEC8" w14:textId="1BBCEE3D" w:rsidR="00C73799" w:rsidRPr="003E423F" w:rsidRDefault="00C73799" w:rsidP="00C73799">
      <w:pPr>
        <w:spacing w:after="0" w:line="240" w:lineRule="auto"/>
        <w:ind w:firstLine="284"/>
        <w:jc w:val="both"/>
        <w:rPr>
          <w:rFonts w:ascii="Garamond" w:hAnsi="Garamond"/>
          <w:sz w:val="24"/>
        </w:rPr>
      </w:pPr>
      <w:proofErr w:type="spellStart"/>
      <w:r w:rsidRPr="003E423F">
        <w:rPr>
          <w:rFonts w:ascii="Garamond" w:hAnsi="Garamond"/>
          <w:sz w:val="24"/>
        </w:rPr>
        <w:t>ii</w:t>
      </w:r>
      <w:proofErr w:type="spellEnd"/>
      <w:r w:rsidRPr="003E423F">
        <w:rPr>
          <w:rFonts w:ascii="Garamond" w:hAnsi="Garamond"/>
          <w:sz w:val="24"/>
        </w:rPr>
        <w:t>.</w:t>
      </w:r>
      <w:r w:rsidR="003E423F">
        <w:rPr>
          <w:rFonts w:ascii="Garamond" w:hAnsi="Garamond"/>
          <w:sz w:val="24"/>
        </w:rPr>
        <w:t xml:space="preserve"> </w:t>
      </w:r>
      <w:r w:rsidRPr="003E423F">
        <w:rPr>
          <w:rFonts w:ascii="Garamond" w:hAnsi="Garamond"/>
          <w:sz w:val="24"/>
        </w:rPr>
        <w:t>Pas emërtesës “Kapiten i Portit” shtohet “Koordinator në Qendr</w:t>
      </w:r>
      <w:r w:rsidR="003E423F">
        <w:rPr>
          <w:rFonts w:ascii="Garamond" w:hAnsi="Garamond"/>
          <w:sz w:val="24"/>
        </w:rPr>
        <w:t>ën për Hapje dhe Dialog, “</w:t>
      </w:r>
      <w:proofErr w:type="spellStart"/>
      <w:r w:rsidR="003E423F">
        <w:rPr>
          <w:rFonts w:ascii="Garamond" w:hAnsi="Garamond"/>
          <w:sz w:val="24"/>
        </w:rPr>
        <w:t>COD</w:t>
      </w:r>
      <w:proofErr w:type="spellEnd"/>
      <w:r w:rsidR="003E423F">
        <w:rPr>
          <w:rFonts w:ascii="Garamond" w:hAnsi="Garamond"/>
          <w:sz w:val="24"/>
        </w:rPr>
        <w:t>”.</w:t>
      </w:r>
    </w:p>
    <w:p w14:paraId="5ABF340A" w14:textId="54B32603"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2. Efektet financiare, që rrjedhin nga zbatimi i këtij vendimi për vitin 2026, përballohen nga fondet e miratuara për secilin institucion dhe fillojnë:</w:t>
      </w:r>
    </w:p>
    <w:p w14:paraId="47344F70" w14:textId="77DFFF98"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a)</w:t>
      </w:r>
      <w:r w:rsidR="003E423F">
        <w:rPr>
          <w:rFonts w:ascii="Garamond" w:hAnsi="Garamond"/>
          <w:sz w:val="24"/>
        </w:rPr>
        <w:t xml:space="preserve"> </w:t>
      </w:r>
      <w:r w:rsidRPr="003E423F">
        <w:rPr>
          <w:rFonts w:ascii="Garamond" w:hAnsi="Garamond"/>
          <w:sz w:val="24"/>
        </w:rPr>
        <w:t>nga data 1 korrik 2026, për përcaktimin e shkronjës “c”, të pikës 1, të këtij vendimi;</w:t>
      </w:r>
    </w:p>
    <w:p w14:paraId="3CD856BA" w14:textId="05C32F9D"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b)</w:t>
      </w:r>
      <w:r w:rsidR="003E423F">
        <w:rPr>
          <w:rFonts w:ascii="Garamond" w:hAnsi="Garamond"/>
          <w:sz w:val="24"/>
        </w:rPr>
        <w:t xml:space="preserve"> </w:t>
      </w:r>
      <w:r w:rsidRPr="003E423F">
        <w:rPr>
          <w:rFonts w:ascii="Garamond" w:hAnsi="Garamond"/>
          <w:sz w:val="24"/>
        </w:rPr>
        <w:t>nga momenti i emërimit të nëpunësve/punonjësve në detyrë, për të gjitha përcaktimet e tjera.</w:t>
      </w:r>
    </w:p>
    <w:p w14:paraId="29F3FD1F" w14:textId="35F2BE7A" w:rsidR="00C73799" w:rsidRPr="003E423F" w:rsidRDefault="00C73799" w:rsidP="00C73799">
      <w:pPr>
        <w:spacing w:after="0" w:line="240" w:lineRule="auto"/>
        <w:ind w:firstLine="284"/>
        <w:jc w:val="both"/>
        <w:rPr>
          <w:rFonts w:ascii="Garamond" w:hAnsi="Garamond"/>
          <w:sz w:val="24"/>
        </w:rPr>
      </w:pPr>
      <w:r w:rsidRPr="003E423F">
        <w:rPr>
          <w:rFonts w:ascii="Garamond" w:hAnsi="Garamond"/>
          <w:sz w:val="24"/>
        </w:rPr>
        <w:t>3</w:t>
      </w:r>
      <w:bookmarkStart w:id="0" w:name="_GoBack"/>
      <w:r w:rsidRPr="003E423F">
        <w:rPr>
          <w:rFonts w:ascii="Garamond" w:hAnsi="Garamond"/>
          <w:sz w:val="24"/>
        </w:rPr>
        <w:t xml:space="preserve">. </w:t>
      </w:r>
      <w:bookmarkEnd w:id="0"/>
      <w:r w:rsidRPr="003E423F">
        <w:rPr>
          <w:rFonts w:ascii="Garamond" w:hAnsi="Garamond"/>
          <w:sz w:val="24"/>
        </w:rPr>
        <w:t>Ngarkohen Agjencia Kombëtar</w:t>
      </w:r>
      <w:r w:rsidR="003E423F">
        <w:rPr>
          <w:rFonts w:ascii="Garamond" w:hAnsi="Garamond"/>
          <w:sz w:val="24"/>
        </w:rPr>
        <w:t>e e Shoqërisë së Informacionit,</w:t>
      </w:r>
      <w:r w:rsidRPr="003E423F">
        <w:rPr>
          <w:rFonts w:ascii="Garamond" w:hAnsi="Garamond"/>
          <w:sz w:val="24"/>
        </w:rPr>
        <w:t xml:space="preserve"> Qendra për Hapje dhe Dialog, “</w:t>
      </w:r>
      <w:proofErr w:type="spellStart"/>
      <w:r w:rsidRPr="003E423F">
        <w:rPr>
          <w:rFonts w:ascii="Garamond" w:hAnsi="Garamond"/>
          <w:sz w:val="24"/>
        </w:rPr>
        <w:t>COD</w:t>
      </w:r>
      <w:proofErr w:type="spellEnd"/>
      <w:r w:rsidRPr="003E423F">
        <w:rPr>
          <w:rFonts w:ascii="Garamond" w:hAnsi="Garamond"/>
          <w:sz w:val="24"/>
        </w:rPr>
        <w:t xml:space="preserve">” dhe Inspektorati Qendror i Arsimit </w:t>
      </w:r>
      <w:proofErr w:type="spellStart"/>
      <w:r w:rsidRPr="003E423F">
        <w:rPr>
          <w:rFonts w:ascii="Garamond" w:hAnsi="Garamond"/>
          <w:sz w:val="24"/>
        </w:rPr>
        <w:t>Parauniversitar</w:t>
      </w:r>
      <w:proofErr w:type="spellEnd"/>
      <w:r w:rsidR="003E423F">
        <w:rPr>
          <w:rFonts w:ascii="Garamond" w:hAnsi="Garamond"/>
          <w:sz w:val="24"/>
        </w:rPr>
        <w:t xml:space="preserve"> për zbatimin e këtij vendimi.</w:t>
      </w:r>
    </w:p>
    <w:p w14:paraId="1E2AB0A9" w14:textId="38A29C96" w:rsidR="00E57538" w:rsidRPr="003E423F" w:rsidRDefault="00C73799" w:rsidP="00C73799">
      <w:pPr>
        <w:spacing w:after="0" w:line="240" w:lineRule="auto"/>
        <w:ind w:firstLine="284"/>
        <w:jc w:val="both"/>
        <w:rPr>
          <w:rFonts w:ascii="Garamond" w:hAnsi="Garamond"/>
          <w:sz w:val="24"/>
        </w:rPr>
      </w:pPr>
      <w:r w:rsidRPr="003E423F">
        <w:rPr>
          <w:rFonts w:ascii="Garamond" w:hAnsi="Garamond"/>
          <w:sz w:val="24"/>
        </w:rPr>
        <w:t xml:space="preserve">Ky vendim hyn në fuqi pas botimit në Fletoren </w:t>
      </w:r>
      <w:r w:rsidR="009A3B04" w:rsidRPr="003E423F">
        <w:rPr>
          <w:rFonts w:ascii="Garamond" w:hAnsi="Garamond"/>
          <w:sz w:val="24"/>
        </w:rPr>
        <w:t>Zyrtare</w:t>
      </w:r>
      <w:r w:rsidR="003E423F">
        <w:rPr>
          <w:rFonts w:ascii="Garamond" w:hAnsi="Garamond"/>
          <w:sz w:val="24"/>
        </w:rPr>
        <w:t>.</w:t>
      </w:r>
    </w:p>
    <w:p w14:paraId="1791DAF3" w14:textId="51895359" w:rsidR="009A3B04" w:rsidRPr="003E423F" w:rsidRDefault="009A3B04" w:rsidP="00C73799">
      <w:pPr>
        <w:spacing w:after="0" w:line="240" w:lineRule="auto"/>
        <w:ind w:firstLine="284"/>
        <w:jc w:val="both"/>
        <w:rPr>
          <w:rFonts w:ascii="Garamond" w:hAnsi="Garamond"/>
          <w:sz w:val="24"/>
        </w:rPr>
      </w:pPr>
    </w:p>
    <w:p w14:paraId="2DB8832A" w14:textId="77777777" w:rsidR="009A3B04" w:rsidRPr="003E423F" w:rsidRDefault="009A3B04" w:rsidP="009A3B04">
      <w:pPr>
        <w:spacing w:after="0" w:line="240" w:lineRule="auto"/>
        <w:ind w:firstLine="284"/>
        <w:jc w:val="right"/>
        <w:rPr>
          <w:rFonts w:ascii="Garamond" w:hAnsi="Garamond"/>
          <w:sz w:val="24"/>
        </w:rPr>
      </w:pPr>
      <w:r w:rsidRPr="003E423F">
        <w:rPr>
          <w:rFonts w:ascii="Garamond" w:hAnsi="Garamond"/>
          <w:sz w:val="24"/>
        </w:rPr>
        <w:t xml:space="preserve">KRYEMINISTËR </w:t>
      </w:r>
    </w:p>
    <w:p w14:paraId="1A8C9C1B" w14:textId="77777777" w:rsidR="009A3B04" w:rsidRPr="003E423F" w:rsidRDefault="009A3B04" w:rsidP="009A3B04">
      <w:pPr>
        <w:spacing w:after="0" w:line="240" w:lineRule="auto"/>
        <w:ind w:firstLine="284"/>
        <w:jc w:val="right"/>
        <w:rPr>
          <w:rFonts w:ascii="Garamond" w:hAnsi="Garamond"/>
          <w:b/>
          <w:sz w:val="24"/>
        </w:rPr>
      </w:pPr>
      <w:r w:rsidRPr="003E423F">
        <w:rPr>
          <w:rFonts w:ascii="Garamond" w:hAnsi="Garamond"/>
          <w:b/>
          <w:sz w:val="24"/>
        </w:rPr>
        <w:t xml:space="preserve">Edi </w:t>
      </w:r>
      <w:proofErr w:type="spellStart"/>
      <w:r w:rsidRPr="003E423F">
        <w:rPr>
          <w:rFonts w:ascii="Garamond" w:hAnsi="Garamond"/>
          <w:b/>
          <w:sz w:val="24"/>
        </w:rPr>
        <w:t>Rama</w:t>
      </w:r>
      <w:proofErr w:type="spellEnd"/>
    </w:p>
    <w:p w14:paraId="72A798AE" w14:textId="77777777" w:rsidR="008A519A" w:rsidRPr="003E423F" w:rsidRDefault="008A519A" w:rsidP="008A519A">
      <w:pPr>
        <w:spacing w:after="0" w:line="240" w:lineRule="auto"/>
        <w:jc w:val="right"/>
        <w:rPr>
          <w:rFonts w:ascii="Garamond" w:hAnsi="Garamond"/>
          <w:b/>
          <w:sz w:val="20"/>
          <w:szCs w:val="20"/>
        </w:rPr>
      </w:pPr>
    </w:p>
    <w:p w14:paraId="3B690498" w14:textId="50B2B3C6" w:rsidR="008A519A" w:rsidRPr="003E423F" w:rsidRDefault="008A519A" w:rsidP="008A519A">
      <w:pPr>
        <w:spacing w:after="0" w:line="240" w:lineRule="auto"/>
        <w:jc w:val="right"/>
        <w:rPr>
          <w:rFonts w:ascii="Garamond" w:hAnsi="Garamond"/>
          <w:b/>
          <w:sz w:val="20"/>
          <w:szCs w:val="20"/>
        </w:rPr>
      </w:pPr>
      <w:r w:rsidRPr="003E423F">
        <w:rPr>
          <w:rFonts w:ascii="Garamond" w:hAnsi="Garamond"/>
          <w:b/>
          <w:sz w:val="20"/>
          <w:szCs w:val="20"/>
        </w:rPr>
        <w:t>Lidhja nr. 8/1</w:t>
      </w:r>
    </w:p>
    <w:p w14:paraId="46E21CDA" w14:textId="77777777" w:rsidR="008A519A" w:rsidRPr="003E423F" w:rsidRDefault="008A519A" w:rsidP="008A519A">
      <w:pPr>
        <w:spacing w:after="0" w:line="240" w:lineRule="auto"/>
        <w:jc w:val="center"/>
        <w:rPr>
          <w:rFonts w:ascii="Garamond" w:hAnsi="Garamond"/>
          <w:b/>
          <w:sz w:val="20"/>
          <w:szCs w:val="20"/>
          <w:u w:val="single"/>
        </w:rPr>
      </w:pPr>
    </w:p>
    <w:p w14:paraId="6B79A4AB" w14:textId="77777777" w:rsidR="008A519A" w:rsidRPr="003E423F" w:rsidRDefault="008A519A" w:rsidP="008A519A">
      <w:pPr>
        <w:spacing w:after="0" w:line="240" w:lineRule="auto"/>
        <w:jc w:val="center"/>
        <w:rPr>
          <w:rFonts w:ascii="Garamond" w:hAnsi="Garamond"/>
          <w:b/>
          <w:sz w:val="20"/>
          <w:szCs w:val="20"/>
        </w:rPr>
      </w:pPr>
      <w:r w:rsidRPr="003E423F">
        <w:rPr>
          <w:rFonts w:ascii="Garamond" w:hAnsi="Garamond"/>
          <w:b/>
          <w:sz w:val="20"/>
          <w:szCs w:val="20"/>
        </w:rPr>
        <w:t>Klasat e pagave dhe shtesat për kushte pune (natyrë të veçantë pune) të pozicioneve të punës së nëpunësve për emërtesat “Specialist” deri në “Titullar institucioni” në Agjencinë Kombëtare të Shoqërisë së Informacionit</w:t>
      </w:r>
    </w:p>
    <w:p w14:paraId="34AF2D48" w14:textId="77777777" w:rsidR="008A519A" w:rsidRPr="003E423F" w:rsidRDefault="008A519A" w:rsidP="008A519A">
      <w:pPr>
        <w:spacing w:after="0" w:line="240" w:lineRule="auto"/>
        <w:rPr>
          <w:rFonts w:ascii="Garamond" w:hAnsi="Garamond"/>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2"/>
        <w:gridCol w:w="925"/>
        <w:gridCol w:w="1211"/>
        <w:gridCol w:w="2508"/>
      </w:tblGrid>
      <w:tr w:rsidR="008A519A" w:rsidRPr="003E423F" w14:paraId="627AA028" w14:textId="77777777" w:rsidTr="003E423F">
        <w:trPr>
          <w:trHeight w:val="800"/>
          <w:jc w:val="center"/>
        </w:trPr>
        <w:tc>
          <w:tcPr>
            <w:tcW w:w="0" w:type="auto"/>
            <w:vAlign w:val="center"/>
          </w:tcPr>
          <w:p w14:paraId="3F68F20E" w14:textId="77777777" w:rsidR="008A519A" w:rsidRPr="003E423F" w:rsidRDefault="008A519A" w:rsidP="008A519A">
            <w:pPr>
              <w:spacing w:after="0" w:line="240" w:lineRule="auto"/>
              <w:jc w:val="center"/>
              <w:rPr>
                <w:rFonts w:ascii="Garamond" w:hAnsi="Garamond"/>
                <w:b/>
                <w:sz w:val="20"/>
                <w:szCs w:val="20"/>
              </w:rPr>
            </w:pPr>
            <w:r w:rsidRPr="003E423F">
              <w:rPr>
                <w:rFonts w:ascii="Garamond" w:hAnsi="Garamond"/>
                <w:b/>
                <w:sz w:val="20"/>
                <w:szCs w:val="20"/>
              </w:rPr>
              <w:t>Pozicioni</w:t>
            </w:r>
          </w:p>
        </w:tc>
        <w:tc>
          <w:tcPr>
            <w:tcW w:w="0" w:type="auto"/>
            <w:vAlign w:val="center"/>
          </w:tcPr>
          <w:p w14:paraId="381AE731" w14:textId="77777777" w:rsidR="008A519A" w:rsidRPr="003E423F" w:rsidRDefault="008A519A" w:rsidP="008A519A">
            <w:pPr>
              <w:spacing w:after="0" w:line="240" w:lineRule="auto"/>
              <w:jc w:val="center"/>
              <w:rPr>
                <w:rFonts w:ascii="Garamond" w:hAnsi="Garamond"/>
                <w:b/>
                <w:sz w:val="20"/>
                <w:szCs w:val="20"/>
              </w:rPr>
            </w:pPr>
            <w:r w:rsidRPr="003E423F">
              <w:rPr>
                <w:rFonts w:ascii="Garamond" w:hAnsi="Garamond"/>
                <w:b/>
                <w:sz w:val="20"/>
                <w:szCs w:val="20"/>
              </w:rPr>
              <w:t>Klasa e pagës</w:t>
            </w:r>
          </w:p>
        </w:tc>
        <w:tc>
          <w:tcPr>
            <w:tcW w:w="0" w:type="auto"/>
            <w:vAlign w:val="center"/>
          </w:tcPr>
          <w:p w14:paraId="7B24100C" w14:textId="77777777" w:rsidR="008A519A" w:rsidRPr="003E423F" w:rsidRDefault="008A519A" w:rsidP="008A519A">
            <w:pPr>
              <w:spacing w:after="0" w:line="240" w:lineRule="auto"/>
              <w:jc w:val="center"/>
              <w:rPr>
                <w:rFonts w:ascii="Garamond" w:hAnsi="Garamond"/>
                <w:b/>
                <w:sz w:val="20"/>
                <w:szCs w:val="20"/>
              </w:rPr>
            </w:pPr>
            <w:r w:rsidRPr="003E423F">
              <w:rPr>
                <w:rFonts w:ascii="Garamond" w:hAnsi="Garamond"/>
                <w:b/>
                <w:sz w:val="20"/>
                <w:szCs w:val="20"/>
              </w:rPr>
              <w:t>Grupi i diplomës</w:t>
            </w:r>
          </w:p>
        </w:tc>
        <w:tc>
          <w:tcPr>
            <w:tcW w:w="0" w:type="auto"/>
            <w:vAlign w:val="center"/>
          </w:tcPr>
          <w:p w14:paraId="3188A6FA" w14:textId="77777777" w:rsidR="008A519A" w:rsidRPr="003E423F" w:rsidRDefault="008A519A" w:rsidP="008A519A">
            <w:pPr>
              <w:spacing w:after="0" w:line="240" w:lineRule="auto"/>
              <w:jc w:val="center"/>
              <w:rPr>
                <w:rFonts w:ascii="Garamond" w:hAnsi="Garamond"/>
                <w:b/>
                <w:sz w:val="20"/>
                <w:szCs w:val="20"/>
              </w:rPr>
            </w:pPr>
            <w:r w:rsidRPr="003E423F">
              <w:rPr>
                <w:rFonts w:ascii="Garamond" w:hAnsi="Garamond"/>
                <w:b/>
                <w:sz w:val="20"/>
                <w:szCs w:val="20"/>
              </w:rPr>
              <w:t>Shtesa për kushte pune (natyrë të veçantë pune) (lek/muaj)</w:t>
            </w:r>
          </w:p>
        </w:tc>
      </w:tr>
      <w:tr w:rsidR="008A519A" w:rsidRPr="003E423F" w14:paraId="7D402D97" w14:textId="77777777" w:rsidTr="003E423F">
        <w:trPr>
          <w:trHeight w:val="20"/>
          <w:jc w:val="center"/>
        </w:trPr>
        <w:tc>
          <w:tcPr>
            <w:tcW w:w="0" w:type="auto"/>
          </w:tcPr>
          <w:p w14:paraId="155F087C" w14:textId="1D0EDC43"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Titullar i instituc</w:t>
            </w:r>
            <w:r w:rsidR="003E423F" w:rsidRPr="003E423F">
              <w:rPr>
                <w:rFonts w:ascii="Garamond" w:hAnsi="Garamond"/>
                <w:sz w:val="20"/>
                <w:szCs w:val="20"/>
              </w:rPr>
              <w:t>ionit</w:t>
            </w:r>
          </w:p>
        </w:tc>
        <w:tc>
          <w:tcPr>
            <w:tcW w:w="0" w:type="auto"/>
          </w:tcPr>
          <w:p w14:paraId="79D52A60"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I-2</w:t>
            </w:r>
          </w:p>
        </w:tc>
        <w:tc>
          <w:tcPr>
            <w:tcW w:w="0" w:type="auto"/>
          </w:tcPr>
          <w:p w14:paraId="01C7A0F6"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w:t>
            </w:r>
          </w:p>
        </w:tc>
        <w:tc>
          <w:tcPr>
            <w:tcW w:w="0" w:type="auto"/>
          </w:tcPr>
          <w:p w14:paraId="6276A90C"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90 000</w:t>
            </w:r>
          </w:p>
        </w:tc>
      </w:tr>
      <w:tr w:rsidR="008A519A" w:rsidRPr="003E423F" w14:paraId="2BC6038F" w14:textId="77777777" w:rsidTr="003E423F">
        <w:trPr>
          <w:trHeight w:val="20"/>
          <w:jc w:val="center"/>
        </w:trPr>
        <w:tc>
          <w:tcPr>
            <w:tcW w:w="0" w:type="auto"/>
          </w:tcPr>
          <w:p w14:paraId="2221F0D8" w14:textId="41BB6FC4" w:rsidR="008A519A" w:rsidRPr="003E423F" w:rsidRDefault="008A519A" w:rsidP="008A519A">
            <w:pPr>
              <w:spacing w:after="0" w:line="240" w:lineRule="auto"/>
              <w:jc w:val="both"/>
              <w:rPr>
                <w:rFonts w:ascii="Garamond" w:hAnsi="Garamond"/>
                <w:sz w:val="20"/>
                <w:szCs w:val="20"/>
              </w:rPr>
            </w:pPr>
            <w:proofErr w:type="spellStart"/>
            <w:r w:rsidRPr="003E423F">
              <w:rPr>
                <w:rFonts w:ascii="Garamond" w:hAnsi="Garamond"/>
                <w:sz w:val="20"/>
                <w:szCs w:val="20"/>
              </w:rPr>
              <w:t>Z</w:t>
            </w:r>
            <w:r w:rsidR="003E423F" w:rsidRPr="003E423F">
              <w:rPr>
                <w:rFonts w:ascii="Garamond" w:hAnsi="Garamond"/>
                <w:sz w:val="20"/>
                <w:szCs w:val="20"/>
              </w:rPr>
              <w:t>ëvendëstitullar</w:t>
            </w:r>
            <w:proofErr w:type="spellEnd"/>
            <w:r w:rsidR="003E423F" w:rsidRPr="003E423F">
              <w:rPr>
                <w:rFonts w:ascii="Garamond" w:hAnsi="Garamond"/>
                <w:sz w:val="20"/>
                <w:szCs w:val="20"/>
              </w:rPr>
              <w:t xml:space="preserve"> i institucionit</w:t>
            </w:r>
          </w:p>
        </w:tc>
        <w:tc>
          <w:tcPr>
            <w:tcW w:w="0" w:type="auto"/>
          </w:tcPr>
          <w:p w14:paraId="0B215308"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II-1</w:t>
            </w:r>
          </w:p>
        </w:tc>
        <w:tc>
          <w:tcPr>
            <w:tcW w:w="0" w:type="auto"/>
          </w:tcPr>
          <w:p w14:paraId="187B151A"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w:t>
            </w:r>
          </w:p>
        </w:tc>
        <w:tc>
          <w:tcPr>
            <w:tcW w:w="0" w:type="auto"/>
          </w:tcPr>
          <w:p w14:paraId="44E54CF4"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70 000</w:t>
            </w:r>
          </w:p>
        </w:tc>
      </w:tr>
      <w:tr w:rsidR="008A519A" w:rsidRPr="003E423F" w14:paraId="792B5FBB" w14:textId="77777777" w:rsidTr="003E423F">
        <w:trPr>
          <w:trHeight w:val="20"/>
          <w:jc w:val="center"/>
        </w:trPr>
        <w:tc>
          <w:tcPr>
            <w:tcW w:w="0" w:type="auto"/>
          </w:tcPr>
          <w:p w14:paraId="66835366" w14:textId="6FD7902C"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Drejtor drejtorie në drejtoritë e përmbaj</w:t>
            </w:r>
            <w:r w:rsidR="003E423F" w:rsidRPr="003E423F">
              <w:rPr>
                <w:rFonts w:ascii="Garamond" w:hAnsi="Garamond"/>
                <w:sz w:val="20"/>
                <w:szCs w:val="20"/>
              </w:rPr>
              <w:t>tjes në zyrën qendrore të AKSHI;</w:t>
            </w:r>
          </w:p>
          <w:p w14:paraId="572350B6" w14:textId="77777777"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Drejtor drejtorie të drejtorive IT të atashuara pranë Kryeministrisë, ministrive të linjës dhe institucioneve qendrore.</w:t>
            </w:r>
          </w:p>
        </w:tc>
        <w:tc>
          <w:tcPr>
            <w:tcW w:w="0" w:type="auto"/>
          </w:tcPr>
          <w:p w14:paraId="00DC3C19"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II-1</w:t>
            </w:r>
          </w:p>
        </w:tc>
        <w:tc>
          <w:tcPr>
            <w:tcW w:w="0" w:type="auto"/>
          </w:tcPr>
          <w:p w14:paraId="1BFA46BA"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w:t>
            </w:r>
          </w:p>
        </w:tc>
        <w:tc>
          <w:tcPr>
            <w:tcW w:w="0" w:type="auto"/>
          </w:tcPr>
          <w:p w14:paraId="6B781786"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70 000</w:t>
            </w:r>
          </w:p>
        </w:tc>
      </w:tr>
      <w:tr w:rsidR="008A519A" w:rsidRPr="003E423F" w14:paraId="72DFEAC7" w14:textId="77777777" w:rsidTr="003E423F">
        <w:trPr>
          <w:trHeight w:val="20"/>
          <w:jc w:val="center"/>
        </w:trPr>
        <w:tc>
          <w:tcPr>
            <w:tcW w:w="0" w:type="auto"/>
          </w:tcPr>
          <w:p w14:paraId="10048EAF" w14:textId="77777777"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Drejtor drejtorie me funksione të nëpunësit zbatues, sipas legjislacionit të menaxhimit buxhetor e financiar.</w:t>
            </w:r>
          </w:p>
        </w:tc>
        <w:tc>
          <w:tcPr>
            <w:tcW w:w="0" w:type="auto"/>
          </w:tcPr>
          <w:p w14:paraId="19E28BE5"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II-1</w:t>
            </w:r>
          </w:p>
        </w:tc>
        <w:tc>
          <w:tcPr>
            <w:tcW w:w="0" w:type="auto"/>
          </w:tcPr>
          <w:p w14:paraId="231D8C23"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w:t>
            </w:r>
          </w:p>
        </w:tc>
        <w:tc>
          <w:tcPr>
            <w:tcW w:w="0" w:type="auto"/>
          </w:tcPr>
          <w:p w14:paraId="3F95DA2E"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0</w:t>
            </w:r>
          </w:p>
        </w:tc>
      </w:tr>
      <w:tr w:rsidR="008A519A" w:rsidRPr="003E423F" w14:paraId="34B563F3" w14:textId="77777777" w:rsidTr="003E423F">
        <w:trPr>
          <w:trHeight w:val="224"/>
          <w:jc w:val="center"/>
        </w:trPr>
        <w:tc>
          <w:tcPr>
            <w:tcW w:w="0" w:type="auto"/>
          </w:tcPr>
          <w:p w14:paraId="133ECCDB" w14:textId="77777777"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Drejtor i drejtorive mbështetëse.</w:t>
            </w:r>
          </w:p>
        </w:tc>
        <w:tc>
          <w:tcPr>
            <w:tcW w:w="0" w:type="auto"/>
          </w:tcPr>
          <w:p w14:paraId="6B45AB13"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II-2</w:t>
            </w:r>
          </w:p>
        </w:tc>
        <w:tc>
          <w:tcPr>
            <w:tcW w:w="0" w:type="auto"/>
          </w:tcPr>
          <w:p w14:paraId="6AC0D69C"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w:t>
            </w:r>
          </w:p>
        </w:tc>
        <w:tc>
          <w:tcPr>
            <w:tcW w:w="0" w:type="auto"/>
          </w:tcPr>
          <w:p w14:paraId="02F60F4B"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0</w:t>
            </w:r>
          </w:p>
        </w:tc>
      </w:tr>
      <w:tr w:rsidR="008A519A" w:rsidRPr="003E423F" w14:paraId="6CFFDA0E" w14:textId="77777777" w:rsidTr="003E423F">
        <w:trPr>
          <w:trHeight w:val="20"/>
          <w:jc w:val="center"/>
        </w:trPr>
        <w:tc>
          <w:tcPr>
            <w:tcW w:w="0" w:type="auto"/>
          </w:tcPr>
          <w:p w14:paraId="2DC8217F" w14:textId="39FF8300"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Përgjegjës sektori në sektorët e përmbajtjes në zyrën qendrore të AKSHI</w:t>
            </w:r>
            <w:r w:rsidR="003E423F" w:rsidRPr="003E423F">
              <w:rPr>
                <w:rFonts w:ascii="Garamond" w:hAnsi="Garamond"/>
                <w:sz w:val="20"/>
                <w:szCs w:val="20"/>
              </w:rPr>
              <w:t>-t</w:t>
            </w:r>
            <w:r w:rsidRPr="003E423F">
              <w:rPr>
                <w:rFonts w:ascii="Garamond" w:hAnsi="Garamond"/>
                <w:sz w:val="20"/>
                <w:szCs w:val="20"/>
              </w:rPr>
              <w:t>.</w:t>
            </w:r>
          </w:p>
        </w:tc>
        <w:tc>
          <w:tcPr>
            <w:tcW w:w="0" w:type="auto"/>
          </w:tcPr>
          <w:p w14:paraId="71B9C2CD"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III-1</w:t>
            </w:r>
          </w:p>
        </w:tc>
        <w:tc>
          <w:tcPr>
            <w:tcW w:w="0" w:type="auto"/>
          </w:tcPr>
          <w:p w14:paraId="7E731F1D"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w:t>
            </w:r>
          </w:p>
        </w:tc>
        <w:tc>
          <w:tcPr>
            <w:tcW w:w="0" w:type="auto"/>
          </w:tcPr>
          <w:p w14:paraId="217DAA6D"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50 000</w:t>
            </w:r>
          </w:p>
        </w:tc>
      </w:tr>
      <w:tr w:rsidR="008A519A" w:rsidRPr="003E423F" w14:paraId="0FB3CF4B" w14:textId="77777777" w:rsidTr="003E423F">
        <w:trPr>
          <w:trHeight w:val="20"/>
          <w:jc w:val="center"/>
        </w:trPr>
        <w:tc>
          <w:tcPr>
            <w:tcW w:w="0" w:type="auto"/>
          </w:tcPr>
          <w:p w14:paraId="2E5D4FB6" w14:textId="77777777"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Përgjegjës sektori në sektorët IT të atashuar pranë Kryeministrisë, ministrive të linjës dhe pranë institucioneve qendrore.</w:t>
            </w:r>
          </w:p>
        </w:tc>
        <w:tc>
          <w:tcPr>
            <w:tcW w:w="0" w:type="auto"/>
          </w:tcPr>
          <w:p w14:paraId="4CC7C013"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III-2</w:t>
            </w:r>
          </w:p>
        </w:tc>
        <w:tc>
          <w:tcPr>
            <w:tcW w:w="0" w:type="auto"/>
          </w:tcPr>
          <w:p w14:paraId="26207345"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w:t>
            </w:r>
          </w:p>
        </w:tc>
        <w:tc>
          <w:tcPr>
            <w:tcW w:w="0" w:type="auto"/>
          </w:tcPr>
          <w:p w14:paraId="45F2D3CA"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60 000</w:t>
            </w:r>
          </w:p>
        </w:tc>
      </w:tr>
      <w:tr w:rsidR="008A519A" w:rsidRPr="003E423F" w14:paraId="79FD8FA9" w14:textId="77777777" w:rsidTr="003E423F">
        <w:trPr>
          <w:trHeight w:val="20"/>
          <w:jc w:val="center"/>
        </w:trPr>
        <w:tc>
          <w:tcPr>
            <w:tcW w:w="0" w:type="auto"/>
          </w:tcPr>
          <w:p w14:paraId="00241ABC" w14:textId="77777777"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Përgjegjës sektori në sektorët e atashuar pranë drejtorive rajonale të sistemit tatimor.</w:t>
            </w:r>
          </w:p>
        </w:tc>
        <w:tc>
          <w:tcPr>
            <w:tcW w:w="0" w:type="auto"/>
          </w:tcPr>
          <w:p w14:paraId="04225167"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III-3</w:t>
            </w:r>
          </w:p>
        </w:tc>
        <w:tc>
          <w:tcPr>
            <w:tcW w:w="0" w:type="auto"/>
            <w:shd w:val="clear" w:color="auto" w:fill="auto"/>
          </w:tcPr>
          <w:p w14:paraId="33998B40"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w:t>
            </w:r>
          </w:p>
        </w:tc>
        <w:tc>
          <w:tcPr>
            <w:tcW w:w="0" w:type="auto"/>
            <w:shd w:val="clear" w:color="auto" w:fill="auto"/>
          </w:tcPr>
          <w:p w14:paraId="247FEC41"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40 000</w:t>
            </w:r>
          </w:p>
          <w:p w14:paraId="5A9750A4" w14:textId="77777777" w:rsidR="008A519A" w:rsidRPr="003E423F" w:rsidRDefault="008A519A" w:rsidP="008A519A">
            <w:pPr>
              <w:spacing w:after="0" w:line="240" w:lineRule="auto"/>
              <w:jc w:val="center"/>
              <w:rPr>
                <w:rFonts w:ascii="Garamond" w:hAnsi="Garamond"/>
                <w:sz w:val="20"/>
                <w:szCs w:val="20"/>
              </w:rPr>
            </w:pPr>
          </w:p>
        </w:tc>
      </w:tr>
      <w:tr w:rsidR="008A519A" w:rsidRPr="003E423F" w14:paraId="296056F4" w14:textId="77777777" w:rsidTr="003E423F">
        <w:trPr>
          <w:trHeight w:val="20"/>
          <w:jc w:val="center"/>
        </w:trPr>
        <w:tc>
          <w:tcPr>
            <w:tcW w:w="0" w:type="auto"/>
          </w:tcPr>
          <w:p w14:paraId="0F7D3418" w14:textId="77777777"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Përgjegjës sektori në sektorët mbështetës.</w:t>
            </w:r>
          </w:p>
        </w:tc>
        <w:tc>
          <w:tcPr>
            <w:tcW w:w="0" w:type="auto"/>
          </w:tcPr>
          <w:p w14:paraId="51442D32"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III-2</w:t>
            </w:r>
          </w:p>
          <w:p w14:paraId="3F86C502" w14:textId="77777777" w:rsidR="008A519A" w:rsidRPr="003E423F" w:rsidRDefault="008A519A" w:rsidP="008A519A">
            <w:pPr>
              <w:spacing w:after="0" w:line="240" w:lineRule="auto"/>
              <w:jc w:val="center"/>
              <w:rPr>
                <w:rFonts w:ascii="Garamond" w:hAnsi="Garamond"/>
                <w:sz w:val="20"/>
                <w:szCs w:val="20"/>
              </w:rPr>
            </w:pPr>
          </w:p>
        </w:tc>
        <w:tc>
          <w:tcPr>
            <w:tcW w:w="0" w:type="auto"/>
            <w:shd w:val="clear" w:color="auto" w:fill="auto"/>
          </w:tcPr>
          <w:p w14:paraId="3040C282"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w:t>
            </w:r>
          </w:p>
          <w:p w14:paraId="3F72B477" w14:textId="77777777" w:rsidR="008A519A" w:rsidRPr="003E423F" w:rsidRDefault="008A519A" w:rsidP="008A519A">
            <w:pPr>
              <w:spacing w:after="0" w:line="240" w:lineRule="auto"/>
              <w:jc w:val="center"/>
              <w:rPr>
                <w:rFonts w:ascii="Garamond" w:hAnsi="Garamond"/>
                <w:sz w:val="20"/>
                <w:szCs w:val="20"/>
              </w:rPr>
            </w:pPr>
          </w:p>
        </w:tc>
        <w:tc>
          <w:tcPr>
            <w:tcW w:w="0" w:type="auto"/>
            <w:shd w:val="clear" w:color="auto" w:fill="auto"/>
          </w:tcPr>
          <w:p w14:paraId="2E821EC2"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0</w:t>
            </w:r>
          </w:p>
          <w:p w14:paraId="50E2D709" w14:textId="77777777" w:rsidR="008A519A" w:rsidRPr="003E423F" w:rsidRDefault="008A519A" w:rsidP="008A519A">
            <w:pPr>
              <w:spacing w:after="0" w:line="240" w:lineRule="auto"/>
              <w:jc w:val="center"/>
              <w:rPr>
                <w:rFonts w:ascii="Garamond" w:hAnsi="Garamond"/>
                <w:sz w:val="20"/>
                <w:szCs w:val="20"/>
              </w:rPr>
            </w:pPr>
          </w:p>
        </w:tc>
      </w:tr>
      <w:tr w:rsidR="008A519A" w:rsidRPr="003E423F" w14:paraId="655215C6" w14:textId="77777777" w:rsidTr="003E423F">
        <w:trPr>
          <w:trHeight w:val="20"/>
          <w:jc w:val="center"/>
        </w:trPr>
        <w:tc>
          <w:tcPr>
            <w:tcW w:w="0" w:type="auto"/>
          </w:tcPr>
          <w:p w14:paraId="6FF48A95" w14:textId="42069268"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Specialist në sektorët apo drejtoritë e përmbajtjes në zyrën qendrore të AKSHI</w:t>
            </w:r>
            <w:r w:rsidR="003E423F" w:rsidRPr="003E423F">
              <w:rPr>
                <w:rFonts w:ascii="Garamond" w:hAnsi="Garamond"/>
                <w:sz w:val="20"/>
                <w:szCs w:val="20"/>
              </w:rPr>
              <w:t>-t</w:t>
            </w:r>
            <w:r w:rsidRPr="003E423F">
              <w:rPr>
                <w:rFonts w:ascii="Garamond" w:hAnsi="Garamond"/>
                <w:sz w:val="20"/>
                <w:szCs w:val="20"/>
              </w:rPr>
              <w:t xml:space="preserve">. </w:t>
            </w:r>
          </w:p>
        </w:tc>
        <w:tc>
          <w:tcPr>
            <w:tcW w:w="0" w:type="auto"/>
          </w:tcPr>
          <w:p w14:paraId="13755BF6"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IV-1</w:t>
            </w:r>
          </w:p>
        </w:tc>
        <w:tc>
          <w:tcPr>
            <w:tcW w:w="0" w:type="auto"/>
            <w:shd w:val="clear" w:color="auto" w:fill="auto"/>
          </w:tcPr>
          <w:p w14:paraId="18559A27"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 ose 2</w:t>
            </w:r>
          </w:p>
        </w:tc>
        <w:tc>
          <w:tcPr>
            <w:tcW w:w="0" w:type="auto"/>
            <w:shd w:val="clear" w:color="auto" w:fill="auto"/>
          </w:tcPr>
          <w:p w14:paraId="27077CF9"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60 000</w:t>
            </w:r>
          </w:p>
        </w:tc>
      </w:tr>
      <w:tr w:rsidR="008A519A" w:rsidRPr="003E423F" w14:paraId="67548281" w14:textId="77777777" w:rsidTr="003E423F">
        <w:trPr>
          <w:trHeight w:val="20"/>
          <w:jc w:val="center"/>
        </w:trPr>
        <w:tc>
          <w:tcPr>
            <w:tcW w:w="0" w:type="auto"/>
          </w:tcPr>
          <w:p w14:paraId="191A4B69" w14:textId="44C7860C"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Specialist në sektorët apo drejtoritë IT të atashuar pranë Kryeministrisë, ministrive të linjës dhe</w:t>
            </w:r>
            <w:r w:rsidR="003E423F" w:rsidRPr="003E423F">
              <w:rPr>
                <w:rFonts w:ascii="Garamond" w:hAnsi="Garamond"/>
                <w:sz w:val="20"/>
                <w:szCs w:val="20"/>
              </w:rPr>
              <w:t xml:space="preserve"> pranë institucioneve qendrore;</w:t>
            </w:r>
          </w:p>
          <w:p w14:paraId="20CBC600" w14:textId="749C4B81"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 xml:space="preserve">Specialist në sektorët e </w:t>
            </w:r>
            <w:r w:rsidR="003E423F">
              <w:rPr>
                <w:rFonts w:ascii="Garamond" w:hAnsi="Garamond"/>
                <w:sz w:val="20"/>
                <w:szCs w:val="20"/>
              </w:rPr>
              <w:t>atashuar pranë degëve doganore.</w:t>
            </w:r>
          </w:p>
        </w:tc>
        <w:tc>
          <w:tcPr>
            <w:tcW w:w="0" w:type="auto"/>
          </w:tcPr>
          <w:p w14:paraId="4477B315"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IV-1</w:t>
            </w:r>
          </w:p>
          <w:p w14:paraId="3F1E189A" w14:textId="77777777" w:rsidR="008A519A" w:rsidRPr="003E423F" w:rsidRDefault="008A519A" w:rsidP="008A519A">
            <w:pPr>
              <w:spacing w:after="0" w:line="240" w:lineRule="auto"/>
              <w:jc w:val="center"/>
              <w:rPr>
                <w:rFonts w:ascii="Garamond" w:hAnsi="Garamond"/>
                <w:sz w:val="20"/>
                <w:szCs w:val="20"/>
              </w:rPr>
            </w:pPr>
          </w:p>
        </w:tc>
        <w:tc>
          <w:tcPr>
            <w:tcW w:w="0" w:type="auto"/>
            <w:shd w:val="clear" w:color="auto" w:fill="auto"/>
          </w:tcPr>
          <w:p w14:paraId="00A29BF9"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 ose 2</w:t>
            </w:r>
          </w:p>
          <w:p w14:paraId="794652A1" w14:textId="77777777" w:rsidR="008A519A" w:rsidRPr="003E423F" w:rsidRDefault="008A519A" w:rsidP="008A519A">
            <w:pPr>
              <w:spacing w:after="0" w:line="240" w:lineRule="auto"/>
              <w:jc w:val="center"/>
              <w:rPr>
                <w:rFonts w:ascii="Garamond" w:hAnsi="Garamond"/>
                <w:sz w:val="20"/>
                <w:szCs w:val="20"/>
              </w:rPr>
            </w:pPr>
          </w:p>
        </w:tc>
        <w:tc>
          <w:tcPr>
            <w:tcW w:w="0" w:type="auto"/>
            <w:shd w:val="clear" w:color="auto" w:fill="auto"/>
          </w:tcPr>
          <w:p w14:paraId="19DCED04"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60 000</w:t>
            </w:r>
          </w:p>
          <w:p w14:paraId="4B7D8181" w14:textId="77777777" w:rsidR="008A519A" w:rsidRPr="003E423F" w:rsidRDefault="008A519A" w:rsidP="008A519A">
            <w:pPr>
              <w:spacing w:after="0" w:line="240" w:lineRule="auto"/>
              <w:jc w:val="center"/>
              <w:rPr>
                <w:rFonts w:ascii="Garamond" w:hAnsi="Garamond"/>
                <w:sz w:val="20"/>
                <w:szCs w:val="20"/>
              </w:rPr>
            </w:pPr>
          </w:p>
          <w:p w14:paraId="28DDFD8B" w14:textId="77777777" w:rsidR="008A519A" w:rsidRPr="003E423F" w:rsidRDefault="008A519A" w:rsidP="008A519A">
            <w:pPr>
              <w:spacing w:after="0" w:line="240" w:lineRule="auto"/>
              <w:jc w:val="center"/>
              <w:rPr>
                <w:rFonts w:ascii="Garamond" w:hAnsi="Garamond"/>
                <w:sz w:val="20"/>
                <w:szCs w:val="20"/>
              </w:rPr>
            </w:pPr>
          </w:p>
        </w:tc>
      </w:tr>
      <w:tr w:rsidR="008A519A" w:rsidRPr="003E423F" w14:paraId="7D3104B4" w14:textId="77777777" w:rsidTr="003E423F">
        <w:trPr>
          <w:trHeight w:val="20"/>
          <w:jc w:val="center"/>
        </w:trPr>
        <w:tc>
          <w:tcPr>
            <w:tcW w:w="0" w:type="auto"/>
            <w:vMerge w:val="restart"/>
          </w:tcPr>
          <w:p w14:paraId="301F73DE" w14:textId="77777777"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Specialist në sektorët apo drejtoritë IT të atashuar pranë institucioneve rajonale/vendore.</w:t>
            </w:r>
          </w:p>
        </w:tc>
        <w:tc>
          <w:tcPr>
            <w:tcW w:w="0" w:type="auto"/>
            <w:shd w:val="clear" w:color="auto" w:fill="auto"/>
          </w:tcPr>
          <w:p w14:paraId="41ACDFCB"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IV-3</w:t>
            </w:r>
          </w:p>
        </w:tc>
        <w:tc>
          <w:tcPr>
            <w:tcW w:w="0" w:type="auto"/>
            <w:vMerge w:val="restart"/>
            <w:shd w:val="clear" w:color="auto" w:fill="auto"/>
          </w:tcPr>
          <w:p w14:paraId="201247EA"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 ose 2, ose 3</w:t>
            </w:r>
          </w:p>
        </w:tc>
        <w:tc>
          <w:tcPr>
            <w:tcW w:w="0" w:type="auto"/>
            <w:vMerge w:val="restart"/>
            <w:shd w:val="clear" w:color="auto" w:fill="auto"/>
          </w:tcPr>
          <w:p w14:paraId="785D9553"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55 000</w:t>
            </w:r>
          </w:p>
          <w:p w14:paraId="39368FA2" w14:textId="77777777" w:rsidR="008A519A" w:rsidRPr="003E423F" w:rsidRDefault="008A519A" w:rsidP="008A519A">
            <w:pPr>
              <w:spacing w:after="0" w:line="240" w:lineRule="auto"/>
              <w:jc w:val="center"/>
              <w:rPr>
                <w:rFonts w:ascii="Garamond" w:hAnsi="Garamond"/>
                <w:sz w:val="20"/>
                <w:szCs w:val="20"/>
              </w:rPr>
            </w:pPr>
          </w:p>
        </w:tc>
      </w:tr>
      <w:tr w:rsidR="008A519A" w:rsidRPr="003E423F" w14:paraId="184386FD" w14:textId="77777777" w:rsidTr="003E423F">
        <w:trPr>
          <w:trHeight w:val="20"/>
          <w:jc w:val="center"/>
        </w:trPr>
        <w:tc>
          <w:tcPr>
            <w:tcW w:w="0" w:type="auto"/>
            <w:vMerge/>
          </w:tcPr>
          <w:p w14:paraId="5C8E58D6" w14:textId="77777777" w:rsidR="008A519A" w:rsidRPr="003E423F" w:rsidRDefault="008A519A" w:rsidP="008A519A">
            <w:pPr>
              <w:spacing w:after="0" w:line="240" w:lineRule="auto"/>
              <w:rPr>
                <w:rFonts w:ascii="Garamond" w:hAnsi="Garamond"/>
                <w:sz w:val="20"/>
                <w:szCs w:val="20"/>
              </w:rPr>
            </w:pPr>
          </w:p>
        </w:tc>
        <w:tc>
          <w:tcPr>
            <w:tcW w:w="0" w:type="auto"/>
            <w:shd w:val="clear" w:color="auto" w:fill="auto"/>
          </w:tcPr>
          <w:p w14:paraId="5BF2F5DD"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IV-4</w:t>
            </w:r>
          </w:p>
        </w:tc>
        <w:tc>
          <w:tcPr>
            <w:tcW w:w="0" w:type="auto"/>
            <w:vMerge/>
            <w:shd w:val="clear" w:color="auto" w:fill="auto"/>
          </w:tcPr>
          <w:p w14:paraId="12CEFD40" w14:textId="77777777" w:rsidR="008A519A" w:rsidRPr="003E423F" w:rsidRDefault="008A519A" w:rsidP="008A519A">
            <w:pPr>
              <w:spacing w:after="0" w:line="240" w:lineRule="auto"/>
              <w:jc w:val="center"/>
              <w:rPr>
                <w:rFonts w:ascii="Garamond" w:hAnsi="Garamond"/>
                <w:sz w:val="20"/>
                <w:szCs w:val="20"/>
              </w:rPr>
            </w:pPr>
          </w:p>
        </w:tc>
        <w:tc>
          <w:tcPr>
            <w:tcW w:w="0" w:type="auto"/>
            <w:vMerge/>
            <w:shd w:val="clear" w:color="auto" w:fill="auto"/>
          </w:tcPr>
          <w:p w14:paraId="29D62B30" w14:textId="77777777" w:rsidR="008A519A" w:rsidRPr="003E423F" w:rsidRDefault="008A519A" w:rsidP="008A519A">
            <w:pPr>
              <w:spacing w:after="0" w:line="240" w:lineRule="auto"/>
              <w:jc w:val="center"/>
              <w:rPr>
                <w:rFonts w:ascii="Garamond" w:hAnsi="Garamond"/>
                <w:sz w:val="20"/>
                <w:szCs w:val="20"/>
              </w:rPr>
            </w:pPr>
          </w:p>
        </w:tc>
      </w:tr>
      <w:tr w:rsidR="008A519A" w:rsidRPr="003E423F" w14:paraId="70B67795" w14:textId="77777777" w:rsidTr="003E423F">
        <w:trPr>
          <w:trHeight w:val="20"/>
          <w:jc w:val="center"/>
        </w:trPr>
        <w:tc>
          <w:tcPr>
            <w:tcW w:w="0" w:type="auto"/>
            <w:vMerge w:val="restart"/>
          </w:tcPr>
          <w:p w14:paraId="719E5460" w14:textId="77777777" w:rsidR="008A519A" w:rsidRPr="003E423F" w:rsidRDefault="008A519A" w:rsidP="008A519A">
            <w:pPr>
              <w:spacing w:after="0" w:line="240" w:lineRule="auto"/>
              <w:rPr>
                <w:rFonts w:ascii="Garamond" w:hAnsi="Garamond"/>
                <w:sz w:val="20"/>
                <w:szCs w:val="20"/>
              </w:rPr>
            </w:pPr>
            <w:r w:rsidRPr="003E423F">
              <w:rPr>
                <w:rFonts w:ascii="Garamond" w:hAnsi="Garamond"/>
                <w:sz w:val="20"/>
                <w:szCs w:val="20"/>
              </w:rPr>
              <w:t>Specialist në sektorët apo drejtoritë mbështetëse.</w:t>
            </w:r>
          </w:p>
        </w:tc>
        <w:tc>
          <w:tcPr>
            <w:tcW w:w="0" w:type="auto"/>
            <w:shd w:val="clear" w:color="auto" w:fill="auto"/>
          </w:tcPr>
          <w:p w14:paraId="6217D71E"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IV-2</w:t>
            </w:r>
          </w:p>
        </w:tc>
        <w:tc>
          <w:tcPr>
            <w:tcW w:w="0" w:type="auto"/>
            <w:vMerge w:val="restart"/>
            <w:shd w:val="clear" w:color="auto" w:fill="auto"/>
          </w:tcPr>
          <w:p w14:paraId="47A477A2"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1 ose 2, ose 3</w:t>
            </w:r>
          </w:p>
        </w:tc>
        <w:tc>
          <w:tcPr>
            <w:tcW w:w="0" w:type="auto"/>
            <w:shd w:val="clear" w:color="auto" w:fill="auto"/>
          </w:tcPr>
          <w:p w14:paraId="0B8E649C"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0</w:t>
            </w:r>
          </w:p>
        </w:tc>
      </w:tr>
      <w:tr w:rsidR="008A519A" w:rsidRPr="003E423F" w14:paraId="5CD41EE9" w14:textId="77777777" w:rsidTr="003E423F">
        <w:trPr>
          <w:trHeight w:val="20"/>
          <w:jc w:val="center"/>
        </w:trPr>
        <w:tc>
          <w:tcPr>
            <w:tcW w:w="0" w:type="auto"/>
            <w:vMerge/>
          </w:tcPr>
          <w:p w14:paraId="231670D6" w14:textId="77777777" w:rsidR="008A519A" w:rsidRPr="003E423F" w:rsidRDefault="008A519A" w:rsidP="008A519A">
            <w:pPr>
              <w:spacing w:after="0" w:line="240" w:lineRule="auto"/>
              <w:rPr>
                <w:rFonts w:ascii="Garamond" w:hAnsi="Garamond"/>
                <w:sz w:val="20"/>
                <w:szCs w:val="20"/>
              </w:rPr>
            </w:pPr>
          </w:p>
        </w:tc>
        <w:tc>
          <w:tcPr>
            <w:tcW w:w="0" w:type="auto"/>
            <w:shd w:val="clear" w:color="auto" w:fill="auto"/>
          </w:tcPr>
          <w:p w14:paraId="2EF39630"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IV-3</w:t>
            </w:r>
          </w:p>
        </w:tc>
        <w:tc>
          <w:tcPr>
            <w:tcW w:w="0" w:type="auto"/>
            <w:vMerge/>
            <w:shd w:val="clear" w:color="auto" w:fill="auto"/>
          </w:tcPr>
          <w:p w14:paraId="51D57E1D" w14:textId="77777777" w:rsidR="008A519A" w:rsidRPr="003E423F" w:rsidRDefault="008A519A" w:rsidP="008A519A">
            <w:pPr>
              <w:spacing w:after="0" w:line="240" w:lineRule="auto"/>
              <w:jc w:val="center"/>
              <w:rPr>
                <w:rFonts w:ascii="Garamond" w:hAnsi="Garamond"/>
                <w:sz w:val="20"/>
                <w:szCs w:val="20"/>
              </w:rPr>
            </w:pPr>
          </w:p>
        </w:tc>
        <w:tc>
          <w:tcPr>
            <w:tcW w:w="0" w:type="auto"/>
            <w:shd w:val="clear" w:color="auto" w:fill="auto"/>
          </w:tcPr>
          <w:p w14:paraId="0653EDBD" w14:textId="77777777" w:rsidR="008A519A" w:rsidRPr="003E423F" w:rsidRDefault="008A519A" w:rsidP="008A519A">
            <w:pPr>
              <w:spacing w:after="0" w:line="240" w:lineRule="auto"/>
              <w:jc w:val="center"/>
              <w:rPr>
                <w:rFonts w:ascii="Garamond" w:hAnsi="Garamond"/>
                <w:sz w:val="20"/>
                <w:szCs w:val="20"/>
              </w:rPr>
            </w:pPr>
            <w:r w:rsidRPr="003E423F">
              <w:rPr>
                <w:rFonts w:ascii="Garamond" w:hAnsi="Garamond"/>
                <w:sz w:val="20"/>
                <w:szCs w:val="20"/>
              </w:rPr>
              <w:t>0</w:t>
            </w:r>
          </w:p>
        </w:tc>
      </w:tr>
    </w:tbl>
    <w:p w14:paraId="1C4F6A94" w14:textId="77777777" w:rsidR="009A3B04" w:rsidRPr="003E423F" w:rsidRDefault="009A3B04" w:rsidP="008A519A">
      <w:pPr>
        <w:spacing w:after="0" w:line="240" w:lineRule="auto"/>
        <w:jc w:val="both"/>
        <w:rPr>
          <w:rFonts w:ascii="Garamond" w:hAnsi="Garamond"/>
          <w:sz w:val="20"/>
          <w:szCs w:val="20"/>
        </w:rPr>
      </w:pPr>
    </w:p>
    <w:sectPr w:rsidR="009A3B04" w:rsidRPr="003E423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CE2"/>
    <w:rsid w:val="00083723"/>
    <w:rsid w:val="00253ACE"/>
    <w:rsid w:val="00257CE2"/>
    <w:rsid w:val="00314640"/>
    <w:rsid w:val="003263B3"/>
    <w:rsid w:val="00365037"/>
    <w:rsid w:val="00382968"/>
    <w:rsid w:val="003E423F"/>
    <w:rsid w:val="00406FC8"/>
    <w:rsid w:val="00482AE5"/>
    <w:rsid w:val="00536030"/>
    <w:rsid w:val="00564E9D"/>
    <w:rsid w:val="00565A95"/>
    <w:rsid w:val="0068130F"/>
    <w:rsid w:val="00782068"/>
    <w:rsid w:val="0084068A"/>
    <w:rsid w:val="008A519A"/>
    <w:rsid w:val="00972BF2"/>
    <w:rsid w:val="009A3B04"/>
    <w:rsid w:val="00A33BAE"/>
    <w:rsid w:val="00C73799"/>
    <w:rsid w:val="00E17272"/>
    <w:rsid w:val="00E57538"/>
    <w:rsid w:val="00FE788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AB0A9"/>
  <w15:chartTrackingRefBased/>
  <w15:docId w15:val="{5BBF75D9-282C-48B7-A3B2-E4C5469A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544</Nr_x002e__x0020_akti>
    <Data_x0020_e_x0020_Krijimit xmlns="0e656187-b300-4fb0-8bf4-3a50f872073c">2026-07-13T11:56:52Z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2026-07-13T00:00:00Z</Date_x0020_protokolli>
    <Titulli xmlns="0e656187-b300-4fb0-8bf4-3a50f872073c">Për disa shtesa dhe ndryshime në vendimin nr.325, datë 31.5.2023, të Këshillit të Ministrave, “Për miratimin e strukturës së pagave, niveleve të pagave dhe shtesave të tjera mbi pagë të zëvendësministrit, funksionarëve të kabineteve, prefektit, nënprefektit, nëpunësve civilë dhe nëpunësve në disa institucione të administratës publike”, të ndryshuar</Titulli>
    <Modifikuesi xmlns="0e656187-b300-4fb0-8bf4-3a50f872073c">ermira.bukaci</Modifikuesi>
    <Nr_x002e__x0020_prot_x0020_QBZ xmlns="0e656187-b300-4fb0-8bf4-3a50f872073c">1571</Nr_x002e__x0020_prot_x0020_QBZ>
    <Data_x0020_e_x0020_Modifikimit xmlns="0e656187-b300-4fb0-8bf4-3a50f872073c">2026-07-13T13:19:41Z</Data_x0020_e_x0020_Modifikimit>
    <Dekretuar xmlns="0e656187-b300-4fb0-8bf4-3a50f872073c">false</Dekretuar>
    <Data xmlns="0e656187-b300-4fb0-8bf4-3a50f872073c">2026-07-09T00:00:00Z</Data>
    <Nr_x002e__x0020_protokolli_x0020_i_x0020_aktit xmlns="0e656187-b300-4fb0-8bf4-3a50f872073c">4234/6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9FFAE54746C4FB1AD5846469E60AA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E9DEE8-DC1A-49D6-AF10-B96C608DC72B}">
  <ds:schemaRefs>
    <ds:schemaRef ds:uri="http://purl.org/dc/terms/"/>
    <ds:schemaRef ds:uri="http://purl.org/dc/dcmityp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5564C088-E9F2-4360-A7FE-8540238BC1D9}">
  <ds:schemaRefs>
    <ds:schemaRef ds:uri="http://schemas.microsoft.com/sharepoint/v3/contenttype/forms"/>
  </ds:schemaRefs>
</ds:datastoreItem>
</file>

<file path=customXml/itemProps3.xml><?xml version="1.0" encoding="utf-8"?>
<ds:datastoreItem xmlns:ds="http://schemas.openxmlformats.org/officeDocument/2006/customXml" ds:itemID="{4A8BECF6-5980-4E66-BF81-4C54F337E8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nr.325, datë 31.5.2023, të Këshillit të Ministrave, “Për miratimin e strukturës së pagave, niveleve të pagave dhe shtesave të tjera mbi pagë të zëvendësministrit, funksionarëve të kabineteve, prefektit, nënprefektit, nëpunësve civilë dhe nëpunësve në disa institucione të administratës publike”, të ndryshuar</dc:title>
  <dc:creator>Entela Suli</dc:creator>
  <cp:lastModifiedBy>fjora.cahani</cp:lastModifiedBy>
  <cp:revision>9</cp:revision>
  <dcterms:created xsi:type="dcterms:W3CDTF">2026-07-13T12:08:00Z</dcterms:created>
  <dcterms:modified xsi:type="dcterms:W3CDTF">2026-07-13T13:43:00Z</dcterms:modified>
</cp:coreProperties>
</file>