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F07E02" w14:textId="77777777" w:rsidR="00893E93" w:rsidRPr="00E543CF" w:rsidRDefault="00893E93" w:rsidP="00893E93">
      <w:pPr>
        <w:spacing w:after="0" w:line="240" w:lineRule="auto"/>
        <w:ind w:firstLine="284"/>
        <w:jc w:val="center"/>
        <w:rPr>
          <w:rFonts w:ascii="Garamond" w:hAnsi="Garamond"/>
          <w:b/>
          <w:sz w:val="24"/>
        </w:rPr>
      </w:pPr>
      <w:r w:rsidRPr="00E543CF">
        <w:rPr>
          <w:rFonts w:ascii="Garamond" w:hAnsi="Garamond"/>
          <w:b/>
          <w:sz w:val="24"/>
        </w:rPr>
        <w:t>VENDIM</w:t>
      </w:r>
    </w:p>
    <w:p w14:paraId="7218F10E" w14:textId="766DA805" w:rsidR="00E57538" w:rsidRPr="00E543CF" w:rsidRDefault="00893E93" w:rsidP="00893E93">
      <w:pPr>
        <w:spacing w:after="0" w:line="240" w:lineRule="auto"/>
        <w:ind w:firstLine="284"/>
        <w:jc w:val="center"/>
        <w:rPr>
          <w:rFonts w:ascii="Garamond" w:hAnsi="Garamond"/>
          <w:b/>
          <w:sz w:val="24"/>
        </w:rPr>
      </w:pPr>
      <w:r w:rsidRPr="00E543CF">
        <w:rPr>
          <w:rFonts w:ascii="Garamond" w:hAnsi="Garamond"/>
          <w:b/>
          <w:sz w:val="24"/>
        </w:rPr>
        <w:t xml:space="preserve">Nr. </w:t>
      </w:r>
      <w:r w:rsidR="00BB53EE" w:rsidRPr="00E543CF">
        <w:rPr>
          <w:rFonts w:ascii="Garamond" w:hAnsi="Garamond"/>
          <w:b/>
          <w:sz w:val="24"/>
        </w:rPr>
        <w:t>554, dat</w:t>
      </w:r>
      <w:r w:rsidR="00E543CF" w:rsidRPr="00E543CF">
        <w:rPr>
          <w:rFonts w:ascii="Garamond" w:hAnsi="Garamond"/>
          <w:b/>
          <w:sz w:val="24"/>
        </w:rPr>
        <w:t>ë</w:t>
      </w:r>
      <w:r w:rsidR="00BB53EE" w:rsidRPr="00E543CF">
        <w:rPr>
          <w:rFonts w:ascii="Garamond" w:hAnsi="Garamond"/>
          <w:b/>
          <w:sz w:val="24"/>
        </w:rPr>
        <w:t xml:space="preserve"> 15</w:t>
      </w:r>
      <w:r w:rsidR="00E563B5" w:rsidRPr="00E543CF">
        <w:rPr>
          <w:rFonts w:ascii="Garamond" w:hAnsi="Garamond"/>
          <w:b/>
          <w:sz w:val="24"/>
        </w:rPr>
        <w:t>.7</w:t>
      </w:r>
      <w:r w:rsidR="00C064DA" w:rsidRPr="00E543CF">
        <w:rPr>
          <w:rFonts w:ascii="Garamond" w:hAnsi="Garamond"/>
          <w:b/>
          <w:sz w:val="24"/>
        </w:rPr>
        <w:t>.2026</w:t>
      </w:r>
    </w:p>
    <w:p w14:paraId="6D356A8B" w14:textId="77777777" w:rsidR="00893E93" w:rsidRPr="00E543CF" w:rsidRDefault="00893E93" w:rsidP="00893E93">
      <w:pPr>
        <w:spacing w:after="0" w:line="240" w:lineRule="auto"/>
        <w:ind w:firstLine="284"/>
        <w:jc w:val="center"/>
        <w:rPr>
          <w:rFonts w:ascii="Garamond" w:hAnsi="Garamond"/>
          <w:b/>
          <w:sz w:val="24"/>
        </w:rPr>
      </w:pPr>
    </w:p>
    <w:p w14:paraId="35454FA8" w14:textId="462A4881" w:rsidR="00893E93" w:rsidRPr="00E543CF" w:rsidRDefault="00893E93" w:rsidP="00893E93">
      <w:pPr>
        <w:spacing w:after="0" w:line="240" w:lineRule="auto"/>
        <w:ind w:firstLine="284"/>
        <w:jc w:val="center"/>
        <w:rPr>
          <w:rFonts w:ascii="Garamond" w:hAnsi="Garamond"/>
          <w:b/>
          <w:sz w:val="24"/>
        </w:rPr>
      </w:pPr>
      <w:r w:rsidRPr="00E543CF">
        <w:rPr>
          <w:rFonts w:ascii="Garamond" w:hAnsi="Garamond"/>
          <w:b/>
          <w:sz w:val="24"/>
        </w:rPr>
        <w:t xml:space="preserve">PËR TRANSFERIMIN NË PRONËSI DHE NË PËRDORIM TË BASHKISË VLORË TË DISA PRONAVE, ME VENDNDODHJE NË ZONËN </w:t>
      </w:r>
      <w:proofErr w:type="spellStart"/>
      <w:r w:rsidRPr="00E543CF">
        <w:rPr>
          <w:rFonts w:ascii="Garamond" w:hAnsi="Garamond"/>
          <w:b/>
          <w:sz w:val="24"/>
        </w:rPr>
        <w:t>KADASTRALE</w:t>
      </w:r>
      <w:proofErr w:type="spellEnd"/>
      <w:r w:rsidRPr="00E543CF">
        <w:rPr>
          <w:rFonts w:ascii="Garamond" w:hAnsi="Garamond"/>
          <w:b/>
          <w:sz w:val="24"/>
        </w:rPr>
        <w:t xml:space="preserve"> 8605</w:t>
      </w:r>
      <w:r w:rsidR="00E543CF">
        <w:rPr>
          <w:rFonts w:ascii="Garamond" w:hAnsi="Garamond"/>
          <w:b/>
          <w:sz w:val="24"/>
        </w:rPr>
        <w:t xml:space="preserve">, NJËSIA ADMINISTRATIVE VLORË, </w:t>
      </w:r>
      <w:r w:rsidRPr="00E543CF">
        <w:rPr>
          <w:rFonts w:ascii="Garamond" w:hAnsi="Garamond"/>
          <w:b/>
          <w:sz w:val="24"/>
        </w:rPr>
        <w:t>DHE PËR NJË NDRYSHIM NË VENDIMIN NR.</w:t>
      </w:r>
      <w:r w:rsidR="00E543CF">
        <w:rPr>
          <w:rFonts w:ascii="Garamond" w:hAnsi="Garamond"/>
          <w:b/>
          <w:sz w:val="24"/>
        </w:rPr>
        <w:t xml:space="preserve"> </w:t>
      </w:r>
      <w:r w:rsidRPr="00E543CF">
        <w:rPr>
          <w:rFonts w:ascii="Garamond" w:hAnsi="Garamond"/>
          <w:b/>
          <w:sz w:val="24"/>
        </w:rPr>
        <w:t>448, DATË 16.6.2005, TË KËSHILLIT TË MINISTRAVE, “PËR MIRATIMIN E LISTËS SË INVENTARIT TË PRONAVE TË PALUAJTSHME SHTETËRORE, TË CILAT I KALOJNË NË PËRGJEGJËSI ADMINISTRIMI ZYRËS QENDRORE TË REGJISTRIMIT TË PASURIVE TË PALUAJTSHME”, TË NDRYSHUAR</w:t>
      </w:r>
    </w:p>
    <w:p w14:paraId="3F0DAEEE" w14:textId="77777777" w:rsidR="00893E93" w:rsidRPr="00E543CF" w:rsidRDefault="00893E93" w:rsidP="00893E93">
      <w:pPr>
        <w:spacing w:after="0" w:line="240" w:lineRule="auto"/>
        <w:ind w:firstLine="284"/>
        <w:jc w:val="center"/>
        <w:rPr>
          <w:rFonts w:ascii="Garamond" w:hAnsi="Garamond"/>
          <w:b/>
          <w:sz w:val="24"/>
        </w:rPr>
      </w:pPr>
    </w:p>
    <w:p w14:paraId="0AFCC492" w14:textId="732ED884" w:rsidR="00893E93" w:rsidRPr="00E543CF" w:rsidRDefault="00893E93" w:rsidP="00893E93">
      <w:pPr>
        <w:spacing w:after="0" w:line="240" w:lineRule="auto"/>
        <w:ind w:firstLine="284"/>
        <w:jc w:val="both"/>
        <w:rPr>
          <w:rFonts w:ascii="Garamond" w:hAnsi="Garamond"/>
          <w:sz w:val="24"/>
        </w:rPr>
      </w:pPr>
      <w:r w:rsidRPr="00E543CF">
        <w:rPr>
          <w:rFonts w:ascii="Garamond" w:hAnsi="Garamond"/>
          <w:sz w:val="24"/>
        </w:rPr>
        <w:t>Në mbështetje të nenit 100 të Kushtetutës</w:t>
      </w:r>
      <w:r w:rsidR="00E543CF">
        <w:rPr>
          <w:rFonts w:ascii="Garamond" w:hAnsi="Garamond"/>
          <w:sz w:val="24"/>
        </w:rPr>
        <w:t>;</w:t>
      </w:r>
      <w:r w:rsidRPr="00E543CF">
        <w:rPr>
          <w:rFonts w:ascii="Garamond" w:hAnsi="Garamond"/>
          <w:sz w:val="24"/>
        </w:rPr>
        <w:t xml:space="preserve"> të nenit 15, të ligjit nr.</w:t>
      </w:r>
      <w:r w:rsidR="00E543CF">
        <w:rPr>
          <w:rFonts w:ascii="Garamond" w:hAnsi="Garamond"/>
          <w:sz w:val="24"/>
        </w:rPr>
        <w:t xml:space="preserve"> </w:t>
      </w:r>
      <w:r w:rsidRPr="00E543CF">
        <w:rPr>
          <w:rFonts w:ascii="Garamond" w:hAnsi="Garamond"/>
          <w:sz w:val="24"/>
        </w:rPr>
        <w:t>8743, datë 22.2.2021, “Për pronat e paluajtshme të shtetit”, të ndryshuar, dhe të neneve 5, 7 e 8, të ligjit nr.</w:t>
      </w:r>
      <w:r w:rsidR="00E543CF">
        <w:rPr>
          <w:rFonts w:ascii="Garamond" w:hAnsi="Garamond"/>
          <w:sz w:val="24"/>
        </w:rPr>
        <w:t xml:space="preserve"> </w:t>
      </w:r>
      <w:r w:rsidRPr="00E543CF">
        <w:rPr>
          <w:rFonts w:ascii="Garamond" w:hAnsi="Garamond"/>
          <w:sz w:val="24"/>
        </w:rPr>
        <w:t>8744, datë 22.2.2001, “Për transferimin e pronave të paluajtshme publike të shtetit në njësitë e qeverisjes vendore”, të ndryshuar, me propozimin e Kryem</w:t>
      </w:r>
      <w:r w:rsidR="00E543CF">
        <w:rPr>
          <w:rFonts w:ascii="Garamond" w:hAnsi="Garamond"/>
          <w:sz w:val="24"/>
        </w:rPr>
        <w:t>inistrit, Këshilli i Ministrave</w:t>
      </w:r>
    </w:p>
    <w:p w14:paraId="1E0DBBEE" w14:textId="77777777" w:rsidR="00893E93" w:rsidRPr="00E543CF" w:rsidRDefault="00893E93" w:rsidP="00893E93">
      <w:pPr>
        <w:spacing w:after="0" w:line="240" w:lineRule="auto"/>
        <w:ind w:firstLine="284"/>
        <w:jc w:val="both"/>
        <w:rPr>
          <w:rFonts w:ascii="Garamond" w:hAnsi="Garamond"/>
          <w:sz w:val="24"/>
        </w:rPr>
      </w:pPr>
    </w:p>
    <w:p w14:paraId="0FEF575B" w14:textId="77777777" w:rsidR="00893E93" w:rsidRPr="00E543CF" w:rsidRDefault="00893E93" w:rsidP="00893E93">
      <w:pPr>
        <w:spacing w:after="0" w:line="240" w:lineRule="auto"/>
        <w:ind w:firstLine="284"/>
        <w:jc w:val="center"/>
        <w:rPr>
          <w:rFonts w:ascii="Garamond" w:hAnsi="Garamond"/>
          <w:sz w:val="24"/>
        </w:rPr>
      </w:pPr>
      <w:r w:rsidRPr="00E543CF">
        <w:rPr>
          <w:rFonts w:ascii="Garamond" w:hAnsi="Garamond"/>
          <w:sz w:val="24"/>
        </w:rPr>
        <w:t>VENDOSI:</w:t>
      </w:r>
    </w:p>
    <w:p w14:paraId="6BF6F2E1" w14:textId="77777777" w:rsidR="00893E93" w:rsidRPr="00E543CF" w:rsidRDefault="00893E93" w:rsidP="00893E93">
      <w:pPr>
        <w:spacing w:after="0" w:line="240" w:lineRule="auto"/>
        <w:ind w:firstLine="284"/>
        <w:jc w:val="both"/>
        <w:rPr>
          <w:rFonts w:ascii="Garamond" w:hAnsi="Garamond"/>
          <w:sz w:val="24"/>
        </w:rPr>
      </w:pPr>
    </w:p>
    <w:p w14:paraId="7BD0A41C" w14:textId="1E44C665" w:rsidR="00893E93" w:rsidRPr="00E543CF" w:rsidRDefault="00893E93" w:rsidP="00893E93">
      <w:pPr>
        <w:spacing w:after="0" w:line="240" w:lineRule="auto"/>
        <w:ind w:firstLine="284"/>
        <w:jc w:val="both"/>
        <w:rPr>
          <w:rFonts w:ascii="Garamond" w:hAnsi="Garamond"/>
          <w:sz w:val="24"/>
        </w:rPr>
      </w:pPr>
      <w:r w:rsidRPr="00E543CF">
        <w:rPr>
          <w:rFonts w:ascii="Garamond" w:hAnsi="Garamond"/>
          <w:sz w:val="24"/>
        </w:rPr>
        <w:t>1. Transferimin në pronësi, nga Agjencia Shtetërore e Kadastrës te</w:t>
      </w:r>
      <w:r w:rsidR="00E543CF">
        <w:rPr>
          <w:rFonts w:ascii="Garamond" w:hAnsi="Garamond"/>
          <w:sz w:val="24"/>
        </w:rPr>
        <w:t>k</w:t>
      </w:r>
      <w:r w:rsidRPr="00E543CF">
        <w:rPr>
          <w:rFonts w:ascii="Garamond" w:hAnsi="Garamond"/>
          <w:sz w:val="24"/>
        </w:rPr>
        <w:t xml:space="preserve"> Bashkia Vlorë, të pronave me numrat rendorë 1</w:t>
      </w:r>
      <w:r w:rsidR="00E543CF">
        <w:rPr>
          <w:rFonts w:ascii="Garamond" w:hAnsi="Garamond"/>
          <w:sz w:val="24"/>
        </w:rPr>
        <w:t>–</w:t>
      </w:r>
      <w:r w:rsidRPr="00E543CF">
        <w:rPr>
          <w:rFonts w:ascii="Garamond" w:hAnsi="Garamond"/>
          <w:sz w:val="24"/>
        </w:rPr>
        <w:t>2, sipas formularit të inventarizimit, që i bashkëlidhet këtij vendimi, me qëllim për t’u përdorur në fushën e shërbimeve administrative.</w:t>
      </w:r>
    </w:p>
    <w:p w14:paraId="0E34C87A" w14:textId="4F7BDB3F" w:rsidR="00893E93" w:rsidRPr="00E543CF" w:rsidRDefault="00893E93" w:rsidP="00893E93">
      <w:pPr>
        <w:spacing w:after="0" w:line="240" w:lineRule="auto"/>
        <w:ind w:firstLine="284"/>
        <w:jc w:val="both"/>
        <w:rPr>
          <w:rFonts w:ascii="Garamond" w:hAnsi="Garamond"/>
          <w:sz w:val="24"/>
        </w:rPr>
      </w:pPr>
      <w:r w:rsidRPr="00E543CF">
        <w:rPr>
          <w:rFonts w:ascii="Garamond" w:hAnsi="Garamond"/>
          <w:sz w:val="24"/>
        </w:rPr>
        <w:t>2. Transferimin e së drejtës së përdorimit, nga Agjencia Shtetërore e Kadastrës te</w:t>
      </w:r>
      <w:r w:rsidR="00E543CF">
        <w:rPr>
          <w:rFonts w:ascii="Garamond" w:hAnsi="Garamond"/>
          <w:sz w:val="24"/>
        </w:rPr>
        <w:t>k</w:t>
      </w:r>
      <w:r w:rsidRPr="00E543CF">
        <w:rPr>
          <w:rFonts w:ascii="Garamond" w:hAnsi="Garamond"/>
          <w:sz w:val="24"/>
        </w:rPr>
        <w:t xml:space="preserve"> Bashkia Vlorë, të pronës me numër rendor 3, sipas formularit të inventarizimit, që i bashkëlidhet këtij vendimi, me qëllim për t’u përdorur në fushën e shërbimeve administrative.</w:t>
      </w:r>
    </w:p>
    <w:p w14:paraId="19FB9F01" w14:textId="77777777" w:rsidR="00893E93" w:rsidRPr="00E543CF" w:rsidRDefault="00893E93" w:rsidP="00893E93">
      <w:pPr>
        <w:spacing w:after="0" w:line="240" w:lineRule="auto"/>
        <w:ind w:firstLine="284"/>
        <w:jc w:val="both"/>
        <w:rPr>
          <w:rFonts w:ascii="Garamond" w:hAnsi="Garamond"/>
          <w:sz w:val="24"/>
        </w:rPr>
      </w:pPr>
      <w:r w:rsidRPr="00E543CF">
        <w:rPr>
          <w:rFonts w:ascii="Garamond" w:hAnsi="Garamond"/>
          <w:sz w:val="24"/>
        </w:rPr>
        <w:t xml:space="preserve">3. Bashkisë Vlorë i ndalohet ndryshimi i </w:t>
      </w:r>
      <w:proofErr w:type="spellStart"/>
      <w:r w:rsidRPr="00E543CF">
        <w:rPr>
          <w:rFonts w:ascii="Garamond" w:hAnsi="Garamond"/>
          <w:sz w:val="24"/>
        </w:rPr>
        <w:t>destinacionit</w:t>
      </w:r>
      <w:proofErr w:type="spellEnd"/>
      <w:r w:rsidRPr="00E543CF">
        <w:rPr>
          <w:rFonts w:ascii="Garamond" w:hAnsi="Garamond"/>
          <w:sz w:val="24"/>
        </w:rPr>
        <w:t>, tjetërsimi dhe dhënia në përdorim te</w:t>
      </w:r>
      <w:bookmarkStart w:id="0" w:name="_GoBack"/>
      <w:bookmarkEnd w:id="0"/>
      <w:r w:rsidRPr="00E543CF">
        <w:rPr>
          <w:rFonts w:ascii="Garamond" w:hAnsi="Garamond"/>
          <w:sz w:val="24"/>
        </w:rPr>
        <w:t xml:space="preserve"> të tretët për pronat e përcaktuara në këtë vendim.</w:t>
      </w:r>
    </w:p>
    <w:p w14:paraId="650FA30E" w14:textId="77777777" w:rsidR="00893E93" w:rsidRPr="00E543CF" w:rsidRDefault="00893E93" w:rsidP="00893E93">
      <w:pPr>
        <w:spacing w:after="0" w:line="240" w:lineRule="auto"/>
        <w:ind w:firstLine="284"/>
        <w:jc w:val="both"/>
        <w:rPr>
          <w:rFonts w:ascii="Garamond" w:hAnsi="Garamond"/>
          <w:sz w:val="24"/>
        </w:rPr>
      </w:pPr>
      <w:r w:rsidRPr="00E543CF">
        <w:rPr>
          <w:rFonts w:ascii="Garamond" w:hAnsi="Garamond"/>
          <w:sz w:val="24"/>
        </w:rPr>
        <w:t>4. Agjencia Shtetërore e Kadastrës dhe Bashkia Vlorë të lidhin marrëveshje, duke përcaktuar të drejtat dhe detyrimet për secilin institucion për pronën e përmendur në pikën 2, të këtij vendimi.</w:t>
      </w:r>
    </w:p>
    <w:p w14:paraId="23EF4B0C" w14:textId="5D96CF76" w:rsidR="00893E93" w:rsidRPr="00E543CF" w:rsidRDefault="00893E93" w:rsidP="00893E93">
      <w:pPr>
        <w:spacing w:after="0" w:line="240" w:lineRule="auto"/>
        <w:ind w:firstLine="284"/>
        <w:jc w:val="both"/>
        <w:rPr>
          <w:rFonts w:ascii="Garamond" w:hAnsi="Garamond"/>
          <w:sz w:val="24"/>
        </w:rPr>
      </w:pPr>
      <w:r w:rsidRPr="00E543CF">
        <w:rPr>
          <w:rFonts w:ascii="Garamond" w:hAnsi="Garamond"/>
          <w:sz w:val="24"/>
        </w:rPr>
        <w:t>5. Në listën e inventarit, që i bashkëlidhet vendimit nr.</w:t>
      </w:r>
      <w:r w:rsidR="00E543CF">
        <w:rPr>
          <w:rFonts w:ascii="Garamond" w:hAnsi="Garamond"/>
          <w:sz w:val="24"/>
        </w:rPr>
        <w:t xml:space="preserve"> </w:t>
      </w:r>
      <w:r w:rsidRPr="00E543CF">
        <w:rPr>
          <w:rFonts w:ascii="Garamond" w:hAnsi="Garamond"/>
          <w:sz w:val="24"/>
        </w:rPr>
        <w:t>448, datë 16.6.2005, të Këshillit të Ministrave, “Për miratimin e listës së inventarit të pronave të paluajtshme, shtetërore, të cilat i kalojnë në përgjegjësi administrimi Zyrës Qendrore të Regjistrimit të Pasurive të Paluajtshme”, të ndryshuar, hiqet prona me numër rendor 28 (njëzet e tetë).</w:t>
      </w:r>
    </w:p>
    <w:p w14:paraId="2E1EC19C" w14:textId="77777777" w:rsidR="00893E93" w:rsidRPr="00E543CF" w:rsidRDefault="00893E93" w:rsidP="00893E93">
      <w:pPr>
        <w:spacing w:after="0" w:line="240" w:lineRule="auto"/>
        <w:ind w:firstLine="284"/>
        <w:jc w:val="both"/>
        <w:rPr>
          <w:rFonts w:ascii="Garamond" w:hAnsi="Garamond"/>
          <w:sz w:val="24"/>
        </w:rPr>
      </w:pPr>
      <w:r w:rsidRPr="00E543CF">
        <w:rPr>
          <w:rFonts w:ascii="Garamond" w:hAnsi="Garamond"/>
          <w:sz w:val="24"/>
        </w:rPr>
        <w:t>6. Ngarkohen Bashkia Vlorë dhe Agjencia Shtetërore e Kadastrës për zbatimin e këtij vendimi.</w:t>
      </w:r>
    </w:p>
    <w:p w14:paraId="6CF644A0" w14:textId="580255FD" w:rsidR="00893E93" w:rsidRPr="00E543CF" w:rsidRDefault="00893E93" w:rsidP="00893E93">
      <w:pPr>
        <w:spacing w:after="0" w:line="240" w:lineRule="auto"/>
        <w:ind w:firstLine="284"/>
        <w:jc w:val="both"/>
        <w:rPr>
          <w:rFonts w:ascii="Garamond" w:hAnsi="Garamond"/>
          <w:sz w:val="24"/>
        </w:rPr>
      </w:pPr>
      <w:r w:rsidRPr="00E543CF">
        <w:rPr>
          <w:rFonts w:ascii="Garamond" w:hAnsi="Garamond"/>
          <w:sz w:val="24"/>
        </w:rPr>
        <w:t>Ky vendim hyn në</w:t>
      </w:r>
      <w:r w:rsidR="00E543CF">
        <w:rPr>
          <w:rFonts w:ascii="Garamond" w:hAnsi="Garamond"/>
          <w:sz w:val="24"/>
        </w:rPr>
        <w:t xml:space="preserve"> fuqi menjëherë dhe botohet në Fletoren Zyrtare</w:t>
      </w:r>
      <w:r w:rsidRPr="00E543CF">
        <w:rPr>
          <w:rFonts w:ascii="Garamond" w:hAnsi="Garamond"/>
          <w:sz w:val="24"/>
        </w:rPr>
        <w:t>.</w:t>
      </w:r>
    </w:p>
    <w:p w14:paraId="3EB3AEDA" w14:textId="77777777" w:rsidR="00893E93" w:rsidRPr="00E543CF" w:rsidRDefault="00893E93" w:rsidP="00893E93">
      <w:pPr>
        <w:spacing w:after="0" w:line="240" w:lineRule="auto"/>
        <w:ind w:firstLine="284"/>
        <w:jc w:val="both"/>
        <w:rPr>
          <w:rFonts w:ascii="Garamond" w:hAnsi="Garamond"/>
          <w:sz w:val="24"/>
        </w:rPr>
      </w:pPr>
    </w:p>
    <w:p w14:paraId="0E47BD6F" w14:textId="77777777" w:rsidR="00893E93" w:rsidRPr="00E543CF" w:rsidRDefault="00893E93" w:rsidP="00893E93">
      <w:pPr>
        <w:spacing w:after="0" w:line="240" w:lineRule="auto"/>
        <w:ind w:firstLine="284"/>
        <w:jc w:val="right"/>
        <w:rPr>
          <w:rFonts w:ascii="Garamond" w:hAnsi="Garamond"/>
          <w:sz w:val="24"/>
        </w:rPr>
      </w:pPr>
      <w:r w:rsidRPr="00E543CF">
        <w:rPr>
          <w:rFonts w:ascii="Garamond" w:hAnsi="Garamond"/>
          <w:sz w:val="24"/>
        </w:rPr>
        <w:t>KRYEMINISTËR</w:t>
      </w:r>
    </w:p>
    <w:p w14:paraId="713B15CD" w14:textId="702F3E6F" w:rsidR="00893E93" w:rsidRPr="00E543CF" w:rsidRDefault="00893E93" w:rsidP="00893E93">
      <w:pPr>
        <w:spacing w:after="0" w:line="240" w:lineRule="auto"/>
        <w:ind w:firstLine="284"/>
        <w:jc w:val="right"/>
        <w:rPr>
          <w:rFonts w:ascii="Garamond" w:hAnsi="Garamond"/>
          <w:b/>
          <w:sz w:val="24"/>
        </w:rPr>
      </w:pPr>
      <w:r w:rsidRPr="00E543CF">
        <w:rPr>
          <w:rFonts w:ascii="Garamond" w:hAnsi="Garamond"/>
          <w:b/>
          <w:sz w:val="24"/>
        </w:rPr>
        <w:t xml:space="preserve">Edi </w:t>
      </w:r>
      <w:proofErr w:type="spellStart"/>
      <w:r w:rsidRPr="00E543CF">
        <w:rPr>
          <w:rFonts w:ascii="Garamond" w:hAnsi="Garamond"/>
          <w:b/>
          <w:sz w:val="24"/>
        </w:rPr>
        <w:t>Rama</w:t>
      </w:r>
      <w:proofErr w:type="spellEnd"/>
    </w:p>
    <w:p w14:paraId="5F7B1AF7" w14:textId="10C64C47" w:rsidR="00E74C6E" w:rsidRPr="00E543CF" w:rsidRDefault="00E74C6E" w:rsidP="00893E93">
      <w:pPr>
        <w:spacing w:after="0" w:line="240" w:lineRule="auto"/>
        <w:ind w:firstLine="284"/>
        <w:jc w:val="right"/>
        <w:rPr>
          <w:rFonts w:ascii="Garamond" w:hAnsi="Garamond"/>
          <w:b/>
          <w:sz w:val="24"/>
        </w:rPr>
      </w:pPr>
    </w:p>
    <w:p w14:paraId="2268EB67" w14:textId="746F1087" w:rsidR="00E74C6E" w:rsidRPr="00E543CF" w:rsidRDefault="00E74C6E" w:rsidP="00E74C6E">
      <w:pPr>
        <w:spacing w:after="0" w:line="240" w:lineRule="auto"/>
        <w:ind w:firstLine="284"/>
        <w:jc w:val="center"/>
        <w:rPr>
          <w:rFonts w:ascii="Garamond" w:hAnsi="Garamond"/>
          <w:b/>
          <w:sz w:val="24"/>
        </w:rPr>
      </w:pPr>
      <w:r w:rsidRPr="00E543CF">
        <w:rPr>
          <w:rFonts w:ascii="Garamond" w:hAnsi="Garamond"/>
          <w:b/>
          <w:noProof/>
          <w:sz w:val="24"/>
          <w:lang w:eastAsia="sq-AL"/>
        </w:rPr>
        <w:lastRenderedPageBreak/>
        <w:drawing>
          <wp:inline distT="0" distB="0" distL="0" distR="0" wp14:anchorId="63D9FEA8" wp14:editId="31A7962A">
            <wp:extent cx="5515137" cy="3959750"/>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rmular conv 0.jpeg"/>
                    <pic:cNvPicPr/>
                  </pic:nvPicPr>
                  <pic:blipFill rotWithShape="1">
                    <a:blip r:embed="rId7">
                      <a:extLst>
                        <a:ext uri="{28A0092B-C50C-407E-A947-70E740481C1C}">
                          <a14:useLocalDpi xmlns:a14="http://schemas.microsoft.com/office/drawing/2010/main" val="0"/>
                        </a:ext>
                      </a:extLst>
                    </a:blip>
                    <a:srcRect l="7909" r="6493" b="12781"/>
                    <a:stretch/>
                  </pic:blipFill>
                  <pic:spPr bwMode="auto">
                    <a:xfrm>
                      <a:off x="0" y="0"/>
                      <a:ext cx="5533821" cy="3973165"/>
                    </a:xfrm>
                    <a:prstGeom prst="rect">
                      <a:avLst/>
                    </a:prstGeom>
                    <a:ln>
                      <a:noFill/>
                    </a:ln>
                    <a:extLst>
                      <a:ext uri="{53640926-AAD7-44D8-BBD7-CCE9431645EC}">
                        <a14:shadowObscured xmlns:a14="http://schemas.microsoft.com/office/drawing/2010/main"/>
                      </a:ext>
                    </a:extLst>
                  </pic:spPr>
                </pic:pic>
              </a:graphicData>
            </a:graphic>
          </wp:inline>
        </w:drawing>
      </w:r>
    </w:p>
    <w:sectPr w:rsidR="00E74C6E" w:rsidRPr="00E543CF">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EEC"/>
    <w:rsid w:val="00000EEC"/>
    <w:rsid w:val="00083723"/>
    <w:rsid w:val="001B04D6"/>
    <w:rsid w:val="001C2AD1"/>
    <w:rsid w:val="002236EA"/>
    <w:rsid w:val="00262672"/>
    <w:rsid w:val="00482BC0"/>
    <w:rsid w:val="004B02E2"/>
    <w:rsid w:val="004D270A"/>
    <w:rsid w:val="00507817"/>
    <w:rsid w:val="005212F5"/>
    <w:rsid w:val="0052683D"/>
    <w:rsid w:val="00565A95"/>
    <w:rsid w:val="005F09E6"/>
    <w:rsid w:val="0074009E"/>
    <w:rsid w:val="00863C08"/>
    <w:rsid w:val="00893E93"/>
    <w:rsid w:val="008D01E6"/>
    <w:rsid w:val="008F7697"/>
    <w:rsid w:val="0091315C"/>
    <w:rsid w:val="00A02367"/>
    <w:rsid w:val="00A04429"/>
    <w:rsid w:val="00AE5B0D"/>
    <w:rsid w:val="00AF3547"/>
    <w:rsid w:val="00B01543"/>
    <w:rsid w:val="00B251FB"/>
    <w:rsid w:val="00B25BB0"/>
    <w:rsid w:val="00BB53EE"/>
    <w:rsid w:val="00C011D1"/>
    <w:rsid w:val="00C064DA"/>
    <w:rsid w:val="00C14916"/>
    <w:rsid w:val="00CD0177"/>
    <w:rsid w:val="00CF4511"/>
    <w:rsid w:val="00D6058D"/>
    <w:rsid w:val="00D60CB5"/>
    <w:rsid w:val="00DB1FCA"/>
    <w:rsid w:val="00DB5D1F"/>
    <w:rsid w:val="00E543CF"/>
    <w:rsid w:val="00E55633"/>
    <w:rsid w:val="00E563B5"/>
    <w:rsid w:val="00E57538"/>
    <w:rsid w:val="00E57E4E"/>
    <w:rsid w:val="00E74C6E"/>
    <w:rsid w:val="00ED1856"/>
    <w:rsid w:val="00F337FC"/>
    <w:rsid w:val="00F36CD9"/>
    <w:rsid w:val="00FD5F0F"/>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8F10E"/>
  <w15:chartTrackingRefBased/>
  <w15:docId w15:val="{5F88CF59-E298-440C-9177-BEFDFE65E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554</Nr_x002e__x0020_akti>
    <Data_x0020_e_x0020_Krijimit xmlns="0e656187-b300-4fb0-8bf4-3a50f872073c">2026-07-20T07:43:01Z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2026-07-17T00:00:00Z</Date_x0020_protokolli>
    <Titulli xmlns="0e656187-b300-4fb0-8bf4-3a50f872073c">Për transferimin në pronësi dhe në përdorim të Bashkisë Vlorë të disa pronave, me vendndodhje në zonën kadastrale 8605, njësia administrative Vlorë, dhe për një ndryshim në vendimin nr.448, datë 16.6.2005, të Këshillit të Ministrave, “Për miratimin e listës së inventarit të pronave të paluajtshme shtetërore, të cilat i kalojnë në përgjegjësi administrimi Zyrës Qendrore të Regjistrimit të Pasurive të Paluajtshme”, të ndryshuar</Titulli>
    <Modifikuesi xmlns="0e656187-b300-4fb0-8bf4-3a50f872073c">ermira.bukaci</Modifikuesi>
    <Nr_x002e__x0020_prot_x0020_QBZ xmlns="0e656187-b300-4fb0-8bf4-3a50f872073c">1560</Nr_x002e__x0020_prot_x0020_QBZ>
    <Data_x0020_e_x0020_Modifikimit xmlns="0e656187-b300-4fb0-8bf4-3a50f872073c">2026-07-20T08:23:10Z</Data_x0020_e_x0020_Modifikimit>
    <Dekretuar xmlns="0e656187-b300-4fb0-8bf4-3a50f872073c">false</Dekretuar>
    <Data xmlns="0e656187-b300-4fb0-8bf4-3a50f872073c">2026-07-15T00:00:00Z</Data>
    <Nr_x002e__x0020_protokolli_x0020_i_x0020_aktit xmlns="0e656187-b300-4fb0-8bf4-3a50f872073c">3454/5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31ED97903C5143D5A54D80559822327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D7608262-39D4-44F4-94CA-6CE93204BAE5}">
  <ds:schemaRefs>
    <ds:schemaRef ds:uri="http://purl.org/dc/elements/1.1/"/>
    <ds:schemaRef ds:uri="http://purl.org/dc/dcmitype/"/>
    <ds:schemaRef ds:uri="http://schemas.microsoft.com/office/2006/documentManagement/types"/>
    <ds:schemaRef ds:uri="http://www.w3.org/XML/1998/namespace"/>
    <ds:schemaRef ds:uri="0e656187-b300-4fb0-8bf4-3a50f872073c"/>
    <ds:schemaRef ds:uri="http://schemas.openxmlformats.org/package/2006/metadata/core-properties"/>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9CC5389E-170A-48AA-B8EF-7298F472BFBB}">
  <ds:schemaRefs>
    <ds:schemaRef ds:uri="http://schemas.microsoft.com/sharepoint/v3/contenttype/forms"/>
  </ds:schemaRefs>
</ds:datastoreItem>
</file>

<file path=customXml/itemProps3.xml><?xml version="1.0" encoding="utf-8"?>
<ds:datastoreItem xmlns:ds="http://schemas.openxmlformats.org/officeDocument/2006/customXml" ds:itemID="{EEFBEB27-1CEA-4F34-9461-DC14149A14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333</Words>
  <Characters>1900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transferimin në pronësi dhe në përdorim të Bashkisë Vlorë të disa pronave, me vendndodhje në zonën kadastrale 8605, njësia administrative Vlorë, dhe për një ndryshim në vendimin nr.448, datë 16.6.2005, të Këshillit të Ministrave, “Për miratimin e listës së inventarit të pronave të paluajtshme shtetërore, të cilat i kalojnë në përgjegjësi administrimi Zyrës Qendrore të Regjistrimit të Pasurive të Paluajtshme”, të ndryshuar</dc:title>
  <dc:creator>Entela Suli</dc:creator>
  <cp:lastModifiedBy>fjora.cahani</cp:lastModifiedBy>
  <cp:revision>6</cp:revision>
  <dcterms:created xsi:type="dcterms:W3CDTF">2026-07-20T07:51:00Z</dcterms:created>
  <dcterms:modified xsi:type="dcterms:W3CDTF">2026-07-20T08:59:00Z</dcterms:modified>
</cp:coreProperties>
</file>