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CF872" w14:textId="77777777" w:rsidR="0080266C" w:rsidRPr="00CD697E" w:rsidRDefault="0080266C" w:rsidP="00005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D697E">
        <w:rPr>
          <w:rFonts w:ascii="Garamond" w:hAnsi="Garamond"/>
          <w:b/>
          <w:sz w:val="24"/>
        </w:rPr>
        <w:t>VENDIM</w:t>
      </w:r>
    </w:p>
    <w:p w14:paraId="3077AA8A" w14:textId="7CEBCF16" w:rsidR="00E57538" w:rsidRPr="00CD697E" w:rsidRDefault="0080266C" w:rsidP="00005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D697E">
        <w:rPr>
          <w:rFonts w:ascii="Garamond" w:hAnsi="Garamond"/>
          <w:b/>
          <w:sz w:val="24"/>
        </w:rPr>
        <w:t>Nr.</w:t>
      </w:r>
      <w:r w:rsidR="00487EDE" w:rsidRPr="00CD697E">
        <w:rPr>
          <w:rFonts w:ascii="Garamond" w:hAnsi="Garamond"/>
          <w:b/>
          <w:sz w:val="24"/>
        </w:rPr>
        <w:t xml:space="preserve"> 555</w:t>
      </w:r>
      <w:r w:rsidR="00BB53EE" w:rsidRPr="00CD697E">
        <w:rPr>
          <w:rFonts w:ascii="Garamond" w:hAnsi="Garamond"/>
          <w:b/>
          <w:sz w:val="24"/>
        </w:rPr>
        <w:t>, dat</w:t>
      </w:r>
      <w:r w:rsidR="00CD697E" w:rsidRPr="00CD697E">
        <w:rPr>
          <w:rFonts w:ascii="Garamond" w:hAnsi="Garamond"/>
          <w:b/>
          <w:sz w:val="24"/>
        </w:rPr>
        <w:t>ë</w:t>
      </w:r>
      <w:r w:rsidR="00BB53EE" w:rsidRPr="00CD697E">
        <w:rPr>
          <w:rFonts w:ascii="Garamond" w:hAnsi="Garamond"/>
          <w:b/>
          <w:sz w:val="24"/>
        </w:rPr>
        <w:t xml:space="preserve"> 15</w:t>
      </w:r>
      <w:r w:rsidR="00E563B5" w:rsidRPr="00CD697E">
        <w:rPr>
          <w:rFonts w:ascii="Garamond" w:hAnsi="Garamond"/>
          <w:b/>
          <w:sz w:val="24"/>
        </w:rPr>
        <w:t>.7</w:t>
      </w:r>
      <w:r w:rsidR="00C064DA" w:rsidRPr="00CD697E">
        <w:rPr>
          <w:rFonts w:ascii="Garamond" w:hAnsi="Garamond"/>
          <w:b/>
          <w:sz w:val="24"/>
        </w:rPr>
        <w:t>.2026</w:t>
      </w:r>
    </w:p>
    <w:p w14:paraId="144C1B83" w14:textId="77777777" w:rsidR="0080266C" w:rsidRPr="00CD697E" w:rsidRDefault="0080266C" w:rsidP="00005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ED19D5D" w14:textId="40211DB1" w:rsidR="00005C52" w:rsidRPr="00CD697E" w:rsidRDefault="00005C52" w:rsidP="00005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D697E">
        <w:rPr>
          <w:rFonts w:ascii="Garamond" w:hAnsi="Garamond"/>
          <w:b/>
          <w:sz w:val="24"/>
        </w:rPr>
        <w:t xml:space="preserve">PËR EKZEKUTIMIN E </w:t>
      </w:r>
      <w:r w:rsidR="00CD697E">
        <w:rPr>
          <w:rFonts w:ascii="Garamond" w:hAnsi="Garamond"/>
          <w:b/>
          <w:sz w:val="24"/>
        </w:rPr>
        <w:t xml:space="preserve">VENDIMIT TË GJYKATËS EVROPIANE </w:t>
      </w:r>
      <w:r w:rsidRPr="00CD697E">
        <w:rPr>
          <w:rFonts w:ascii="Garamond" w:hAnsi="Garamond"/>
          <w:b/>
          <w:sz w:val="24"/>
        </w:rPr>
        <w:t>PËR TË DREJTAT E NJERIUT, DATË 5.5.2026, PËR ÇËSHTJEN “</w:t>
      </w:r>
      <w:proofErr w:type="spellStart"/>
      <w:r w:rsidRPr="00CD697E">
        <w:rPr>
          <w:rFonts w:ascii="Garamond" w:hAnsi="Garamond"/>
          <w:b/>
          <w:sz w:val="24"/>
        </w:rPr>
        <w:t>METALLA</w:t>
      </w:r>
      <w:proofErr w:type="spellEnd"/>
      <w:r w:rsidRPr="00CD697E">
        <w:rPr>
          <w:rFonts w:ascii="Garamond" w:hAnsi="Garamond"/>
          <w:b/>
          <w:sz w:val="24"/>
        </w:rPr>
        <w:t xml:space="preserve"> KUNDËR SHQIPËRISË”, PËR KËRKESËN NR.</w:t>
      </w:r>
      <w:r w:rsidR="00CD697E">
        <w:rPr>
          <w:rFonts w:ascii="Garamond" w:hAnsi="Garamond"/>
          <w:b/>
          <w:sz w:val="24"/>
        </w:rPr>
        <w:t xml:space="preserve"> </w:t>
      </w:r>
      <w:r w:rsidRPr="00CD697E">
        <w:rPr>
          <w:rFonts w:ascii="Garamond" w:hAnsi="Garamond"/>
          <w:b/>
          <w:sz w:val="24"/>
        </w:rPr>
        <w:t>19646/20</w:t>
      </w:r>
    </w:p>
    <w:p w14:paraId="7A8EE222" w14:textId="77777777" w:rsidR="00005C52" w:rsidRPr="00CD697E" w:rsidRDefault="00005C52" w:rsidP="00005C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6861B2D" w14:textId="712C74F2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Në mbështetje të nenit 100 të Kushtetutës</w:t>
      </w:r>
      <w:r w:rsidR="00CD697E">
        <w:rPr>
          <w:rFonts w:ascii="Garamond" w:hAnsi="Garamond"/>
          <w:sz w:val="24"/>
        </w:rPr>
        <w:t>;</w:t>
      </w:r>
      <w:r w:rsidRPr="00CD697E">
        <w:rPr>
          <w:rFonts w:ascii="Garamond" w:hAnsi="Garamond"/>
          <w:sz w:val="24"/>
        </w:rPr>
        <w:t xml:space="preserve"> të nenit 46, të Konventës Evropiane për Mbrojtjen e të Drejtave të Njeriut dhe Lirive Themelore, ratifikuar me ligjin nr.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>8137, datë 31.7.1996, “Për ratifikimin e Konventës Evropiane për Mbrojtjen e të Drejtave të Njeriut dhe Lirive Themelore”, të neneve 5 e 45, të ligjit nr.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>9936, datë 26.6.2008, “Për menaxhimin e sistemit buxhetor në Republikën e Shqipërisë”, të ndryshuar, dhe të nenit 14, të ligjit nr.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>87/2025, “Për buxhetin e vitit 2026”, të ndryshuar, me propozimin e Kryeministrit, Këshilli i Ministrave</w:t>
      </w:r>
    </w:p>
    <w:p w14:paraId="71CD6BAE" w14:textId="77777777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A8E659" w14:textId="6E304E36" w:rsidR="00005C52" w:rsidRPr="00CD697E" w:rsidRDefault="00005C52" w:rsidP="00005C5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VENDOSI:</w:t>
      </w:r>
    </w:p>
    <w:p w14:paraId="1A99D327" w14:textId="77777777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464B86" w14:textId="133ECCF0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1. Ekzekutimin e vendimit të Gjykatës Evro</w:t>
      </w:r>
      <w:r w:rsidR="00CD697E">
        <w:rPr>
          <w:rFonts w:ascii="Garamond" w:hAnsi="Garamond"/>
          <w:sz w:val="24"/>
        </w:rPr>
        <w:t>piane për të Drejtat e Njeriut,</w:t>
      </w:r>
      <w:r w:rsidRPr="00CD697E">
        <w:rPr>
          <w:rFonts w:ascii="Garamond" w:hAnsi="Garamond"/>
          <w:sz w:val="24"/>
        </w:rPr>
        <w:t xml:space="preserve"> datë 5.5.2026, për çështjen “</w:t>
      </w:r>
      <w:proofErr w:type="spellStart"/>
      <w:r w:rsidRPr="00CD697E">
        <w:rPr>
          <w:rFonts w:ascii="Garamond" w:hAnsi="Garamond"/>
          <w:sz w:val="24"/>
        </w:rPr>
        <w:t>Metalla</w:t>
      </w:r>
      <w:proofErr w:type="spellEnd"/>
      <w:r w:rsidRPr="00CD697E">
        <w:rPr>
          <w:rFonts w:ascii="Garamond" w:hAnsi="Garamond"/>
          <w:sz w:val="24"/>
        </w:rPr>
        <w:t xml:space="preserve"> kundër Shqipërisë”, për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>kërkesën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>nr.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 xml:space="preserve">19646/20, përfundimtar në datën 5.5.2026, në shumën 26 400 (njëzet e gjashtë mijë e katërqind) euro, në lidhje me dëmin pasuror dhe </w:t>
      </w:r>
      <w:proofErr w:type="spellStart"/>
      <w:r w:rsidRPr="00CD697E">
        <w:rPr>
          <w:rFonts w:ascii="Garamond" w:hAnsi="Garamond"/>
          <w:sz w:val="24"/>
        </w:rPr>
        <w:t>jopasuror</w:t>
      </w:r>
      <w:proofErr w:type="spellEnd"/>
      <w:r w:rsidRPr="00CD697E">
        <w:rPr>
          <w:rFonts w:ascii="Garamond" w:hAnsi="Garamond"/>
          <w:sz w:val="24"/>
        </w:rPr>
        <w:t>, si dhe 6 000 (gjashtë mijë) euro</w:t>
      </w:r>
      <w:r w:rsidR="00CD697E">
        <w:rPr>
          <w:rFonts w:ascii="Garamond" w:hAnsi="Garamond"/>
          <w:sz w:val="24"/>
        </w:rPr>
        <w:t>,</w:t>
      </w:r>
      <w:r w:rsidRPr="00CD697E">
        <w:rPr>
          <w:rFonts w:ascii="Garamond" w:hAnsi="Garamond"/>
          <w:sz w:val="24"/>
        </w:rPr>
        <w:t xml:space="preserve"> në lidhje me kostot e shpenzimet, plus çdo taksë, që mund të jetë e aplikueshme.</w:t>
      </w:r>
    </w:p>
    <w:p w14:paraId="4FC27520" w14:textId="0D69103E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2. Vlerat e përcaktuara si detyrim në pikën 1, të këtij vendimi, të konvertohen në lekë, në bazë të kursit të këmbimit të bankës, ku depozitohet shuma, në datën e kryerjes së pagesës.</w:t>
      </w:r>
    </w:p>
    <w:p w14:paraId="09BB58EA" w14:textId="63504A0A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3. Vlerat e përcaktuara si detyrim, në pikën 1, të këtij vendimi, të depozitohen në një nga bankat e nivelit të dytë, në emër të kërkuesit, në vlerën që shteti shqiptar detyrohet, sipas vendimit përfundimtar të Gjykatës Evropiane për të Drejtat e Njeriut, datë 5.5.2026, për çështjen “</w:t>
      </w:r>
      <w:proofErr w:type="spellStart"/>
      <w:r w:rsidRPr="00CD697E">
        <w:rPr>
          <w:rFonts w:ascii="Garamond" w:hAnsi="Garamond"/>
          <w:sz w:val="24"/>
        </w:rPr>
        <w:t>Metalla</w:t>
      </w:r>
      <w:proofErr w:type="spellEnd"/>
      <w:r w:rsidRPr="00CD697E">
        <w:rPr>
          <w:rFonts w:ascii="Garamond" w:hAnsi="Garamond"/>
          <w:sz w:val="24"/>
        </w:rPr>
        <w:t xml:space="preserve"> kundër Shqipërisë”, për kërkesën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>nr.</w:t>
      </w:r>
      <w:r w:rsidR="00CD697E">
        <w:rPr>
          <w:rFonts w:ascii="Garamond" w:hAnsi="Garamond"/>
          <w:sz w:val="24"/>
        </w:rPr>
        <w:t xml:space="preserve"> </w:t>
      </w:r>
      <w:r w:rsidRPr="00CD697E">
        <w:rPr>
          <w:rFonts w:ascii="Garamond" w:hAnsi="Garamond"/>
          <w:sz w:val="24"/>
        </w:rPr>
        <w:t>19646/20.</w:t>
      </w:r>
    </w:p>
    <w:p w14:paraId="734EC8C5" w14:textId="6D364267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4. Pagimi i shumave të depozituara, sipas përcaktimeve në pi</w:t>
      </w:r>
      <w:bookmarkStart w:id="0" w:name="_GoBack"/>
      <w:bookmarkEnd w:id="0"/>
      <w:r w:rsidRPr="00CD697E">
        <w:rPr>
          <w:rFonts w:ascii="Garamond" w:hAnsi="Garamond"/>
          <w:sz w:val="24"/>
        </w:rPr>
        <w:t>kën 3, të këtij vendimi, në favor të kërkuesit, të bëhet nga Ministria e Financave, pas paraqitjes së dokumentacionit të nevojshëm ligjor për kryerjen e pagesave nga buxheti i shtetit, brenda afatit 3-mujor nga dita kur vendimi i gjykatës është bërë përfundimtar.</w:t>
      </w:r>
    </w:p>
    <w:p w14:paraId="316DEC74" w14:textId="385B20A7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 xml:space="preserve">5. Në rast mospagimi brenda afatit 3-mujor, të përmendur në pikën 4, të këtij vendimi, mbi shumat e mësipërme paguhen interesa të thjeshtë, të barabartë me kursin </w:t>
      </w:r>
      <w:proofErr w:type="spellStart"/>
      <w:r w:rsidRPr="00CD697E">
        <w:rPr>
          <w:rFonts w:ascii="Garamond" w:hAnsi="Garamond"/>
          <w:sz w:val="24"/>
        </w:rPr>
        <w:t>marzhinal</w:t>
      </w:r>
      <w:proofErr w:type="spellEnd"/>
      <w:r w:rsidRPr="00CD697E">
        <w:rPr>
          <w:rFonts w:ascii="Garamond" w:hAnsi="Garamond"/>
          <w:sz w:val="24"/>
        </w:rPr>
        <w:t xml:space="preserve"> të huas së Bankës Qendrore Evropiane, gjatë periudhës së mospagimit, plus tre për qind.</w:t>
      </w:r>
    </w:p>
    <w:p w14:paraId="7A88E03A" w14:textId="7D06F021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6. Efektet financiare, të parashikuara për ekzekutimin e këtij vendimi, të përballohen nga fondi rezervë i buxhetit të shtetit për vitin 2026.</w:t>
      </w:r>
    </w:p>
    <w:p w14:paraId="0AA0F86D" w14:textId="72477911" w:rsidR="00005C52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7. Ngarkohet Ministria e Financave për zbatimin e këtij vendimi.</w:t>
      </w:r>
    </w:p>
    <w:p w14:paraId="46C822A4" w14:textId="4E2669D3" w:rsidR="0080266C" w:rsidRPr="00CD697E" w:rsidRDefault="00005C52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Ky vendim hyn në fuqi menjëherë dhe botohet në Fletoren Zyrtare.</w:t>
      </w:r>
    </w:p>
    <w:p w14:paraId="32B6A8A8" w14:textId="2471092D" w:rsidR="00472983" w:rsidRPr="00CD697E" w:rsidRDefault="00472983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0D6D47" w14:textId="77777777" w:rsidR="00472983" w:rsidRPr="00CD697E" w:rsidRDefault="00472983" w:rsidP="0047298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D697E">
        <w:rPr>
          <w:rFonts w:ascii="Garamond" w:hAnsi="Garamond"/>
          <w:sz w:val="24"/>
        </w:rPr>
        <w:t>KRYEMINISTËR</w:t>
      </w:r>
    </w:p>
    <w:p w14:paraId="1B25EE8C" w14:textId="77777777" w:rsidR="00472983" w:rsidRPr="00CD697E" w:rsidRDefault="00472983" w:rsidP="0047298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D697E">
        <w:rPr>
          <w:rFonts w:ascii="Garamond" w:hAnsi="Garamond"/>
          <w:b/>
          <w:sz w:val="24"/>
        </w:rPr>
        <w:t xml:space="preserve">Edi </w:t>
      </w:r>
      <w:proofErr w:type="spellStart"/>
      <w:r w:rsidRPr="00CD697E">
        <w:rPr>
          <w:rFonts w:ascii="Garamond" w:hAnsi="Garamond"/>
          <w:b/>
          <w:sz w:val="24"/>
        </w:rPr>
        <w:t>Rama</w:t>
      </w:r>
      <w:proofErr w:type="spellEnd"/>
    </w:p>
    <w:p w14:paraId="1F79DC84" w14:textId="77777777" w:rsidR="00472983" w:rsidRPr="00CD697E" w:rsidRDefault="00472983" w:rsidP="00005C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72983" w:rsidRPr="00CD697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05C52"/>
    <w:rsid w:val="00083723"/>
    <w:rsid w:val="001858F6"/>
    <w:rsid w:val="001B04D6"/>
    <w:rsid w:val="001C2AD1"/>
    <w:rsid w:val="002236EA"/>
    <w:rsid w:val="00262672"/>
    <w:rsid w:val="00472983"/>
    <w:rsid w:val="00482BC0"/>
    <w:rsid w:val="00487EDE"/>
    <w:rsid w:val="004B02E2"/>
    <w:rsid w:val="004D270A"/>
    <w:rsid w:val="00507817"/>
    <w:rsid w:val="005212F5"/>
    <w:rsid w:val="0052683D"/>
    <w:rsid w:val="00565A95"/>
    <w:rsid w:val="005F09E6"/>
    <w:rsid w:val="0074009E"/>
    <w:rsid w:val="0080266C"/>
    <w:rsid w:val="00863C08"/>
    <w:rsid w:val="008D01E6"/>
    <w:rsid w:val="008F7697"/>
    <w:rsid w:val="0091315C"/>
    <w:rsid w:val="00A02367"/>
    <w:rsid w:val="00A04429"/>
    <w:rsid w:val="00AE5B0D"/>
    <w:rsid w:val="00AF3547"/>
    <w:rsid w:val="00B01543"/>
    <w:rsid w:val="00B251FB"/>
    <w:rsid w:val="00B25BB0"/>
    <w:rsid w:val="00BB53EE"/>
    <w:rsid w:val="00C011D1"/>
    <w:rsid w:val="00C064DA"/>
    <w:rsid w:val="00C14916"/>
    <w:rsid w:val="00CD0177"/>
    <w:rsid w:val="00CD697E"/>
    <w:rsid w:val="00D21A5B"/>
    <w:rsid w:val="00D6058D"/>
    <w:rsid w:val="00D60CB5"/>
    <w:rsid w:val="00DB1FCA"/>
    <w:rsid w:val="00DB5D1F"/>
    <w:rsid w:val="00E55633"/>
    <w:rsid w:val="00E563B5"/>
    <w:rsid w:val="00E57538"/>
    <w:rsid w:val="00E57E4E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AA8A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7D1EC940D47C8BA93B82EE774C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2026-07-20T07:43:01Z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ekzekutimin e vendimit të Gjykatës Evropiane  për të Drejtat e Njeriut, datë 5.5.2026, për çështjen “Metalla kundër Shqipërisë”, për kërkesën nr.19646/20</Titulli>
    <Modifikuesi xmlns="0e656187-b300-4fb0-8bf4-3a50f872073c">ermira.bukaci</Modifikuesi>
    <Nr_x002e__x0020_prot_x0020_QBZ xmlns="0e656187-b300-4fb0-8bf4-3a50f872073c">1561</Nr_x002e__x0020_prot_x0020_QBZ>
    <Data_x0020_e_x0020_Modifikimit xmlns="0e656187-b300-4fb0-8bf4-3a50f872073c">2026-07-20T08:27:45Z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3453/6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C70F7FF-149A-483C-AB35-6D4694D02A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731E52-CCC9-4F12-90E2-6570928A5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BAB4D1-D604-4F9C-B51D-E0CF348172D6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5.5.2026, për çështjen “Metalla kundër Shqipërisë”, për kërkesën nr.19646/20</dc:title>
  <dc:creator>Entela Suli</dc:creator>
  <cp:lastModifiedBy>fjora.cahani</cp:lastModifiedBy>
  <cp:revision>8</cp:revision>
  <dcterms:created xsi:type="dcterms:W3CDTF">2026-07-20T07:51:00Z</dcterms:created>
  <dcterms:modified xsi:type="dcterms:W3CDTF">2026-07-20T08:55:00Z</dcterms:modified>
</cp:coreProperties>
</file>