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5AEB9" w14:textId="77777777" w:rsidR="00907B4B" w:rsidRPr="00BE0221" w:rsidRDefault="00907B4B" w:rsidP="00907B4B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  <w:r w:rsidRPr="00BE0221">
        <w:rPr>
          <w:rFonts w:ascii="Garamond" w:hAnsi="Garamond" w:cs="Times New Roman"/>
          <w:b/>
          <w:szCs w:val="28"/>
          <w:lang w:val="sq-AL"/>
        </w:rPr>
        <w:t>VENDIM</w:t>
      </w:r>
    </w:p>
    <w:p w14:paraId="1C0CBFD5" w14:textId="704E7D90" w:rsidR="00907B4B" w:rsidRPr="00BE0221" w:rsidRDefault="00907B4B" w:rsidP="00907B4B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  <w:r w:rsidRPr="00BE0221">
        <w:rPr>
          <w:rFonts w:ascii="Garamond" w:hAnsi="Garamond" w:cs="Times New Roman"/>
          <w:b/>
          <w:szCs w:val="28"/>
          <w:lang w:val="sq-AL"/>
        </w:rPr>
        <w:t>Nr. 574, datë 22.7.2026</w:t>
      </w:r>
    </w:p>
    <w:p w14:paraId="302812F1" w14:textId="77777777" w:rsidR="00907B4B" w:rsidRPr="00BE0221" w:rsidRDefault="00907B4B" w:rsidP="00907B4B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</w:p>
    <w:p w14:paraId="0C6B62BF" w14:textId="6E0E2D94" w:rsidR="00907B4B" w:rsidRPr="00BE0221" w:rsidRDefault="00907B4B" w:rsidP="00907B4B">
      <w:pPr>
        <w:pStyle w:val="Style"/>
        <w:ind w:firstLine="284"/>
        <w:jc w:val="center"/>
        <w:rPr>
          <w:rFonts w:ascii="Garamond" w:hAnsi="Garamond" w:cs="Times New Roman"/>
          <w:b/>
          <w:szCs w:val="28"/>
          <w:lang w:val="sq-AL"/>
        </w:rPr>
      </w:pPr>
      <w:r w:rsidRPr="00BE0221">
        <w:rPr>
          <w:rFonts w:ascii="Garamond" w:hAnsi="Garamond" w:cs="Times New Roman"/>
          <w:b/>
          <w:szCs w:val="28"/>
          <w:lang w:val="sq-AL"/>
        </w:rPr>
        <w:t>PËR PJESËMARRJEN E PERSONELIT TË FORCAVE TË ARMATOSURA TË REPUBLIKËS SË SHQIPËRISË ME NJË TOGË KËMBËSORIE, NË PËRBËRJE TË STRUKTURAVE TË NATO-</w:t>
      </w:r>
      <w:r w:rsidR="008E0240">
        <w:rPr>
          <w:rFonts w:ascii="Garamond" w:hAnsi="Garamond" w:cs="Times New Roman"/>
          <w:b/>
          <w:szCs w:val="28"/>
          <w:lang w:val="sq-AL"/>
        </w:rPr>
        <w:t xml:space="preserve">s, PËR MBROJTJEN </w:t>
      </w:r>
      <w:r w:rsidRPr="00BE0221">
        <w:rPr>
          <w:rFonts w:ascii="Garamond" w:hAnsi="Garamond" w:cs="Times New Roman"/>
          <w:b/>
          <w:szCs w:val="28"/>
          <w:lang w:val="sq-AL"/>
        </w:rPr>
        <w:t>E KRAHUT JUGLINDOR TË ALEANCËS (</w:t>
      </w:r>
      <w:proofErr w:type="spellStart"/>
      <w:r w:rsidRPr="00BE0221">
        <w:rPr>
          <w:rFonts w:ascii="Garamond" w:hAnsi="Garamond" w:cs="Times New Roman"/>
          <w:b/>
          <w:szCs w:val="28"/>
          <w:lang w:val="sq-AL"/>
        </w:rPr>
        <w:t>RP</w:t>
      </w:r>
      <w:proofErr w:type="spellEnd"/>
      <w:r w:rsidRPr="00BE0221">
        <w:rPr>
          <w:rFonts w:ascii="Garamond" w:hAnsi="Garamond" w:cs="Times New Roman"/>
          <w:b/>
          <w:szCs w:val="28"/>
          <w:lang w:val="sq-AL"/>
        </w:rPr>
        <w:t xml:space="preserve">-SE), NË KUADËR TË AKTIVITETEVE TË </w:t>
      </w:r>
      <w:proofErr w:type="spellStart"/>
      <w:r w:rsidRPr="00BE0221">
        <w:rPr>
          <w:rFonts w:ascii="Garamond" w:hAnsi="Garamond" w:cs="Times New Roman"/>
          <w:b/>
          <w:szCs w:val="28"/>
          <w:lang w:val="sq-AL"/>
        </w:rPr>
        <w:t>DDA</w:t>
      </w:r>
      <w:proofErr w:type="spellEnd"/>
      <w:r w:rsidRPr="00BE0221">
        <w:rPr>
          <w:rFonts w:ascii="Garamond" w:hAnsi="Garamond" w:cs="Times New Roman"/>
          <w:b/>
          <w:szCs w:val="28"/>
          <w:lang w:val="sq-AL"/>
        </w:rPr>
        <w:t>-</w:t>
      </w:r>
      <w:r w:rsidR="008E0240" w:rsidRPr="00BE0221">
        <w:rPr>
          <w:rFonts w:ascii="Garamond" w:hAnsi="Garamond" w:cs="Times New Roman"/>
          <w:b/>
          <w:szCs w:val="28"/>
          <w:lang w:val="sq-AL"/>
        </w:rPr>
        <w:t>së</w:t>
      </w:r>
      <w:r w:rsidRPr="00BE0221">
        <w:rPr>
          <w:rFonts w:ascii="Garamond" w:hAnsi="Garamond" w:cs="Times New Roman"/>
          <w:b/>
          <w:szCs w:val="28"/>
          <w:lang w:val="sq-AL"/>
        </w:rPr>
        <w:t>, NË RUMANI</w:t>
      </w:r>
    </w:p>
    <w:p w14:paraId="0EB7FFE6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43E0CB1C" w14:textId="31822655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Në mbështetje të nenit 100 të Kushtetutës</w:t>
      </w:r>
      <w:r w:rsidR="008E0240">
        <w:rPr>
          <w:rFonts w:ascii="Garamond" w:hAnsi="Garamond" w:cs="Times New Roman"/>
          <w:szCs w:val="28"/>
          <w:lang w:val="sq-AL"/>
        </w:rPr>
        <w:t>; të pikës 1, të nenit 7, të</w:t>
      </w:r>
      <w:r w:rsidRPr="00BE0221">
        <w:rPr>
          <w:rFonts w:ascii="Garamond" w:hAnsi="Garamond" w:cs="Times New Roman"/>
          <w:szCs w:val="28"/>
          <w:lang w:val="sq-AL"/>
        </w:rPr>
        <w:t xml:space="preserve"> ligjit nr.</w:t>
      </w:r>
      <w:r w:rsidR="008E0240">
        <w:rPr>
          <w:rFonts w:ascii="Garamond" w:hAnsi="Garamond" w:cs="Times New Roman"/>
          <w:szCs w:val="28"/>
          <w:lang w:val="sq-AL"/>
        </w:rPr>
        <w:t xml:space="preserve"> </w:t>
      </w:r>
      <w:r w:rsidRPr="00BE0221">
        <w:rPr>
          <w:rFonts w:ascii="Garamond" w:hAnsi="Garamond" w:cs="Times New Roman"/>
          <w:szCs w:val="28"/>
          <w:lang w:val="sq-AL"/>
        </w:rPr>
        <w:t>9363, datë 24.3.2005, “Për dërgimin e Forcave të Armatosura të Republikës së Shqipërisë jashtë vendit, si dhe për mënyrën e procedurat e vendosjes dhe kalimit të forcave ushtarake të huaja në territorin e Republikës së Shqipërisë”, të ndryshuar, dhe të shkronjës “ç”, të nenit 11, të ligjit nr.</w:t>
      </w:r>
      <w:r w:rsidR="008E0240">
        <w:rPr>
          <w:rFonts w:ascii="Garamond" w:hAnsi="Garamond" w:cs="Times New Roman"/>
          <w:szCs w:val="28"/>
          <w:lang w:val="sq-AL"/>
        </w:rPr>
        <w:t xml:space="preserve"> </w:t>
      </w:r>
      <w:r w:rsidRPr="00BE0221">
        <w:rPr>
          <w:rFonts w:ascii="Garamond" w:hAnsi="Garamond" w:cs="Times New Roman"/>
          <w:szCs w:val="28"/>
          <w:lang w:val="sq-AL"/>
        </w:rPr>
        <w:t>64/2014, “Për pushtetet dhe autoritetet e drejtimit e të komandimit të Forcave të Armatosura të Republikës së Shqipërisë”, të ndryshuar, me propozimin e ministrit të Mbrojtjes, Këshilli i Ministrave</w:t>
      </w:r>
    </w:p>
    <w:p w14:paraId="21DCBFA0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2CB0176C" w14:textId="77777777" w:rsidR="00907B4B" w:rsidRPr="00BE0221" w:rsidRDefault="00907B4B" w:rsidP="00907B4B">
      <w:pPr>
        <w:pStyle w:val="Style"/>
        <w:ind w:firstLine="284"/>
        <w:jc w:val="center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VENDOSI:</w:t>
      </w:r>
    </w:p>
    <w:p w14:paraId="7A7F49D8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0040EBD8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1. Dërgimin me mision të një toge këmbësorie, të përbërë nga 30 (tridhjetë) ushtarakë të Forcave të Armatosura të Republikës së Shqipërisë, në përbërje të strukturave të NATO-s, për mbrojtjen e krahut juglindor të Aleancës (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RP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 xml:space="preserve">-SE), në kuadër të aktiviteteve të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DDA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>-së, në Rumani.</w:t>
      </w:r>
    </w:p>
    <w:p w14:paraId="55A4610F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2. Misioni i personelit të Forcave të Armatosura të Republikës së Shqipërisë është kryerja e detyrave në përbërje të Brigadës Shumëkombëshe Juglindore (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MNB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>-SE), në zonën e përcaktuar të përgjegjësisë.</w:t>
      </w:r>
    </w:p>
    <w:p w14:paraId="1E2C6102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 xml:space="preserve">3.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Venddislokimi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 xml:space="preserve"> i togës së Forcave të Armatosura të Republikës së Shqipërisë është në strukturat e Brigadës Shumëkombëshe Juglindore, pjesë e Divizionit Shumëkombësh Juglindor të NATO-s, në rajonet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Craiova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 xml:space="preserve"> dhe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Caracal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>, në Rumani.</w:t>
      </w:r>
    </w:p>
    <w:p w14:paraId="27924273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4. Kohëzgjatja e këtij misioni është deri më 15.9.2029, me sistem rotacioni. Periudha e qëndrimit në mision për çdo togë është deri në 6 (gjashtë) muaj, periudhë së cilës i shtohen edhe ditët e qëndrimit për ndërrimin me togën pasardhëse.</w:t>
      </w:r>
    </w:p>
    <w:p w14:paraId="310BFC83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5. Ministria e Mbrojtjes, për ushtarakët pjesëmarrës në këtë mision, përballon shpenzimet për:</w:t>
      </w:r>
    </w:p>
    <w:p w14:paraId="33E2F30D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a) dieta për ditët e qëndrimit në mision, në masën 12 000 (dymbëdhjetë mijë) lekë në ditë, përveç pagës mujore;</w:t>
      </w:r>
    </w:p>
    <w:p w14:paraId="2492FBD0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b) akomodim;</w:t>
      </w:r>
    </w:p>
    <w:p w14:paraId="35D315FB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c) ushqim;</w:t>
      </w:r>
    </w:p>
    <w:p w14:paraId="7DFF1998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 xml:space="preserve">ç)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lavanderi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>;</w:t>
      </w:r>
    </w:p>
    <w:p w14:paraId="3E85CD23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d) ujë të pijshëm;</w:t>
      </w:r>
    </w:p>
    <w:p w14:paraId="2E1B875D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dh) energji elektrike;</w:t>
      </w:r>
    </w:p>
    <w:p w14:paraId="7124D7D8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e) sigurim jete;</w:t>
      </w:r>
    </w:p>
    <w:p w14:paraId="2D796A3D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 xml:space="preserve">ë)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siguracion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 xml:space="preserve"> shëndetësor për ditët në udhëtim;</w:t>
      </w:r>
    </w:p>
    <w:p w14:paraId="25ED67E0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 xml:space="preserve">f)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siguracion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 xml:space="preserve"> shëndetësor jashtë zonës së misionit;</w:t>
      </w:r>
    </w:p>
    <w:p w14:paraId="1FB6BB51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g) mbështetje shëndetësore;</w:t>
      </w:r>
    </w:p>
    <w:p w14:paraId="403CDC15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 xml:space="preserve"> gj) shpenzime për telefon, internet dhe shërbime postare;</w:t>
      </w:r>
    </w:p>
    <w:p w14:paraId="79D3DA4E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h) transport të kontingjentit në rrugë tokësore;</w:t>
      </w:r>
    </w:p>
    <w:p w14:paraId="4F6AE9E1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i) transport të individëve të shkëputur nga misioni për në atdhe, në rast vdekjeje, sëmundjeje ose thyerjeje disiplinore;</w:t>
      </w:r>
    </w:p>
    <w:p w14:paraId="539B4D34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j) aktivitete social-kulturore, në rastet e festave kombëtare, gjatë kryerjes së misionit;</w:t>
      </w:r>
    </w:p>
    <w:p w14:paraId="07EDB663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k) çdo shpenzim tjetër për mbarëvajtjen e kryerjes së misionit.</w:t>
      </w:r>
    </w:p>
    <w:p w14:paraId="457A960F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6. Transporti i kontingjentit që merr pjesë në misionin në Rumani, ndërsa nis, ndryshon dhe përfundon detyrën për</w:t>
      </w:r>
      <w:bookmarkStart w:id="0" w:name="_GoBack"/>
      <w:r w:rsidRPr="00BE0221">
        <w:rPr>
          <w:rFonts w:ascii="Garamond" w:hAnsi="Garamond" w:cs="Times New Roman"/>
          <w:szCs w:val="28"/>
          <w:lang w:val="sq-AL"/>
        </w:rPr>
        <w:t xml:space="preserve"> t’</w:t>
      </w:r>
      <w:bookmarkEnd w:id="0"/>
      <w:r w:rsidRPr="00BE0221">
        <w:rPr>
          <w:rFonts w:ascii="Garamond" w:hAnsi="Garamond" w:cs="Times New Roman"/>
          <w:szCs w:val="28"/>
          <w:lang w:val="sq-AL"/>
        </w:rPr>
        <w:t xml:space="preserve">u kthyer në Shqipëri, mbështetja shëndetësore, akomodimi, ushqimi, uji, </w:t>
      </w:r>
      <w:proofErr w:type="spellStart"/>
      <w:r w:rsidRPr="00BE0221">
        <w:rPr>
          <w:rFonts w:ascii="Garamond" w:hAnsi="Garamond" w:cs="Times New Roman"/>
          <w:szCs w:val="28"/>
          <w:lang w:val="sq-AL"/>
        </w:rPr>
        <w:t>lavanderia</w:t>
      </w:r>
      <w:proofErr w:type="spellEnd"/>
      <w:r w:rsidRPr="00BE0221">
        <w:rPr>
          <w:rFonts w:ascii="Garamond" w:hAnsi="Garamond" w:cs="Times New Roman"/>
          <w:szCs w:val="28"/>
          <w:lang w:val="sq-AL"/>
        </w:rPr>
        <w:t xml:space="preserve">, transporti i individëve të shkëputur nga operacioni për në atdhe, në rast vdekjeje, sëmundjeje ose thyerjeje disiplinore, përballohen nga buxheti i Ministrisë së Mbrojtjes, përveç </w:t>
      </w:r>
      <w:r w:rsidRPr="00BE0221">
        <w:rPr>
          <w:rFonts w:ascii="Garamond" w:hAnsi="Garamond" w:cs="Times New Roman"/>
          <w:szCs w:val="28"/>
          <w:lang w:val="sq-AL"/>
        </w:rPr>
        <w:lastRenderedPageBreak/>
        <w:t>rasteve kur, në bazë të marrëveshjeve dy ose shumëpalëshe, ku palët janë pjesë, palët e tjera marrin përsipër përballimin e këtyre shpenzimeve.</w:t>
      </w:r>
    </w:p>
    <w:p w14:paraId="0ADB89BB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7. Efektet financiare, që rrjedhin nga zbatimi i këtij vendimi, përballohen nga fondet e miratuara në buxhetin e Ministrisë së Mbrojtjes.</w:t>
      </w:r>
    </w:p>
    <w:p w14:paraId="233F7AF7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8. Ngarkohet Ministria e Mbrojtjes për zbatimin e këtij vendimi.</w:t>
      </w:r>
    </w:p>
    <w:p w14:paraId="555D19C4" w14:textId="77777777" w:rsidR="00907B4B" w:rsidRPr="00BE0221" w:rsidRDefault="00907B4B" w:rsidP="00907B4B">
      <w:pPr>
        <w:pStyle w:val="Style"/>
        <w:ind w:firstLine="284"/>
        <w:jc w:val="both"/>
        <w:rPr>
          <w:rFonts w:ascii="Garamond" w:hAnsi="Garamond" w:cs="Times New Roman"/>
          <w:szCs w:val="28"/>
          <w:lang w:val="sq-AL"/>
        </w:rPr>
      </w:pPr>
      <w:r w:rsidRPr="00BE0221">
        <w:rPr>
          <w:rFonts w:ascii="Garamond" w:hAnsi="Garamond" w:cs="Times New Roman"/>
          <w:szCs w:val="28"/>
          <w:lang w:val="sq-AL"/>
        </w:rPr>
        <w:t>Ky vendim hyn në fuqi menjëherë dhe botohet në Fletoren Zyrtare.</w:t>
      </w:r>
    </w:p>
    <w:p w14:paraId="6FB24B58" w14:textId="77777777" w:rsidR="00E57538" w:rsidRDefault="00E57538" w:rsidP="00C41ED1"/>
    <w:p w14:paraId="26015253" w14:textId="77777777" w:rsidR="00907B4B" w:rsidRPr="00655BE8" w:rsidRDefault="00907B4B" w:rsidP="00907B4B">
      <w:pPr>
        <w:ind w:firstLine="284"/>
        <w:contextualSpacing/>
        <w:jc w:val="right"/>
        <w:rPr>
          <w:rFonts w:ascii="Garamond" w:hAnsi="Garamond"/>
          <w:sz w:val="24"/>
          <w:szCs w:val="28"/>
        </w:rPr>
      </w:pPr>
      <w:r w:rsidRPr="00655BE8">
        <w:rPr>
          <w:rFonts w:ascii="Garamond" w:hAnsi="Garamond"/>
          <w:sz w:val="24"/>
          <w:szCs w:val="28"/>
        </w:rPr>
        <w:t>ZËVENDËSKRYEMINISTËR</w:t>
      </w:r>
    </w:p>
    <w:p w14:paraId="1BC00E99" w14:textId="77777777" w:rsidR="00907B4B" w:rsidRPr="008E0240" w:rsidRDefault="00907B4B" w:rsidP="00907B4B">
      <w:pPr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r w:rsidRPr="008E0240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8E0240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31FCD242" w14:textId="77777777" w:rsidR="00907B4B" w:rsidRPr="00C41ED1" w:rsidRDefault="00907B4B" w:rsidP="00C41ED1"/>
    <w:sectPr w:rsidR="00907B4B" w:rsidRPr="00C41ED1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460768" w14:textId="77777777" w:rsidR="00250D8E" w:rsidRDefault="00250D8E" w:rsidP="00250D8E">
      <w:pPr>
        <w:spacing w:after="0" w:line="240" w:lineRule="auto"/>
      </w:pPr>
      <w:r>
        <w:separator/>
      </w:r>
    </w:p>
  </w:endnote>
  <w:endnote w:type="continuationSeparator" w:id="0">
    <w:p w14:paraId="70F7C959" w14:textId="77777777" w:rsidR="00250D8E" w:rsidRDefault="00250D8E" w:rsidP="00250D8E">
      <w:pPr>
        <w:spacing w:after="0" w:line="240" w:lineRule="auto"/>
      </w:pPr>
      <w:r>
        <w:continuationSeparator/>
      </w:r>
    </w:p>
  </w:endnote>
  <w:endnote w:type="continuationNotice" w:id="1">
    <w:p w14:paraId="45086E04" w14:textId="77777777" w:rsidR="00250D8E" w:rsidRDefault="00250D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63A51" w14:textId="07DE539D" w:rsidR="00907B4B" w:rsidRPr="00FC61BC" w:rsidRDefault="00907B4B">
    <w:pPr>
      <w:pStyle w:val="Footer"/>
      <w:jc w:val="right"/>
      <w:rPr>
        <w:rFonts w:ascii="Times New Roman" w:hAnsi="Times New Roman"/>
      </w:rPr>
    </w:pPr>
    <w:r w:rsidRPr="00FC61BC">
      <w:rPr>
        <w:rFonts w:ascii="Times New Roman" w:hAnsi="Times New Roman"/>
      </w:rPr>
      <w:fldChar w:fldCharType="begin"/>
    </w:r>
    <w:r w:rsidRPr="00FC61BC">
      <w:rPr>
        <w:rFonts w:ascii="Times New Roman" w:hAnsi="Times New Roman"/>
      </w:rPr>
      <w:instrText>PAGE   \* MERGEFORMAT</w:instrText>
    </w:r>
    <w:r w:rsidRPr="00FC61BC">
      <w:rPr>
        <w:rFonts w:ascii="Times New Roman" w:hAnsi="Times New Roman"/>
      </w:rPr>
      <w:fldChar w:fldCharType="separate"/>
    </w:r>
    <w:r w:rsidR="008E0240" w:rsidRPr="008E0240">
      <w:rPr>
        <w:rFonts w:ascii="Times New Roman" w:hAnsi="Times New Roman"/>
        <w:noProof/>
        <w:lang w:val="en-GB"/>
      </w:rPr>
      <w:t>2</w:t>
    </w:r>
    <w:r w:rsidRPr="00FC61BC">
      <w:rPr>
        <w:rFonts w:ascii="Times New Roman" w:hAnsi="Times New Roman"/>
      </w:rPr>
      <w:fldChar w:fldCharType="end"/>
    </w:r>
  </w:p>
  <w:p w14:paraId="36A813E9" w14:textId="77777777" w:rsidR="00907B4B" w:rsidRDefault="00907B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7A984" w14:textId="77777777" w:rsidR="00250D8E" w:rsidRDefault="00250D8E" w:rsidP="00250D8E">
      <w:pPr>
        <w:spacing w:after="0" w:line="240" w:lineRule="auto"/>
      </w:pPr>
      <w:r>
        <w:separator/>
      </w:r>
    </w:p>
  </w:footnote>
  <w:footnote w:type="continuationSeparator" w:id="0">
    <w:p w14:paraId="0C83DD84" w14:textId="77777777" w:rsidR="00250D8E" w:rsidRDefault="00250D8E" w:rsidP="00250D8E">
      <w:pPr>
        <w:spacing w:after="0" w:line="240" w:lineRule="auto"/>
      </w:pPr>
      <w:r>
        <w:continuationSeparator/>
      </w:r>
    </w:p>
  </w:footnote>
  <w:footnote w:type="continuationNotice" w:id="1">
    <w:p w14:paraId="7490D223" w14:textId="77777777" w:rsidR="00250D8E" w:rsidRDefault="00250D8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A9B"/>
    <w:rsid w:val="00083723"/>
    <w:rsid w:val="00086A9B"/>
    <w:rsid w:val="00250D8E"/>
    <w:rsid w:val="00536030"/>
    <w:rsid w:val="00565A95"/>
    <w:rsid w:val="005A3C7B"/>
    <w:rsid w:val="008E0240"/>
    <w:rsid w:val="00907B4B"/>
    <w:rsid w:val="00985EF4"/>
    <w:rsid w:val="00C41ED1"/>
    <w:rsid w:val="00E16A07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3341"/>
  <w15:chartTrackingRefBased/>
  <w15:docId w15:val="{A4DFB9F0-21BF-4385-B216-AE0346A1C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07B4B"/>
    <w:pPr>
      <w:tabs>
        <w:tab w:val="center" w:pos="4986"/>
        <w:tab w:val="right" w:pos="9972"/>
      </w:tabs>
      <w:spacing w:after="0" w:line="240" w:lineRule="auto"/>
    </w:pPr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907B4B"/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Style">
    <w:name w:val="Style"/>
    <w:rsid w:val="00907B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250D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CA52163A574E5F90D23DE207C7B4F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</Nr_x002e__x0020_akti>
    <Data_x0020_e_x0020_Krijimit xmlns="0e656187-b300-4fb0-8bf4-3a50f872073c">2026-07-24T07:27:58Z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pjesëmarrjen e personelit të Forcave të Armatosura të Republikës së Shqipërisë me një togë këmbësorie, në përbërje të strukturave të NATO-s, për mbrojtjen e krahut juglindor të Aleancës (RP-SE), në kuadër  të aktiviteteve të DDA-së, në Rumani</Titulli>
    <Modifikuesi xmlns="0e656187-b300-4fb0-8bf4-3a50f872073c">ermira.bukaci</Modifikuesi>
    <Nr_x002e__x0020_prot_x0020_QBZ xmlns="0e656187-b300-4fb0-8bf4-3a50f872073c">1661</Nr_x002e__x0020_prot_x0020_QBZ>
    <Data_x0020_e_x0020_Modifikimit xmlns="0e656187-b300-4fb0-8bf4-3a50f872073c">2026-07-24T08:05:39Z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4564/1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61EFEFF-39B9-456E-8A4A-83280A512D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7C04A7-5CC3-49BC-8186-5A2D0BC7E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5B2DEF3-E380-4519-B3BF-25F7E1358CC1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pjesëmarrjen e personelit të Forcave të Armatosura të Republikës së Shqipërisë me një togë këmbësorie, në përbërje të strukturave të NATO-s, për mbrojtjen e krahut juglindor të Aleancës (RP-SE), në kuadër të aktiviteteve të DDA-së, në Rumani</dc:title>
  <dc:creator>Entela Suli</dc:creator>
  <cp:lastModifiedBy>fjora.cahani</cp:lastModifiedBy>
  <cp:revision>5</cp:revision>
  <dcterms:created xsi:type="dcterms:W3CDTF">2026-07-24T07:40:00Z</dcterms:created>
  <dcterms:modified xsi:type="dcterms:W3CDTF">2026-07-24T08:40:00Z</dcterms:modified>
</cp:coreProperties>
</file>