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28D3A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14:ligatures w14:val="standardContextual"/>
        </w:rPr>
      </w:pPr>
      <w:r w:rsidRPr="00A21EDB">
        <w:rPr>
          <w:rFonts w:ascii="Garamond" w:eastAsiaTheme="minorHAnsi" w:hAnsi="Garamond" w:cs="Garamond"/>
          <w:b/>
          <w:bCs/>
          <w:color w:val="000000"/>
          <w14:ligatures w14:val="standardContextual"/>
        </w:rPr>
        <w:t>VENDIM</w:t>
      </w:r>
    </w:p>
    <w:p w14:paraId="3880C7A8" w14:textId="3DC50629" w:rsidR="00C320F4" w:rsidRPr="00A21EDB" w:rsidRDefault="00C320F4" w:rsidP="00C320F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b/>
          <w:bCs/>
          <w:color w:val="000000"/>
          <w14:ligatures w14:val="standardContextual"/>
        </w:rPr>
        <w:t>Nr.</w:t>
      </w:r>
      <w:r w:rsidR="00B01D9B">
        <w:rPr>
          <w:rFonts w:ascii="Garamond" w:eastAsiaTheme="minorHAnsi" w:hAnsi="Garamond" w:cs="Garamond"/>
          <w:b/>
          <w:bCs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b/>
          <w:bCs/>
          <w:color w:val="000000"/>
          <w14:ligatures w14:val="standardContextual"/>
        </w:rPr>
        <w:t>594, datë 22.7.2026</w:t>
      </w:r>
    </w:p>
    <w:p w14:paraId="3F784CDA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14:ligatures w14:val="standardContextual"/>
        </w:rPr>
      </w:pPr>
    </w:p>
    <w:p w14:paraId="0529125A" w14:textId="7CCBEF38" w:rsidR="00C320F4" w:rsidRPr="00A21EDB" w:rsidRDefault="00C320F4" w:rsidP="00C320F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14:ligatures w14:val="standardContextual"/>
        </w:rPr>
      </w:pPr>
      <w:r w:rsidRPr="00A21EDB">
        <w:rPr>
          <w:rFonts w:ascii="Garamond" w:eastAsiaTheme="minorHAnsi" w:hAnsi="Garamond" w:cs="Garamond"/>
          <w:b/>
          <w:bCs/>
          <w:color w:val="000000"/>
          <w14:ligatures w14:val="standardContextual"/>
        </w:rPr>
        <w:t xml:space="preserve">PËR PËRCAKTIMIN E TARIFËS DHE PROCEDURAT E PAGESËS SË KOSTOS SË </w:t>
      </w:r>
      <w:proofErr w:type="spellStart"/>
      <w:r w:rsidRPr="00A21EDB">
        <w:rPr>
          <w:rFonts w:ascii="Garamond" w:eastAsiaTheme="minorHAnsi" w:hAnsi="Garamond" w:cs="Garamond"/>
          <w:b/>
          <w:bCs/>
          <w:color w:val="000000"/>
          <w14:ligatures w14:val="standardContextual"/>
        </w:rPr>
        <w:t>SHENJIMIT</w:t>
      </w:r>
      <w:proofErr w:type="spellEnd"/>
      <w:r w:rsidRPr="00A21EDB">
        <w:rPr>
          <w:rFonts w:ascii="Garamond" w:eastAsiaTheme="minorHAnsi" w:hAnsi="Garamond" w:cs="Garamond"/>
          <w:b/>
          <w:bCs/>
          <w:color w:val="000000"/>
          <w14:ligatures w14:val="standardContextual"/>
        </w:rPr>
        <w:t xml:space="preserve"> DHE GJURMIMIT TË BIMËS SË </w:t>
      </w:r>
      <w:proofErr w:type="spellStart"/>
      <w:r w:rsidRPr="00A21EDB">
        <w:rPr>
          <w:rFonts w:ascii="Garamond" w:eastAsiaTheme="minorHAnsi" w:hAnsi="Garamond" w:cs="Garamond"/>
          <w:b/>
          <w:bCs/>
          <w:i/>
          <w:iCs/>
          <w14:ligatures w14:val="standardContextual"/>
        </w:rPr>
        <w:t>CANNABIS</w:t>
      </w:r>
      <w:proofErr w:type="spellEnd"/>
      <w:r w:rsidRPr="00A21EDB">
        <w:rPr>
          <w:rFonts w:ascii="Garamond" w:eastAsiaTheme="minorHAnsi" w:hAnsi="Garamond" w:cs="Garamond"/>
          <w:b/>
          <w:bCs/>
          <w14:ligatures w14:val="standardContextual"/>
        </w:rPr>
        <w:t>-</w:t>
      </w:r>
      <w:r w:rsidR="00B01D9B" w:rsidRPr="00A21EDB">
        <w:rPr>
          <w:rFonts w:ascii="Garamond" w:eastAsiaTheme="minorHAnsi" w:hAnsi="Garamond" w:cs="Garamond"/>
          <w:b/>
          <w:bCs/>
          <w14:ligatures w14:val="standardContextual"/>
        </w:rPr>
        <w:t>it</w:t>
      </w:r>
      <w:r w:rsidRPr="00A21EDB">
        <w:rPr>
          <w:rFonts w:ascii="Garamond" w:eastAsiaTheme="minorHAnsi" w:hAnsi="Garamond" w:cs="Garamond"/>
          <w:b/>
          <w:bCs/>
          <w14:ligatures w14:val="standardContextual"/>
        </w:rPr>
        <w:t xml:space="preserve"> DHE TË NËNPRODUKTEVE DHE PRODUKTEVE TË SAJ PËR QËLLIME MJEKËSORE DHE INDUSTRIALE</w:t>
      </w:r>
    </w:p>
    <w:p w14:paraId="13B1C14B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color w:val="000000"/>
          <w14:ligatures w14:val="standardContextual"/>
        </w:rPr>
      </w:pPr>
    </w:p>
    <w:p w14:paraId="25510F5F" w14:textId="41B8338D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Në mbështetje të nenit 100 të Kushtetutës dhe të pikës 4, të nenit 34, të ligjit nr.</w:t>
      </w:r>
      <w:r w:rsidR="00B01D9B"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61/2023, “Për kontrollin e kultivimit dhe përpunimit të bimës së </w:t>
      </w:r>
      <w:proofErr w:type="spellStart"/>
      <w:r w:rsidRPr="00A21EDB">
        <w:rPr>
          <w:rFonts w:ascii="Garamond" w:eastAsiaTheme="minorHAnsi" w:hAnsi="Garamond" w:cs="Garamond"/>
          <w:i/>
          <w:iCs/>
          <w14:ligatures w14:val="standardContextual"/>
        </w:rPr>
        <w:t>cannabis</w:t>
      </w:r>
      <w:proofErr w:type="spellEnd"/>
      <w:r w:rsidRPr="00A21EDB">
        <w:rPr>
          <w:rFonts w:ascii="Garamond" w:eastAsiaTheme="minorHAnsi" w:hAnsi="Garamond" w:cs="Garamond"/>
          <w14:ligatures w14:val="standardContextual"/>
        </w:rPr>
        <w:t>-it dhe prodhimit të nënprodukteve të saj për qëllime mjekësore dhe industriale”, me propozimin e ministrit të Financave, të ministrit të Bujqësisë dhe Zhvillimit Rural dhe të ministrit të Shëndetësisë dhe Mirëqenies Sociale, Këshilli i Ministrave</w:t>
      </w:r>
    </w:p>
    <w:p w14:paraId="31C78109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14:ligatures w14:val="standardContextual"/>
        </w:rPr>
      </w:pPr>
    </w:p>
    <w:p w14:paraId="4DAE01B9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bCs/>
          <w:color w:val="000000"/>
          <w14:ligatures w14:val="standardContextual"/>
        </w:rPr>
        <w:t>VENDOSI:</w:t>
      </w:r>
    </w:p>
    <w:p w14:paraId="2784ECAD" w14:textId="77777777" w:rsidR="00C320F4" w:rsidRPr="00A21EDB" w:rsidRDefault="00C320F4" w:rsidP="00C320F4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b/>
          <w:bCs/>
          <w:color w:val="000000"/>
          <w14:ligatures w14:val="standardContextual"/>
        </w:rPr>
      </w:pPr>
    </w:p>
    <w:p w14:paraId="317873DA" w14:textId="189D17DD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1.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bookmarkStart w:id="0" w:name="_GoBack"/>
      <w:bookmarkEnd w:id="0"/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Tarifa e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shenjimit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dhe gjurmimit përfshin:</w:t>
      </w:r>
    </w:p>
    <w:p w14:paraId="75014537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a)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>tarifën vjetore për përdorimin e sistemit të gjurmimit;</w:t>
      </w:r>
    </w:p>
    <w:p w14:paraId="4CC932B6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b)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tarifën për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shenjimin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dhe gjurmimin për çdo bimë të 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cannabis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-it;</w:t>
      </w:r>
    </w:p>
    <w:p w14:paraId="5DAB40F7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c)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tarifën për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shenjimin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dhe gjurmimin për çdo pako.</w:t>
      </w:r>
    </w:p>
    <w:p w14:paraId="0DE81D33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2.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Për zbatimin e sistemit të gjurmimit të farës, të bimës mëmë, të klonit, të fidanit, të bimës, të mbetjeve, të nënproduktit apo të produktit të 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cannabis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-it, si dhe paketimet e tyre në forma të ndryshme (paketa, kontejnerë, thasë etj.), të cilët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shenjohen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me etiketë, aplikohen këto tarifa:</w:t>
      </w:r>
    </w:p>
    <w:p w14:paraId="1CB4DC5C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a)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Tarifa vjetore për përdorimin e sistemit të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shenjimit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dhe të gjurmimit është 7 500 (shtatë mijë e pesëqind) dollarë amerikanë për çdo subjekt të licencuar e të lejuar, pa përfshirë tatimin mbi vlerën e shtuar dhe taksat e tjera të aplikueshme;</w:t>
      </w:r>
    </w:p>
    <w:p w14:paraId="61767D0D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b)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Tarifa për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shenjimin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dhe gjurmimin për çdo klon, fidan, bimë mëmë dhe bimë të rritur 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cannabis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-i është 0.53 (zero presje pesëdhjetë e tre) dollarë amerikanë, pa përfshirë tatimin mbi vlerën e shtuar dhe taksat e tjera të aplikueshme, sipas kuadrit ligjor në fuqi;</w:t>
      </w:r>
    </w:p>
    <w:p w14:paraId="19A84E71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c)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Tarifa për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shenjimin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dhe gjurmimin për çdo pako, material të ambalazhuar apo kontejnerë është 0.33 (zero presje tridhjetë e tre) dollarë amerikanë, pa përfshirë tatimin mbi vlerën e shtuar dhe taksat e tjera të aplikueshme.</w:t>
      </w:r>
    </w:p>
    <w:p w14:paraId="68D5FC0C" w14:textId="2E4B38A0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3.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Shoqëria “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ALBTrace</w:t>
      </w:r>
      <w:proofErr w:type="spellEnd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Co</w:t>
      </w:r>
      <w:proofErr w:type="spellEnd"/>
      <w:r w:rsidR="00B01D9B">
        <w:rPr>
          <w:rFonts w:ascii="Garamond" w:eastAsiaTheme="minorHAnsi" w:hAnsi="Garamond" w:cs="Garamond"/>
          <w:color w:val="000000"/>
          <w14:ligatures w14:val="standardContextual"/>
        </w:rPr>
        <w:t xml:space="preserve">” </w:t>
      </w:r>
      <w:proofErr w:type="spellStart"/>
      <w:r w:rsidR="00B01D9B">
        <w:rPr>
          <w:rFonts w:ascii="Garamond" w:eastAsiaTheme="minorHAnsi" w:hAnsi="Garamond" w:cs="Garamond"/>
          <w:color w:val="000000"/>
          <w14:ligatures w14:val="standardContextual"/>
        </w:rPr>
        <w:t>sh.a</w:t>
      </w:r>
      <w:proofErr w:type="spellEnd"/>
      <w:r w:rsidR="00B01D9B">
        <w:rPr>
          <w:rFonts w:ascii="Garamond" w:eastAsiaTheme="minorHAnsi" w:hAnsi="Garamond" w:cs="Garamond"/>
          <w:color w:val="000000"/>
          <w14:ligatures w14:val="standardContextual"/>
        </w:rPr>
        <w:t>.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lëshon faturë për tarifën vjetore të përdorimit të sistemit të gjurmimit për çdo subjekt të licencuar ose të lejuar, përpara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aksesit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të parë dhe për çdo vit kalend</w:t>
      </w:r>
      <w:r w:rsidR="00B01D9B">
        <w:rPr>
          <w:rFonts w:ascii="Garamond" w:eastAsiaTheme="minorHAnsi" w:hAnsi="Garamond" w:cs="Garamond"/>
          <w:color w:val="000000"/>
          <w14:ligatures w14:val="standardContextual"/>
        </w:rPr>
        <w:t>arik pasardhës, e cila përmban:</w:t>
      </w:r>
    </w:p>
    <w:p w14:paraId="74333EA2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a)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shumën në dollarë amerikanë dhe shumën ekuivalente të konvertuar në lekë, sipas kursit të ditës së lëshimit të faturës, publikuar nga Banka e Shqipërisë, në datën e lëshimit të faturës;</w:t>
      </w:r>
    </w:p>
    <w:p w14:paraId="6CF6CABB" w14:textId="649A897D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b)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shumën e tatimit mbi vlerën e shtuar (TVSH) të llogaritur në dollarë amerikanë dhe shumën ekuivalente në lekë, sipas kursit t</w:t>
      </w:r>
      <w:r w:rsidR="00B01D9B">
        <w:rPr>
          <w:rFonts w:ascii="Garamond" w:eastAsiaTheme="minorHAnsi" w:hAnsi="Garamond" w:cs="Garamond"/>
          <w:color w:val="000000"/>
          <w14:ligatures w14:val="standardContextual"/>
        </w:rPr>
        <w:t>ë ditës së lëshimit të faturës;</w:t>
      </w:r>
    </w:p>
    <w:p w14:paraId="52CC47C4" w14:textId="5FCC7135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c)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>llogarinë bankare në Shqipëri të shoqërisë “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ALBTrace</w:t>
      </w:r>
      <w:proofErr w:type="spellEnd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Co</w:t>
      </w:r>
      <w:proofErr w:type="spellEnd"/>
      <w:r w:rsidR="00B01D9B">
        <w:rPr>
          <w:rFonts w:ascii="Garamond" w:eastAsiaTheme="minorHAnsi" w:hAnsi="Garamond" w:cs="Garamond"/>
          <w:color w:val="000000"/>
          <w14:ligatures w14:val="standardContextual"/>
        </w:rPr>
        <w:t xml:space="preserve">” </w:t>
      </w:r>
      <w:proofErr w:type="spellStart"/>
      <w:r w:rsidR="00B01D9B">
        <w:rPr>
          <w:rFonts w:ascii="Garamond" w:eastAsiaTheme="minorHAnsi" w:hAnsi="Garamond" w:cs="Garamond"/>
          <w:color w:val="000000"/>
          <w14:ligatures w14:val="standardContextual"/>
        </w:rPr>
        <w:t>sh.a</w:t>
      </w:r>
      <w:proofErr w:type="spellEnd"/>
      <w:r w:rsidR="00B01D9B">
        <w:rPr>
          <w:rFonts w:ascii="Garamond" w:eastAsiaTheme="minorHAnsi" w:hAnsi="Garamond" w:cs="Garamond"/>
          <w:color w:val="000000"/>
          <w14:ligatures w14:val="standardContextual"/>
        </w:rPr>
        <w:t>.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në të cilën kryhet pagesa.</w:t>
      </w:r>
    </w:p>
    <w:p w14:paraId="01EA1056" w14:textId="6CD21E0D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4.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Për çdo porosi në sistemin e gjurmimit në rastet e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shenjimit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të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klonëve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, fidanëve, të bimës mëmë dhe të bimëve të rritura, subjekti i licencuar ose i lejuar deklaron sasinë përkatëse. Në bazë të deklarimit, shoqëria “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ALBTrace</w:t>
      </w:r>
      <w:proofErr w:type="spellEnd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Co</w:t>
      </w:r>
      <w:proofErr w:type="spellEnd"/>
      <w:r w:rsidR="00B01D9B">
        <w:rPr>
          <w:rFonts w:ascii="Garamond" w:eastAsiaTheme="minorHAnsi" w:hAnsi="Garamond" w:cs="Garamond"/>
          <w:color w:val="000000"/>
          <w14:ligatures w14:val="standardContextual"/>
        </w:rPr>
        <w:t>”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sh.a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. lëshon faturën përkatëse, e cila përmban:</w:t>
      </w:r>
    </w:p>
    <w:p w14:paraId="0B815676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a)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>sasinë e deklaruar;</w:t>
      </w:r>
    </w:p>
    <w:p w14:paraId="7BDEAE94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b)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shumën në dollarë amerikanë dhe shumën ekuivalente të konvertuar në lekë, sipas kursit të ditës së lëshimit të faturës, publikuar nga Banka e Shqipërisë;</w:t>
      </w:r>
    </w:p>
    <w:p w14:paraId="28DC6010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c)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shumën e tatimit mbi vlerën e shtuar të llogaritur në dollarë amerikanë dhe shumën ekuivalente në lekë, sipas kursit të ditës së lëshimit të faturës, publikuar nga Banka e Shqipërisë; </w:t>
      </w:r>
    </w:p>
    <w:p w14:paraId="295E1D8E" w14:textId="12A69F5E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ç)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>llogarinë bankare në Shqipëri të shoqërisë “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ALBTrace</w:t>
      </w:r>
      <w:proofErr w:type="spellEnd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Co</w:t>
      </w:r>
      <w:proofErr w:type="spellEnd"/>
      <w:r w:rsidR="00B01D9B">
        <w:rPr>
          <w:rFonts w:ascii="Garamond" w:eastAsiaTheme="minorHAnsi" w:hAnsi="Garamond" w:cs="Garamond"/>
          <w:color w:val="000000"/>
          <w14:ligatures w14:val="standardContextual"/>
        </w:rPr>
        <w:t>”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sh.a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., ku kryhet pagesa.</w:t>
      </w:r>
    </w:p>
    <w:p w14:paraId="1AA09EF7" w14:textId="71159109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5.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Për çdo porosi në sistemin e gjurmimit në rastet e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shenjimit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të pakove, të materialeve të ambalazhuara dhe të kontejnerëve, subjekti i licencuar ose i lejuar deklaron numrin e pakove për shenjim. Në bazë të deklarimit, shoqëria “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ALBTrace</w:t>
      </w:r>
      <w:proofErr w:type="spellEnd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Co</w:t>
      </w:r>
      <w:proofErr w:type="spellEnd"/>
      <w:r w:rsidR="00B01D9B">
        <w:rPr>
          <w:rFonts w:ascii="Garamond" w:eastAsiaTheme="minorHAnsi" w:hAnsi="Garamond" w:cs="Garamond"/>
          <w:color w:val="000000"/>
          <w14:ligatures w14:val="standardContextual"/>
        </w:rPr>
        <w:t>”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sh.a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. lëshon faturën përkatëse, e cila përmban:</w:t>
      </w:r>
    </w:p>
    <w:p w14:paraId="1EFF1D0F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lastRenderedPageBreak/>
        <w:t>a)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>numrin e pakove, të materialeve të ambalazhuara ose të kontejnerëve;</w:t>
      </w:r>
    </w:p>
    <w:p w14:paraId="3C0A8C2F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b)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shumën në dollarë amerikanë dhe shumën ekuivalente të konvertuar në lekë, sipas kursit të ditës së lëshimit të faturës, publikuar nga Banka e Shqipërisë;</w:t>
      </w:r>
    </w:p>
    <w:p w14:paraId="7BB0C8B4" w14:textId="63A2619E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c)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shumën e tatimit mbi vlerën e shtuar të llogaritur në dollarë amerikanë dhe shumën ekuivalente në lekë, sipas kursit të ditës së lëshimit të faturës, publikuar nga Banka e Shqipër</w:t>
      </w:r>
      <w:r w:rsidR="00B01D9B">
        <w:rPr>
          <w:rFonts w:ascii="Garamond" w:eastAsiaTheme="minorHAnsi" w:hAnsi="Garamond" w:cs="Garamond"/>
          <w:color w:val="000000"/>
          <w14:ligatures w14:val="standardContextual"/>
        </w:rPr>
        <w:t>isë;</w:t>
      </w:r>
    </w:p>
    <w:p w14:paraId="4810953B" w14:textId="4C5ED020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ç)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>llogarinë bankare në Shqipëri të shoqërisë “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ALBTrace</w:t>
      </w:r>
      <w:proofErr w:type="spellEnd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Co</w:t>
      </w:r>
      <w:proofErr w:type="spellEnd"/>
      <w:r w:rsidR="00B01D9B">
        <w:rPr>
          <w:rFonts w:ascii="Garamond" w:eastAsiaTheme="minorHAnsi" w:hAnsi="Garamond" w:cs="Garamond"/>
          <w:color w:val="000000"/>
          <w14:ligatures w14:val="standardContextual"/>
        </w:rPr>
        <w:t>”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sh.a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., ku kryhet pagesa.</w:t>
      </w:r>
    </w:p>
    <w:p w14:paraId="3F39CB61" w14:textId="7BFD7E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6.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>Çdo subjekt i licencuar ose i lejuar është i detyruar të kryejë pagesën e plotë të çdo fature fiskale elektronike të lëshuar nga shoqëria “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ALBTrace</w:t>
      </w:r>
      <w:proofErr w:type="spellEnd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Co</w:t>
      </w:r>
      <w:proofErr w:type="spellEnd"/>
      <w:r w:rsidR="00B01D9B">
        <w:rPr>
          <w:rFonts w:ascii="Garamond" w:eastAsiaTheme="minorHAnsi" w:hAnsi="Garamond" w:cs="Garamond"/>
          <w:color w:val="000000"/>
          <w14:ligatures w14:val="standardContextual"/>
        </w:rPr>
        <w:t>”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sh.a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., vetëm në dollarë amerikanë, brenda 8 (tetë) ditëve nga data e dërgimit të saj në rrugë elektronike, në llogarinë bankare të përcaktuar në faturë.</w:t>
      </w:r>
    </w:p>
    <w:p w14:paraId="273C2500" w14:textId="0942EFA6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7.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Asnjë etiketë ose kod unik i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shenjimit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nuk aktivizohet për subjektin e licencuar ose të lejuar, në rast se nuk është kryer pagesa e plotë e shumës së përcaktuar në faturën e lëshuar nga shoqëria “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ALBTrace</w:t>
      </w:r>
      <w:proofErr w:type="spellEnd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Co</w:t>
      </w:r>
      <w:proofErr w:type="spellEnd"/>
      <w:r w:rsidR="00B01D9B">
        <w:rPr>
          <w:rFonts w:ascii="Garamond" w:eastAsiaTheme="minorHAnsi" w:hAnsi="Garamond" w:cs="Garamond"/>
          <w:color w:val="000000"/>
          <w14:ligatures w14:val="standardContextual"/>
        </w:rPr>
        <w:t>”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sh.a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.</w:t>
      </w:r>
    </w:p>
    <w:p w14:paraId="496445E5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8.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>Porosia e kryer nga subjektet e licencuara ose të lejuara i përket vetëm subjektit porositës dhe është e ndaluar shitja, transferimi, tjetërsimi, dhënia në përdorim apo vënia në dispozicion e saj, në çfarëdo forme për subjekte të tjera.</w:t>
      </w:r>
    </w:p>
    <w:p w14:paraId="26DA3451" w14:textId="58C52F88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9.</w:t>
      </w:r>
      <w:r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Ngarkohen Ministria e Financave, Ministria e Bujqësisë dhe Zhvillimit Rural, Ministria e Shëndetësisë dhe Mirëqenies Sociale, Agjencia Kombëtare e Kontrollit të </w:t>
      </w:r>
      <w:proofErr w:type="spellStart"/>
      <w:r w:rsidRPr="00A21EDB">
        <w:rPr>
          <w:rFonts w:ascii="Garamond" w:eastAsiaTheme="minorHAnsi" w:hAnsi="Garamond" w:cs="Garamond"/>
          <w:i/>
          <w:iCs/>
          <w14:ligatures w14:val="standardContextual"/>
        </w:rPr>
        <w:t>Cannabis</w:t>
      </w:r>
      <w:proofErr w:type="spellEnd"/>
      <w:r w:rsidRPr="00A21EDB">
        <w:rPr>
          <w:rFonts w:ascii="Garamond" w:eastAsiaTheme="minorHAnsi" w:hAnsi="Garamond" w:cs="Garamond"/>
          <w14:ligatures w14:val="standardContextual"/>
        </w:rPr>
        <w:t>-it, shoqëria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“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ALBTrace</w:t>
      </w:r>
      <w:proofErr w:type="spellEnd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i/>
          <w:iCs/>
          <w:color w:val="000000"/>
          <w14:ligatures w14:val="standardContextual"/>
        </w:rPr>
        <w:t>Co</w:t>
      </w:r>
      <w:proofErr w:type="spellEnd"/>
      <w:r w:rsidR="00B01D9B">
        <w:rPr>
          <w:rFonts w:ascii="Garamond" w:eastAsiaTheme="minorHAnsi" w:hAnsi="Garamond" w:cs="Garamond"/>
          <w:color w:val="000000"/>
          <w14:ligatures w14:val="standardContextual"/>
        </w:rPr>
        <w:t>”</w:t>
      </w:r>
      <w:r w:rsidRPr="00A21EDB">
        <w:rPr>
          <w:rFonts w:ascii="Garamond" w:eastAsiaTheme="minorHAnsi" w:hAnsi="Garamond" w:cs="Garamond"/>
          <w:color w:val="000000"/>
          <w14:ligatures w14:val="standardContextual"/>
        </w:rPr>
        <w:t xml:space="preserve"> </w:t>
      </w:r>
      <w:proofErr w:type="spellStart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sh.a</w:t>
      </w:r>
      <w:proofErr w:type="spellEnd"/>
      <w:r w:rsidRPr="00A21EDB">
        <w:rPr>
          <w:rFonts w:ascii="Garamond" w:eastAsiaTheme="minorHAnsi" w:hAnsi="Garamond" w:cs="Garamond"/>
          <w:color w:val="000000"/>
          <w14:ligatures w14:val="standardContextual"/>
        </w:rPr>
        <w:t>., si dhe subjektet e licencuara dhe të lejuara për zbatimin e këtij vendimi.</w:t>
      </w:r>
    </w:p>
    <w:p w14:paraId="1C15BDE7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color w:val="000000"/>
          <w14:ligatures w14:val="standardContextual"/>
        </w:rPr>
        <w:t>Ky vendim hyn në fuqi pas botimit në Fletoren Zyrtare.</w:t>
      </w:r>
    </w:p>
    <w:p w14:paraId="0922FC6C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14:ligatures w14:val="standardContextual"/>
        </w:rPr>
      </w:pPr>
    </w:p>
    <w:p w14:paraId="1E3A62E0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bCs/>
          <w:color w:val="000000"/>
          <w14:ligatures w14:val="standardContextual"/>
        </w:rPr>
        <w:t>ZËVENDËSKRYEMINISTËR</w:t>
      </w:r>
    </w:p>
    <w:p w14:paraId="40EFE239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color w:val="000000"/>
          <w14:ligatures w14:val="standardContextual"/>
        </w:rPr>
      </w:pPr>
      <w:r w:rsidRPr="00A21EDB">
        <w:rPr>
          <w:rFonts w:ascii="Garamond" w:eastAsiaTheme="minorHAnsi" w:hAnsi="Garamond" w:cs="Garamond"/>
          <w:b/>
          <w:bCs/>
          <w:color w:val="000000"/>
          <w14:ligatures w14:val="standardContextual"/>
        </w:rPr>
        <w:t xml:space="preserve">Albana </w:t>
      </w:r>
      <w:proofErr w:type="spellStart"/>
      <w:r w:rsidRPr="00A21EDB">
        <w:rPr>
          <w:rFonts w:ascii="Garamond" w:eastAsiaTheme="minorHAnsi" w:hAnsi="Garamond" w:cs="Garamond"/>
          <w:b/>
          <w:bCs/>
          <w:color w:val="000000"/>
          <w14:ligatures w14:val="standardContextual"/>
        </w:rPr>
        <w:t>Koçiu</w:t>
      </w:r>
      <w:proofErr w:type="spellEnd"/>
    </w:p>
    <w:p w14:paraId="4DC67D0C" w14:textId="77777777" w:rsidR="00C320F4" w:rsidRPr="00A21EDB" w:rsidRDefault="00C320F4" w:rsidP="00C320F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14:ligatures w14:val="standardContextual"/>
        </w:rPr>
      </w:pPr>
    </w:p>
    <w:p w14:paraId="52B8151E" w14:textId="77777777" w:rsidR="00C320F4" w:rsidRPr="00A21EDB" w:rsidRDefault="00C320F4" w:rsidP="00C320F4">
      <w:pPr>
        <w:ind w:firstLine="284"/>
        <w:rPr>
          <w:rFonts w:ascii="Garamond" w:hAnsi="Garamond"/>
        </w:rPr>
      </w:pPr>
    </w:p>
    <w:p w14:paraId="147FF6A9" w14:textId="77777777" w:rsidR="00C320F4" w:rsidRPr="00C320F4" w:rsidRDefault="00C320F4" w:rsidP="00C320F4"/>
    <w:sectPr w:rsidR="00C320F4" w:rsidRPr="00C320F4" w:rsidSect="000C7B60">
      <w:headerReference w:type="default" r:id="rId11"/>
      <w:footerReference w:type="default" r:id="rId12"/>
      <w:pgSz w:w="11906" w:h="16838" w:code="9"/>
      <w:pgMar w:top="1440" w:right="1440" w:bottom="8" w:left="1440" w:header="708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64742E" w14:textId="77777777" w:rsidR="00A21EDB" w:rsidRDefault="00A21EDB" w:rsidP="00096E24">
      <w:r>
        <w:separator/>
      </w:r>
    </w:p>
  </w:endnote>
  <w:endnote w:type="continuationSeparator" w:id="0">
    <w:p w14:paraId="5F64742F" w14:textId="77777777" w:rsidR="00A21EDB" w:rsidRDefault="00A21EDB" w:rsidP="00096E24">
      <w:r>
        <w:continuationSeparator/>
      </w:r>
    </w:p>
  </w:endnote>
  <w:endnote w:type="continuationNotice" w:id="1">
    <w:p w14:paraId="5F647430" w14:textId="77777777" w:rsidR="00A21EDB" w:rsidRDefault="00A21E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11757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647434" w14:textId="2E6F8947" w:rsidR="00A21EDB" w:rsidRDefault="00A21E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1D9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4742B" w14:textId="77777777" w:rsidR="00A21EDB" w:rsidRDefault="00A21EDB" w:rsidP="00096E24">
      <w:r>
        <w:separator/>
      </w:r>
    </w:p>
  </w:footnote>
  <w:footnote w:type="continuationSeparator" w:id="0">
    <w:p w14:paraId="5F64742C" w14:textId="77777777" w:rsidR="00A21EDB" w:rsidRDefault="00A21EDB" w:rsidP="00096E24">
      <w:r>
        <w:continuationSeparator/>
      </w:r>
    </w:p>
  </w:footnote>
  <w:footnote w:type="continuationNotice" w:id="1">
    <w:p w14:paraId="5F64742D" w14:textId="77777777" w:rsidR="00A21EDB" w:rsidRDefault="00A21ED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47431" w14:textId="77777777" w:rsidR="00A21EDB" w:rsidRDefault="00A21EDB" w:rsidP="00096E24">
    <w:pPr>
      <w:rPr>
        <w:b/>
        <w:bCs/>
      </w:rPr>
    </w:pPr>
  </w:p>
  <w:p w14:paraId="5F647432" w14:textId="77777777" w:rsidR="00A21EDB" w:rsidRDefault="00A21EDB" w:rsidP="00096E24">
    <w:pPr>
      <w:rPr>
        <w:b/>
        <w:bCs/>
      </w:rPr>
    </w:pPr>
  </w:p>
  <w:p w14:paraId="5F647433" w14:textId="77777777" w:rsidR="00A21EDB" w:rsidRDefault="00A21E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709"/>
    <w:multiLevelType w:val="multilevel"/>
    <w:tmpl w:val="736A419E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D766A8"/>
    <w:multiLevelType w:val="multilevel"/>
    <w:tmpl w:val="4560DB7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 w:val="0"/>
        <w:bCs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C7231"/>
    <w:multiLevelType w:val="hybridMultilevel"/>
    <w:tmpl w:val="B58426C8"/>
    <w:lvl w:ilvl="0" w:tplc="BA6446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F3D37"/>
    <w:multiLevelType w:val="multilevel"/>
    <w:tmpl w:val="4DA065F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500D99"/>
    <w:multiLevelType w:val="multilevel"/>
    <w:tmpl w:val="1A207F0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0D037F0"/>
    <w:multiLevelType w:val="hybridMultilevel"/>
    <w:tmpl w:val="C8D65A1A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1396A84"/>
    <w:multiLevelType w:val="hybridMultilevel"/>
    <w:tmpl w:val="4C5E2122"/>
    <w:lvl w:ilvl="0" w:tplc="60D09AAE">
      <w:start w:val="1"/>
      <w:numFmt w:val="lowerLetter"/>
      <w:lvlText w:val="%1)"/>
      <w:lvlJc w:val="left"/>
      <w:pPr>
        <w:ind w:left="795" w:hanging="360"/>
      </w:pPr>
      <w:rPr>
        <w:lang w:val="sq-AL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13E15A31"/>
    <w:multiLevelType w:val="multilevel"/>
    <w:tmpl w:val="C21A00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2C0440"/>
    <w:multiLevelType w:val="hybridMultilevel"/>
    <w:tmpl w:val="06A41110"/>
    <w:lvl w:ilvl="0" w:tplc="B1A8F67C">
      <w:start w:val="5"/>
      <w:numFmt w:val="none"/>
      <w:lvlText w:val="ç)"/>
      <w:lvlJc w:val="left"/>
      <w:pPr>
        <w:ind w:left="17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58" w:hanging="360"/>
      </w:pPr>
    </w:lvl>
    <w:lvl w:ilvl="2" w:tplc="0409001B" w:tentative="1">
      <w:start w:val="1"/>
      <w:numFmt w:val="lowerRoman"/>
      <w:lvlText w:val="%3."/>
      <w:lvlJc w:val="right"/>
      <w:pPr>
        <w:ind w:left="3178" w:hanging="180"/>
      </w:pPr>
    </w:lvl>
    <w:lvl w:ilvl="3" w:tplc="0409000F" w:tentative="1">
      <w:start w:val="1"/>
      <w:numFmt w:val="decimal"/>
      <w:lvlText w:val="%4."/>
      <w:lvlJc w:val="left"/>
      <w:pPr>
        <w:ind w:left="3898" w:hanging="360"/>
      </w:pPr>
    </w:lvl>
    <w:lvl w:ilvl="4" w:tplc="04090019" w:tentative="1">
      <w:start w:val="1"/>
      <w:numFmt w:val="lowerLetter"/>
      <w:lvlText w:val="%5."/>
      <w:lvlJc w:val="left"/>
      <w:pPr>
        <w:ind w:left="4618" w:hanging="360"/>
      </w:pPr>
    </w:lvl>
    <w:lvl w:ilvl="5" w:tplc="0409001B" w:tentative="1">
      <w:start w:val="1"/>
      <w:numFmt w:val="lowerRoman"/>
      <w:lvlText w:val="%6."/>
      <w:lvlJc w:val="right"/>
      <w:pPr>
        <w:ind w:left="5338" w:hanging="180"/>
      </w:pPr>
    </w:lvl>
    <w:lvl w:ilvl="6" w:tplc="0409000F" w:tentative="1">
      <w:start w:val="1"/>
      <w:numFmt w:val="decimal"/>
      <w:lvlText w:val="%7."/>
      <w:lvlJc w:val="left"/>
      <w:pPr>
        <w:ind w:left="6058" w:hanging="360"/>
      </w:pPr>
    </w:lvl>
    <w:lvl w:ilvl="7" w:tplc="04090019" w:tentative="1">
      <w:start w:val="1"/>
      <w:numFmt w:val="lowerLetter"/>
      <w:lvlText w:val="%8."/>
      <w:lvlJc w:val="left"/>
      <w:pPr>
        <w:ind w:left="6778" w:hanging="360"/>
      </w:pPr>
    </w:lvl>
    <w:lvl w:ilvl="8" w:tplc="0409001B" w:tentative="1">
      <w:start w:val="1"/>
      <w:numFmt w:val="lowerRoman"/>
      <w:lvlText w:val="%9."/>
      <w:lvlJc w:val="right"/>
      <w:pPr>
        <w:ind w:left="7498" w:hanging="180"/>
      </w:pPr>
    </w:lvl>
  </w:abstractNum>
  <w:abstractNum w:abstractNumId="9" w15:restartNumberingAfterBreak="0">
    <w:nsid w:val="14396FEF"/>
    <w:multiLevelType w:val="multilevel"/>
    <w:tmpl w:val="C5AE49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7C0A5A"/>
    <w:multiLevelType w:val="hybridMultilevel"/>
    <w:tmpl w:val="9E8A98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995FA5"/>
    <w:multiLevelType w:val="hybridMultilevel"/>
    <w:tmpl w:val="DA5A5B90"/>
    <w:lvl w:ilvl="0" w:tplc="99C211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20584E"/>
    <w:multiLevelType w:val="hybridMultilevel"/>
    <w:tmpl w:val="5982430E"/>
    <w:lvl w:ilvl="0" w:tplc="04090017">
      <w:start w:val="1"/>
      <w:numFmt w:val="lowerLetter"/>
      <w:lvlText w:val="%1)"/>
      <w:lvlJc w:val="left"/>
      <w:pPr>
        <w:ind w:left="1378" w:hanging="360"/>
      </w:pPr>
    </w:lvl>
    <w:lvl w:ilvl="1" w:tplc="04090019" w:tentative="1">
      <w:start w:val="1"/>
      <w:numFmt w:val="lowerLetter"/>
      <w:lvlText w:val="%2."/>
      <w:lvlJc w:val="left"/>
      <w:pPr>
        <w:ind w:left="2098" w:hanging="360"/>
      </w:pPr>
    </w:lvl>
    <w:lvl w:ilvl="2" w:tplc="0409001B" w:tentative="1">
      <w:start w:val="1"/>
      <w:numFmt w:val="lowerRoman"/>
      <w:lvlText w:val="%3."/>
      <w:lvlJc w:val="right"/>
      <w:pPr>
        <w:ind w:left="2818" w:hanging="180"/>
      </w:pPr>
    </w:lvl>
    <w:lvl w:ilvl="3" w:tplc="0409000F" w:tentative="1">
      <w:start w:val="1"/>
      <w:numFmt w:val="decimal"/>
      <w:lvlText w:val="%4."/>
      <w:lvlJc w:val="left"/>
      <w:pPr>
        <w:ind w:left="3538" w:hanging="360"/>
      </w:pPr>
    </w:lvl>
    <w:lvl w:ilvl="4" w:tplc="04090019" w:tentative="1">
      <w:start w:val="1"/>
      <w:numFmt w:val="lowerLetter"/>
      <w:lvlText w:val="%5."/>
      <w:lvlJc w:val="left"/>
      <w:pPr>
        <w:ind w:left="4258" w:hanging="360"/>
      </w:pPr>
    </w:lvl>
    <w:lvl w:ilvl="5" w:tplc="0409001B" w:tentative="1">
      <w:start w:val="1"/>
      <w:numFmt w:val="lowerRoman"/>
      <w:lvlText w:val="%6."/>
      <w:lvlJc w:val="right"/>
      <w:pPr>
        <w:ind w:left="4978" w:hanging="180"/>
      </w:pPr>
    </w:lvl>
    <w:lvl w:ilvl="6" w:tplc="0409000F" w:tentative="1">
      <w:start w:val="1"/>
      <w:numFmt w:val="decimal"/>
      <w:lvlText w:val="%7."/>
      <w:lvlJc w:val="left"/>
      <w:pPr>
        <w:ind w:left="5698" w:hanging="360"/>
      </w:pPr>
    </w:lvl>
    <w:lvl w:ilvl="7" w:tplc="04090019" w:tentative="1">
      <w:start w:val="1"/>
      <w:numFmt w:val="lowerLetter"/>
      <w:lvlText w:val="%8."/>
      <w:lvlJc w:val="left"/>
      <w:pPr>
        <w:ind w:left="6418" w:hanging="360"/>
      </w:pPr>
    </w:lvl>
    <w:lvl w:ilvl="8" w:tplc="0409001B" w:tentative="1">
      <w:start w:val="1"/>
      <w:numFmt w:val="lowerRoman"/>
      <w:lvlText w:val="%9."/>
      <w:lvlJc w:val="right"/>
      <w:pPr>
        <w:ind w:left="7138" w:hanging="180"/>
      </w:pPr>
    </w:lvl>
  </w:abstractNum>
  <w:abstractNum w:abstractNumId="13" w15:restartNumberingAfterBreak="0">
    <w:nsid w:val="1D4056F6"/>
    <w:multiLevelType w:val="hybridMultilevel"/>
    <w:tmpl w:val="C27A7E28"/>
    <w:lvl w:ilvl="0" w:tplc="3E0A891C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F83937"/>
    <w:multiLevelType w:val="hybridMultilevel"/>
    <w:tmpl w:val="C24A197E"/>
    <w:lvl w:ilvl="0" w:tplc="04090017">
      <w:start w:val="1"/>
      <w:numFmt w:val="lowerLetter"/>
      <w:lvlText w:val="%1)"/>
      <w:lvlJc w:val="left"/>
      <w:pPr>
        <w:ind w:left="1662" w:hanging="360"/>
      </w:pPr>
    </w:lvl>
    <w:lvl w:ilvl="1" w:tplc="04090019">
      <w:start w:val="1"/>
      <w:numFmt w:val="lowerLetter"/>
      <w:lvlText w:val="%2."/>
      <w:lvlJc w:val="left"/>
      <w:pPr>
        <w:ind w:left="2382" w:hanging="360"/>
      </w:pPr>
    </w:lvl>
    <w:lvl w:ilvl="2" w:tplc="0409001B" w:tentative="1">
      <w:start w:val="1"/>
      <w:numFmt w:val="lowerRoman"/>
      <w:lvlText w:val="%3."/>
      <w:lvlJc w:val="right"/>
      <w:pPr>
        <w:ind w:left="3102" w:hanging="180"/>
      </w:pPr>
    </w:lvl>
    <w:lvl w:ilvl="3" w:tplc="0409000F" w:tentative="1">
      <w:start w:val="1"/>
      <w:numFmt w:val="decimal"/>
      <w:lvlText w:val="%4."/>
      <w:lvlJc w:val="left"/>
      <w:pPr>
        <w:ind w:left="3822" w:hanging="360"/>
      </w:pPr>
    </w:lvl>
    <w:lvl w:ilvl="4" w:tplc="04090019" w:tentative="1">
      <w:start w:val="1"/>
      <w:numFmt w:val="lowerLetter"/>
      <w:lvlText w:val="%5."/>
      <w:lvlJc w:val="left"/>
      <w:pPr>
        <w:ind w:left="4542" w:hanging="360"/>
      </w:pPr>
    </w:lvl>
    <w:lvl w:ilvl="5" w:tplc="0409001B" w:tentative="1">
      <w:start w:val="1"/>
      <w:numFmt w:val="lowerRoman"/>
      <w:lvlText w:val="%6."/>
      <w:lvlJc w:val="right"/>
      <w:pPr>
        <w:ind w:left="5262" w:hanging="180"/>
      </w:pPr>
    </w:lvl>
    <w:lvl w:ilvl="6" w:tplc="0409000F" w:tentative="1">
      <w:start w:val="1"/>
      <w:numFmt w:val="decimal"/>
      <w:lvlText w:val="%7."/>
      <w:lvlJc w:val="left"/>
      <w:pPr>
        <w:ind w:left="5982" w:hanging="360"/>
      </w:pPr>
    </w:lvl>
    <w:lvl w:ilvl="7" w:tplc="04090019" w:tentative="1">
      <w:start w:val="1"/>
      <w:numFmt w:val="lowerLetter"/>
      <w:lvlText w:val="%8."/>
      <w:lvlJc w:val="left"/>
      <w:pPr>
        <w:ind w:left="6702" w:hanging="360"/>
      </w:pPr>
    </w:lvl>
    <w:lvl w:ilvl="8" w:tplc="0409001B" w:tentative="1">
      <w:start w:val="1"/>
      <w:numFmt w:val="lowerRoman"/>
      <w:lvlText w:val="%9."/>
      <w:lvlJc w:val="right"/>
      <w:pPr>
        <w:ind w:left="7422" w:hanging="180"/>
      </w:pPr>
    </w:lvl>
  </w:abstractNum>
  <w:abstractNum w:abstractNumId="15" w15:restartNumberingAfterBreak="0">
    <w:nsid w:val="291C435B"/>
    <w:multiLevelType w:val="multilevel"/>
    <w:tmpl w:val="693207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DF1608"/>
    <w:multiLevelType w:val="multilevel"/>
    <w:tmpl w:val="3E86083A"/>
    <w:lvl w:ilvl="0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C226DE"/>
    <w:multiLevelType w:val="hybridMultilevel"/>
    <w:tmpl w:val="1820EEDC"/>
    <w:lvl w:ilvl="0" w:tplc="0A384D2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518FB"/>
    <w:multiLevelType w:val="hybridMultilevel"/>
    <w:tmpl w:val="C24A197E"/>
    <w:lvl w:ilvl="0" w:tplc="04090017">
      <w:start w:val="1"/>
      <w:numFmt w:val="lowerLetter"/>
      <w:lvlText w:val="%1)"/>
      <w:lvlJc w:val="left"/>
      <w:pPr>
        <w:ind w:left="1738" w:hanging="360"/>
      </w:pPr>
    </w:lvl>
    <w:lvl w:ilvl="1" w:tplc="04090019">
      <w:start w:val="1"/>
      <w:numFmt w:val="lowerLetter"/>
      <w:lvlText w:val="%2."/>
      <w:lvlJc w:val="left"/>
      <w:pPr>
        <w:ind w:left="2458" w:hanging="360"/>
      </w:pPr>
    </w:lvl>
    <w:lvl w:ilvl="2" w:tplc="0409001B" w:tentative="1">
      <w:start w:val="1"/>
      <w:numFmt w:val="lowerRoman"/>
      <w:lvlText w:val="%3."/>
      <w:lvlJc w:val="right"/>
      <w:pPr>
        <w:ind w:left="3178" w:hanging="180"/>
      </w:pPr>
    </w:lvl>
    <w:lvl w:ilvl="3" w:tplc="0409000F" w:tentative="1">
      <w:start w:val="1"/>
      <w:numFmt w:val="decimal"/>
      <w:lvlText w:val="%4."/>
      <w:lvlJc w:val="left"/>
      <w:pPr>
        <w:ind w:left="3898" w:hanging="360"/>
      </w:pPr>
    </w:lvl>
    <w:lvl w:ilvl="4" w:tplc="04090019" w:tentative="1">
      <w:start w:val="1"/>
      <w:numFmt w:val="lowerLetter"/>
      <w:lvlText w:val="%5."/>
      <w:lvlJc w:val="left"/>
      <w:pPr>
        <w:ind w:left="4618" w:hanging="360"/>
      </w:pPr>
    </w:lvl>
    <w:lvl w:ilvl="5" w:tplc="0409001B" w:tentative="1">
      <w:start w:val="1"/>
      <w:numFmt w:val="lowerRoman"/>
      <w:lvlText w:val="%6."/>
      <w:lvlJc w:val="right"/>
      <w:pPr>
        <w:ind w:left="5338" w:hanging="180"/>
      </w:pPr>
    </w:lvl>
    <w:lvl w:ilvl="6" w:tplc="0409000F" w:tentative="1">
      <w:start w:val="1"/>
      <w:numFmt w:val="decimal"/>
      <w:lvlText w:val="%7."/>
      <w:lvlJc w:val="left"/>
      <w:pPr>
        <w:ind w:left="6058" w:hanging="360"/>
      </w:pPr>
    </w:lvl>
    <w:lvl w:ilvl="7" w:tplc="04090019" w:tentative="1">
      <w:start w:val="1"/>
      <w:numFmt w:val="lowerLetter"/>
      <w:lvlText w:val="%8."/>
      <w:lvlJc w:val="left"/>
      <w:pPr>
        <w:ind w:left="6778" w:hanging="360"/>
      </w:pPr>
    </w:lvl>
    <w:lvl w:ilvl="8" w:tplc="0409001B" w:tentative="1">
      <w:start w:val="1"/>
      <w:numFmt w:val="lowerRoman"/>
      <w:lvlText w:val="%9."/>
      <w:lvlJc w:val="right"/>
      <w:pPr>
        <w:ind w:left="7498" w:hanging="180"/>
      </w:pPr>
    </w:lvl>
  </w:abstractNum>
  <w:abstractNum w:abstractNumId="19" w15:restartNumberingAfterBreak="0">
    <w:nsid w:val="3D3E43B4"/>
    <w:multiLevelType w:val="hybridMultilevel"/>
    <w:tmpl w:val="9A8212B4"/>
    <w:lvl w:ilvl="0" w:tplc="2BBEA1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3722F1D"/>
    <w:multiLevelType w:val="multilevel"/>
    <w:tmpl w:val="58DAF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04071C"/>
    <w:multiLevelType w:val="multilevel"/>
    <w:tmpl w:val="4894DA58"/>
    <w:lvl w:ilvl="0">
      <w:start w:val="1"/>
      <w:numFmt w:val="lowerRoman"/>
      <w:lvlText w:val="%1)"/>
      <w:lvlJc w:val="righ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6D4802"/>
    <w:multiLevelType w:val="multilevel"/>
    <w:tmpl w:val="0E46D65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2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197FBE"/>
    <w:multiLevelType w:val="multilevel"/>
    <w:tmpl w:val="CA085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00768E"/>
    <w:multiLevelType w:val="multilevel"/>
    <w:tmpl w:val="60B42C8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263D4F"/>
    <w:multiLevelType w:val="hybridMultilevel"/>
    <w:tmpl w:val="8E0024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B43BB0"/>
    <w:multiLevelType w:val="multilevel"/>
    <w:tmpl w:val="CB3E7C8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094001D"/>
    <w:multiLevelType w:val="hybridMultilevel"/>
    <w:tmpl w:val="FD429AD2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511D7E4A"/>
    <w:multiLevelType w:val="hybridMultilevel"/>
    <w:tmpl w:val="FA4CFB70"/>
    <w:lvl w:ilvl="0" w:tplc="AD9CB120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4D5F5D"/>
    <w:multiLevelType w:val="multilevel"/>
    <w:tmpl w:val="957E9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380E78"/>
    <w:multiLevelType w:val="hybridMultilevel"/>
    <w:tmpl w:val="77B034C4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61DC119C"/>
    <w:multiLevelType w:val="hybridMultilevel"/>
    <w:tmpl w:val="6FE2B10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C43536"/>
    <w:multiLevelType w:val="hybridMultilevel"/>
    <w:tmpl w:val="28780CBE"/>
    <w:lvl w:ilvl="0" w:tplc="BE148D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218BC"/>
    <w:multiLevelType w:val="hybridMultilevel"/>
    <w:tmpl w:val="B6AA4FA6"/>
    <w:lvl w:ilvl="0" w:tplc="DBB429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A761B0"/>
    <w:multiLevelType w:val="hybridMultilevel"/>
    <w:tmpl w:val="2A488DBA"/>
    <w:lvl w:ilvl="0" w:tplc="515EE1C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DF47484"/>
    <w:multiLevelType w:val="multilevel"/>
    <w:tmpl w:val="4A643394"/>
    <w:lvl w:ilvl="0">
      <w:start w:val="1"/>
      <w:numFmt w:val="lowerRoman"/>
      <w:lvlText w:val="%1."/>
      <w:lvlJc w:val="right"/>
      <w:pPr>
        <w:tabs>
          <w:tab w:val="num" w:pos="742"/>
        </w:tabs>
        <w:ind w:left="742" w:hanging="360"/>
      </w:pPr>
      <w:rPr>
        <w:rFonts w:hint="default"/>
        <w:b w:val="0"/>
        <w:bCs/>
        <w:sz w:val="28"/>
        <w:szCs w:val="28"/>
      </w:rPr>
    </w:lvl>
    <w:lvl w:ilvl="1">
      <w:start w:val="4"/>
      <w:numFmt w:val="lowerRoman"/>
      <w:lvlText w:val="%2)"/>
      <w:lvlJc w:val="left"/>
      <w:pPr>
        <w:ind w:left="1822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82"/>
        </w:tabs>
        <w:ind w:left="218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42"/>
        </w:tabs>
        <w:ind w:left="434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02"/>
        </w:tabs>
        <w:ind w:left="6502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7832BC"/>
    <w:multiLevelType w:val="multilevel"/>
    <w:tmpl w:val="6B1EFE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decimal"/>
      <w:lvlText w:val="%2."/>
      <w:lvlJc w:val="left"/>
      <w:pPr>
        <w:ind w:left="1680" w:hanging="60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2A740D"/>
    <w:multiLevelType w:val="hybridMultilevel"/>
    <w:tmpl w:val="C24A197E"/>
    <w:lvl w:ilvl="0" w:tplc="04090017">
      <w:start w:val="1"/>
      <w:numFmt w:val="lowerLetter"/>
      <w:lvlText w:val="%1)"/>
      <w:lvlJc w:val="left"/>
      <w:pPr>
        <w:ind w:left="1378" w:hanging="360"/>
      </w:pPr>
    </w:lvl>
    <w:lvl w:ilvl="1" w:tplc="04090019" w:tentative="1">
      <w:start w:val="1"/>
      <w:numFmt w:val="lowerLetter"/>
      <w:lvlText w:val="%2."/>
      <w:lvlJc w:val="left"/>
      <w:pPr>
        <w:ind w:left="2098" w:hanging="360"/>
      </w:pPr>
    </w:lvl>
    <w:lvl w:ilvl="2" w:tplc="0409001B" w:tentative="1">
      <w:start w:val="1"/>
      <w:numFmt w:val="lowerRoman"/>
      <w:lvlText w:val="%3."/>
      <w:lvlJc w:val="right"/>
      <w:pPr>
        <w:ind w:left="2818" w:hanging="180"/>
      </w:pPr>
    </w:lvl>
    <w:lvl w:ilvl="3" w:tplc="0409000F" w:tentative="1">
      <w:start w:val="1"/>
      <w:numFmt w:val="decimal"/>
      <w:lvlText w:val="%4."/>
      <w:lvlJc w:val="left"/>
      <w:pPr>
        <w:ind w:left="3538" w:hanging="360"/>
      </w:pPr>
    </w:lvl>
    <w:lvl w:ilvl="4" w:tplc="04090019" w:tentative="1">
      <w:start w:val="1"/>
      <w:numFmt w:val="lowerLetter"/>
      <w:lvlText w:val="%5."/>
      <w:lvlJc w:val="left"/>
      <w:pPr>
        <w:ind w:left="4258" w:hanging="360"/>
      </w:pPr>
    </w:lvl>
    <w:lvl w:ilvl="5" w:tplc="0409001B" w:tentative="1">
      <w:start w:val="1"/>
      <w:numFmt w:val="lowerRoman"/>
      <w:lvlText w:val="%6."/>
      <w:lvlJc w:val="right"/>
      <w:pPr>
        <w:ind w:left="4978" w:hanging="180"/>
      </w:pPr>
    </w:lvl>
    <w:lvl w:ilvl="6" w:tplc="0409000F" w:tentative="1">
      <w:start w:val="1"/>
      <w:numFmt w:val="decimal"/>
      <w:lvlText w:val="%7."/>
      <w:lvlJc w:val="left"/>
      <w:pPr>
        <w:ind w:left="5698" w:hanging="360"/>
      </w:pPr>
    </w:lvl>
    <w:lvl w:ilvl="7" w:tplc="04090019" w:tentative="1">
      <w:start w:val="1"/>
      <w:numFmt w:val="lowerLetter"/>
      <w:lvlText w:val="%8."/>
      <w:lvlJc w:val="left"/>
      <w:pPr>
        <w:ind w:left="6418" w:hanging="360"/>
      </w:pPr>
    </w:lvl>
    <w:lvl w:ilvl="8" w:tplc="0409001B" w:tentative="1">
      <w:start w:val="1"/>
      <w:numFmt w:val="lowerRoman"/>
      <w:lvlText w:val="%9."/>
      <w:lvlJc w:val="right"/>
      <w:pPr>
        <w:ind w:left="7138" w:hanging="180"/>
      </w:pPr>
    </w:lvl>
  </w:abstractNum>
  <w:abstractNum w:abstractNumId="38" w15:restartNumberingAfterBreak="0">
    <w:nsid w:val="7AF2562A"/>
    <w:multiLevelType w:val="multilevel"/>
    <w:tmpl w:val="5C721CF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9C5D7E"/>
    <w:multiLevelType w:val="hybridMultilevel"/>
    <w:tmpl w:val="AB322028"/>
    <w:lvl w:ilvl="0" w:tplc="0A384D2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354B6A"/>
    <w:multiLevelType w:val="hybridMultilevel"/>
    <w:tmpl w:val="A20E5AE6"/>
    <w:lvl w:ilvl="0" w:tplc="0A384D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856A17"/>
    <w:multiLevelType w:val="hybridMultilevel"/>
    <w:tmpl w:val="01CA25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9"/>
  </w:num>
  <w:num w:numId="3">
    <w:abstractNumId w:val="3"/>
  </w:num>
  <w:num w:numId="4">
    <w:abstractNumId w:val="2"/>
  </w:num>
  <w:num w:numId="5">
    <w:abstractNumId w:val="15"/>
  </w:num>
  <w:num w:numId="6">
    <w:abstractNumId w:val="9"/>
  </w:num>
  <w:num w:numId="7">
    <w:abstractNumId w:val="7"/>
  </w:num>
  <w:num w:numId="8">
    <w:abstractNumId w:val="0"/>
  </w:num>
  <w:num w:numId="9">
    <w:abstractNumId w:val="36"/>
  </w:num>
  <w:num w:numId="10">
    <w:abstractNumId w:val="6"/>
  </w:num>
  <w:num w:numId="11">
    <w:abstractNumId w:val="25"/>
  </w:num>
  <w:num w:numId="12">
    <w:abstractNumId w:val="31"/>
  </w:num>
  <w:num w:numId="13">
    <w:abstractNumId w:val="24"/>
  </w:num>
  <w:num w:numId="14">
    <w:abstractNumId w:val="38"/>
  </w:num>
  <w:num w:numId="15">
    <w:abstractNumId w:val="35"/>
  </w:num>
  <w:num w:numId="16">
    <w:abstractNumId w:val="16"/>
  </w:num>
  <w:num w:numId="17">
    <w:abstractNumId w:val="13"/>
  </w:num>
  <w:num w:numId="18">
    <w:abstractNumId w:val="21"/>
  </w:num>
  <w:num w:numId="19">
    <w:abstractNumId w:val="22"/>
  </w:num>
  <w:num w:numId="20">
    <w:abstractNumId w:val="1"/>
  </w:num>
  <w:num w:numId="21">
    <w:abstractNumId w:val="28"/>
  </w:num>
  <w:num w:numId="22">
    <w:abstractNumId w:val="32"/>
  </w:num>
  <w:num w:numId="23">
    <w:abstractNumId w:val="19"/>
  </w:num>
  <w:num w:numId="24">
    <w:abstractNumId w:val="5"/>
  </w:num>
  <w:num w:numId="25">
    <w:abstractNumId w:val="34"/>
  </w:num>
  <w:num w:numId="26">
    <w:abstractNumId w:val="27"/>
  </w:num>
  <w:num w:numId="27">
    <w:abstractNumId w:val="23"/>
  </w:num>
  <w:num w:numId="28">
    <w:abstractNumId w:val="20"/>
  </w:num>
  <w:num w:numId="29">
    <w:abstractNumId w:val="33"/>
  </w:num>
  <w:num w:numId="30">
    <w:abstractNumId w:val="41"/>
  </w:num>
  <w:num w:numId="31">
    <w:abstractNumId w:val="17"/>
  </w:num>
  <w:num w:numId="32">
    <w:abstractNumId w:val="30"/>
  </w:num>
  <w:num w:numId="33">
    <w:abstractNumId w:val="4"/>
  </w:num>
  <w:num w:numId="34">
    <w:abstractNumId w:val="39"/>
  </w:num>
  <w:num w:numId="35">
    <w:abstractNumId w:val="40"/>
  </w:num>
  <w:num w:numId="36">
    <w:abstractNumId w:val="12"/>
  </w:num>
  <w:num w:numId="37">
    <w:abstractNumId w:val="37"/>
  </w:num>
  <w:num w:numId="38">
    <w:abstractNumId w:val="18"/>
  </w:num>
  <w:num w:numId="39">
    <w:abstractNumId w:val="8"/>
  </w:num>
  <w:num w:numId="40">
    <w:abstractNumId w:val="14"/>
  </w:num>
  <w:num w:numId="41">
    <w:abstractNumId w:val="10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B2"/>
    <w:rsid w:val="000049C1"/>
    <w:rsid w:val="00006172"/>
    <w:rsid w:val="00013CA6"/>
    <w:rsid w:val="00013D02"/>
    <w:rsid w:val="00020AAD"/>
    <w:rsid w:val="00024B80"/>
    <w:rsid w:val="0003270A"/>
    <w:rsid w:val="0004216E"/>
    <w:rsid w:val="000470BD"/>
    <w:rsid w:val="00070F5A"/>
    <w:rsid w:val="00075015"/>
    <w:rsid w:val="00075F00"/>
    <w:rsid w:val="00090066"/>
    <w:rsid w:val="0009583B"/>
    <w:rsid w:val="00096A39"/>
    <w:rsid w:val="00096E24"/>
    <w:rsid w:val="000A485E"/>
    <w:rsid w:val="000B23DB"/>
    <w:rsid w:val="000C23C2"/>
    <w:rsid w:val="000C7B60"/>
    <w:rsid w:val="000D0BA9"/>
    <w:rsid w:val="000F0483"/>
    <w:rsid w:val="000F07CA"/>
    <w:rsid w:val="000F0BD3"/>
    <w:rsid w:val="000F64D6"/>
    <w:rsid w:val="00115473"/>
    <w:rsid w:val="00135859"/>
    <w:rsid w:val="0014016A"/>
    <w:rsid w:val="00140579"/>
    <w:rsid w:val="0014200C"/>
    <w:rsid w:val="0014285E"/>
    <w:rsid w:val="00144775"/>
    <w:rsid w:val="00151EC4"/>
    <w:rsid w:val="00152844"/>
    <w:rsid w:val="0015289A"/>
    <w:rsid w:val="001770E2"/>
    <w:rsid w:val="00185037"/>
    <w:rsid w:val="00185938"/>
    <w:rsid w:val="00197820"/>
    <w:rsid w:val="001A3683"/>
    <w:rsid w:val="001A5A17"/>
    <w:rsid w:val="001A79F3"/>
    <w:rsid w:val="001A7C72"/>
    <w:rsid w:val="001B1EC5"/>
    <w:rsid w:val="001C20D1"/>
    <w:rsid w:val="001C32A6"/>
    <w:rsid w:val="001D112B"/>
    <w:rsid w:val="001D30A7"/>
    <w:rsid w:val="001E06BA"/>
    <w:rsid w:val="001F7D30"/>
    <w:rsid w:val="001F7F71"/>
    <w:rsid w:val="002110AA"/>
    <w:rsid w:val="0021187B"/>
    <w:rsid w:val="00213B16"/>
    <w:rsid w:val="00223624"/>
    <w:rsid w:val="002270F7"/>
    <w:rsid w:val="00227FC9"/>
    <w:rsid w:val="00231ECF"/>
    <w:rsid w:val="00235254"/>
    <w:rsid w:val="00235B3E"/>
    <w:rsid w:val="00237FE1"/>
    <w:rsid w:val="00240C4F"/>
    <w:rsid w:val="002441BD"/>
    <w:rsid w:val="00245190"/>
    <w:rsid w:val="002467BB"/>
    <w:rsid w:val="002610C8"/>
    <w:rsid w:val="00263C0E"/>
    <w:rsid w:val="00265D35"/>
    <w:rsid w:val="002727F9"/>
    <w:rsid w:val="00273FF9"/>
    <w:rsid w:val="00274136"/>
    <w:rsid w:val="00274D0B"/>
    <w:rsid w:val="0027708E"/>
    <w:rsid w:val="002841B6"/>
    <w:rsid w:val="002875B6"/>
    <w:rsid w:val="00290A61"/>
    <w:rsid w:val="002B2CB8"/>
    <w:rsid w:val="002B540D"/>
    <w:rsid w:val="002B5E57"/>
    <w:rsid w:val="002B663A"/>
    <w:rsid w:val="002C36AA"/>
    <w:rsid w:val="002C548A"/>
    <w:rsid w:val="002C5F49"/>
    <w:rsid w:val="002D2465"/>
    <w:rsid w:val="002D2CA9"/>
    <w:rsid w:val="002E0346"/>
    <w:rsid w:val="002E0FFE"/>
    <w:rsid w:val="002E4D2A"/>
    <w:rsid w:val="002F0305"/>
    <w:rsid w:val="002F0FC9"/>
    <w:rsid w:val="002F5DC8"/>
    <w:rsid w:val="003012A2"/>
    <w:rsid w:val="00307652"/>
    <w:rsid w:val="00307A95"/>
    <w:rsid w:val="00321D9F"/>
    <w:rsid w:val="003261D1"/>
    <w:rsid w:val="00327003"/>
    <w:rsid w:val="0032739A"/>
    <w:rsid w:val="0033012E"/>
    <w:rsid w:val="00335F22"/>
    <w:rsid w:val="003362B7"/>
    <w:rsid w:val="00347BFE"/>
    <w:rsid w:val="0035116D"/>
    <w:rsid w:val="003528BC"/>
    <w:rsid w:val="0037027E"/>
    <w:rsid w:val="00381540"/>
    <w:rsid w:val="00382019"/>
    <w:rsid w:val="003916F7"/>
    <w:rsid w:val="00395833"/>
    <w:rsid w:val="00397CEF"/>
    <w:rsid w:val="003A3D54"/>
    <w:rsid w:val="003B10BB"/>
    <w:rsid w:val="003B375C"/>
    <w:rsid w:val="003B7E15"/>
    <w:rsid w:val="003C2CAB"/>
    <w:rsid w:val="003C6A4C"/>
    <w:rsid w:val="003C7230"/>
    <w:rsid w:val="003D13B5"/>
    <w:rsid w:val="003D27DE"/>
    <w:rsid w:val="003D2AA5"/>
    <w:rsid w:val="003E1B2D"/>
    <w:rsid w:val="0040196B"/>
    <w:rsid w:val="00402811"/>
    <w:rsid w:val="00403A06"/>
    <w:rsid w:val="00405F01"/>
    <w:rsid w:val="004069B9"/>
    <w:rsid w:val="004107A8"/>
    <w:rsid w:val="004125B2"/>
    <w:rsid w:val="00423316"/>
    <w:rsid w:val="0042382C"/>
    <w:rsid w:val="004239DF"/>
    <w:rsid w:val="00423FA4"/>
    <w:rsid w:val="00426EA1"/>
    <w:rsid w:val="00427451"/>
    <w:rsid w:val="00432F7F"/>
    <w:rsid w:val="00443527"/>
    <w:rsid w:val="004473FF"/>
    <w:rsid w:val="00457904"/>
    <w:rsid w:val="00466B19"/>
    <w:rsid w:val="00472EB1"/>
    <w:rsid w:val="00473E2C"/>
    <w:rsid w:val="00487ED4"/>
    <w:rsid w:val="00497DF9"/>
    <w:rsid w:val="004A0D7A"/>
    <w:rsid w:val="004A555F"/>
    <w:rsid w:val="004B1D87"/>
    <w:rsid w:val="004B2722"/>
    <w:rsid w:val="004B2826"/>
    <w:rsid w:val="004B4AD8"/>
    <w:rsid w:val="004B4E3A"/>
    <w:rsid w:val="004B4E51"/>
    <w:rsid w:val="004B772F"/>
    <w:rsid w:val="004B77F1"/>
    <w:rsid w:val="004C299F"/>
    <w:rsid w:val="004C3A15"/>
    <w:rsid w:val="004C68E4"/>
    <w:rsid w:val="004C6EE3"/>
    <w:rsid w:val="004D5F85"/>
    <w:rsid w:val="004E0887"/>
    <w:rsid w:val="004E1259"/>
    <w:rsid w:val="004E2C7C"/>
    <w:rsid w:val="004E4D49"/>
    <w:rsid w:val="004E62E4"/>
    <w:rsid w:val="004F091A"/>
    <w:rsid w:val="004F2EBE"/>
    <w:rsid w:val="004F6321"/>
    <w:rsid w:val="00505C64"/>
    <w:rsid w:val="00513EFA"/>
    <w:rsid w:val="00515F4E"/>
    <w:rsid w:val="0051671A"/>
    <w:rsid w:val="005178BE"/>
    <w:rsid w:val="00522BD0"/>
    <w:rsid w:val="0052367C"/>
    <w:rsid w:val="005237AF"/>
    <w:rsid w:val="00536C03"/>
    <w:rsid w:val="00544EAA"/>
    <w:rsid w:val="00545CD7"/>
    <w:rsid w:val="005526A5"/>
    <w:rsid w:val="00555273"/>
    <w:rsid w:val="00562AFC"/>
    <w:rsid w:val="00575196"/>
    <w:rsid w:val="00576BEF"/>
    <w:rsid w:val="00577FD2"/>
    <w:rsid w:val="005821F4"/>
    <w:rsid w:val="00582329"/>
    <w:rsid w:val="00585164"/>
    <w:rsid w:val="00592244"/>
    <w:rsid w:val="00595862"/>
    <w:rsid w:val="005A0BD0"/>
    <w:rsid w:val="005A1CCB"/>
    <w:rsid w:val="005A26CC"/>
    <w:rsid w:val="005A26F7"/>
    <w:rsid w:val="005C4348"/>
    <w:rsid w:val="005C791B"/>
    <w:rsid w:val="005D657D"/>
    <w:rsid w:val="005F0915"/>
    <w:rsid w:val="005F2521"/>
    <w:rsid w:val="005F6641"/>
    <w:rsid w:val="005F7331"/>
    <w:rsid w:val="00600FBC"/>
    <w:rsid w:val="00607E59"/>
    <w:rsid w:val="00624769"/>
    <w:rsid w:val="006258B7"/>
    <w:rsid w:val="00625FD8"/>
    <w:rsid w:val="00634D98"/>
    <w:rsid w:val="006353E0"/>
    <w:rsid w:val="00636C83"/>
    <w:rsid w:val="0064094F"/>
    <w:rsid w:val="00651CB8"/>
    <w:rsid w:val="00651FBA"/>
    <w:rsid w:val="0065610B"/>
    <w:rsid w:val="00671C43"/>
    <w:rsid w:val="0069221F"/>
    <w:rsid w:val="0069243E"/>
    <w:rsid w:val="00696583"/>
    <w:rsid w:val="006A0BA3"/>
    <w:rsid w:val="006A5875"/>
    <w:rsid w:val="006A5A92"/>
    <w:rsid w:val="006A7176"/>
    <w:rsid w:val="006A73B1"/>
    <w:rsid w:val="006A7A36"/>
    <w:rsid w:val="006B2236"/>
    <w:rsid w:val="006B6E4F"/>
    <w:rsid w:val="006D012D"/>
    <w:rsid w:val="006D0B85"/>
    <w:rsid w:val="006D5291"/>
    <w:rsid w:val="006E1845"/>
    <w:rsid w:val="006F0279"/>
    <w:rsid w:val="006F36DD"/>
    <w:rsid w:val="006F3EC0"/>
    <w:rsid w:val="00710538"/>
    <w:rsid w:val="00710D7E"/>
    <w:rsid w:val="00711C07"/>
    <w:rsid w:val="00721157"/>
    <w:rsid w:val="007238E3"/>
    <w:rsid w:val="00724DE4"/>
    <w:rsid w:val="00727A8A"/>
    <w:rsid w:val="00735D52"/>
    <w:rsid w:val="007360E5"/>
    <w:rsid w:val="00746BED"/>
    <w:rsid w:val="007471EA"/>
    <w:rsid w:val="00757F67"/>
    <w:rsid w:val="00767A56"/>
    <w:rsid w:val="00771557"/>
    <w:rsid w:val="00772EB8"/>
    <w:rsid w:val="0078529D"/>
    <w:rsid w:val="00786F10"/>
    <w:rsid w:val="0079286D"/>
    <w:rsid w:val="0079364D"/>
    <w:rsid w:val="0079623B"/>
    <w:rsid w:val="007A0AAD"/>
    <w:rsid w:val="007A189D"/>
    <w:rsid w:val="007B03A3"/>
    <w:rsid w:val="007B1419"/>
    <w:rsid w:val="007B1466"/>
    <w:rsid w:val="007B5B32"/>
    <w:rsid w:val="007C765C"/>
    <w:rsid w:val="007D1CA4"/>
    <w:rsid w:val="007D294C"/>
    <w:rsid w:val="007D3BCF"/>
    <w:rsid w:val="007D3F2D"/>
    <w:rsid w:val="007E1054"/>
    <w:rsid w:val="007F2470"/>
    <w:rsid w:val="007F738B"/>
    <w:rsid w:val="007F7888"/>
    <w:rsid w:val="00801578"/>
    <w:rsid w:val="00810B2D"/>
    <w:rsid w:val="00811CCD"/>
    <w:rsid w:val="00826A60"/>
    <w:rsid w:val="00827C63"/>
    <w:rsid w:val="0083247C"/>
    <w:rsid w:val="00833B6B"/>
    <w:rsid w:val="00845DD0"/>
    <w:rsid w:val="008510AC"/>
    <w:rsid w:val="00852231"/>
    <w:rsid w:val="00856FAC"/>
    <w:rsid w:val="008631F7"/>
    <w:rsid w:val="00866F3F"/>
    <w:rsid w:val="0087064D"/>
    <w:rsid w:val="0087172D"/>
    <w:rsid w:val="00871F1B"/>
    <w:rsid w:val="00872ED4"/>
    <w:rsid w:val="00872EDB"/>
    <w:rsid w:val="0087479D"/>
    <w:rsid w:val="00877E3D"/>
    <w:rsid w:val="00882667"/>
    <w:rsid w:val="008877B4"/>
    <w:rsid w:val="008932C6"/>
    <w:rsid w:val="0089458B"/>
    <w:rsid w:val="00897FFB"/>
    <w:rsid w:val="008A0CB8"/>
    <w:rsid w:val="008A21CD"/>
    <w:rsid w:val="008A3BD7"/>
    <w:rsid w:val="008B5ED5"/>
    <w:rsid w:val="008B6CD2"/>
    <w:rsid w:val="008B6F06"/>
    <w:rsid w:val="008C02C8"/>
    <w:rsid w:val="008C1C3A"/>
    <w:rsid w:val="008C1D59"/>
    <w:rsid w:val="008C490A"/>
    <w:rsid w:val="008C563D"/>
    <w:rsid w:val="008D0B52"/>
    <w:rsid w:val="008D4F56"/>
    <w:rsid w:val="008E65F9"/>
    <w:rsid w:val="008F2AA6"/>
    <w:rsid w:val="008F3341"/>
    <w:rsid w:val="008F70CA"/>
    <w:rsid w:val="008F75A3"/>
    <w:rsid w:val="009025B4"/>
    <w:rsid w:val="00904A43"/>
    <w:rsid w:val="00910EB8"/>
    <w:rsid w:val="009124A9"/>
    <w:rsid w:val="00916026"/>
    <w:rsid w:val="009176CE"/>
    <w:rsid w:val="00921877"/>
    <w:rsid w:val="00924883"/>
    <w:rsid w:val="0092706A"/>
    <w:rsid w:val="009270C0"/>
    <w:rsid w:val="009305DA"/>
    <w:rsid w:val="00930F8E"/>
    <w:rsid w:val="0094100E"/>
    <w:rsid w:val="0095137E"/>
    <w:rsid w:val="0095483A"/>
    <w:rsid w:val="00955DF1"/>
    <w:rsid w:val="0095632E"/>
    <w:rsid w:val="00961B8E"/>
    <w:rsid w:val="0096300E"/>
    <w:rsid w:val="00964DFF"/>
    <w:rsid w:val="00964EDA"/>
    <w:rsid w:val="0097303D"/>
    <w:rsid w:val="00973487"/>
    <w:rsid w:val="00981E8E"/>
    <w:rsid w:val="009829AD"/>
    <w:rsid w:val="00996D63"/>
    <w:rsid w:val="009A39BB"/>
    <w:rsid w:val="009B1D72"/>
    <w:rsid w:val="009B3DB2"/>
    <w:rsid w:val="009B6CA7"/>
    <w:rsid w:val="009C0FF1"/>
    <w:rsid w:val="009C13CA"/>
    <w:rsid w:val="009D3BA7"/>
    <w:rsid w:val="009D4513"/>
    <w:rsid w:val="009D79F4"/>
    <w:rsid w:val="009E0FB6"/>
    <w:rsid w:val="009E3B35"/>
    <w:rsid w:val="009E5617"/>
    <w:rsid w:val="009E73BB"/>
    <w:rsid w:val="009E7C67"/>
    <w:rsid w:val="009F137B"/>
    <w:rsid w:val="00A0616D"/>
    <w:rsid w:val="00A07530"/>
    <w:rsid w:val="00A132CC"/>
    <w:rsid w:val="00A13DCC"/>
    <w:rsid w:val="00A15216"/>
    <w:rsid w:val="00A15436"/>
    <w:rsid w:val="00A15607"/>
    <w:rsid w:val="00A21EDB"/>
    <w:rsid w:val="00A248FF"/>
    <w:rsid w:val="00A31532"/>
    <w:rsid w:val="00A33F77"/>
    <w:rsid w:val="00A3634B"/>
    <w:rsid w:val="00A429BA"/>
    <w:rsid w:val="00A56134"/>
    <w:rsid w:val="00A60921"/>
    <w:rsid w:val="00A60CE6"/>
    <w:rsid w:val="00A703E9"/>
    <w:rsid w:val="00A71C6E"/>
    <w:rsid w:val="00A72805"/>
    <w:rsid w:val="00A875B9"/>
    <w:rsid w:val="00A93127"/>
    <w:rsid w:val="00A9554D"/>
    <w:rsid w:val="00A96EC4"/>
    <w:rsid w:val="00A9707C"/>
    <w:rsid w:val="00AA3DD8"/>
    <w:rsid w:val="00AA4EC4"/>
    <w:rsid w:val="00AB0795"/>
    <w:rsid w:val="00AB3029"/>
    <w:rsid w:val="00AB5BD8"/>
    <w:rsid w:val="00AB6C1A"/>
    <w:rsid w:val="00AC0386"/>
    <w:rsid w:val="00AC71F6"/>
    <w:rsid w:val="00AD2E14"/>
    <w:rsid w:val="00AD3B4D"/>
    <w:rsid w:val="00AD7B77"/>
    <w:rsid w:val="00AE194D"/>
    <w:rsid w:val="00AE1D60"/>
    <w:rsid w:val="00AE2FDA"/>
    <w:rsid w:val="00AE39DB"/>
    <w:rsid w:val="00B003DD"/>
    <w:rsid w:val="00B01D9B"/>
    <w:rsid w:val="00B0489A"/>
    <w:rsid w:val="00B14758"/>
    <w:rsid w:val="00B17D2C"/>
    <w:rsid w:val="00B20CDA"/>
    <w:rsid w:val="00B23195"/>
    <w:rsid w:val="00B23B05"/>
    <w:rsid w:val="00B23FD2"/>
    <w:rsid w:val="00B265B3"/>
    <w:rsid w:val="00B3563A"/>
    <w:rsid w:val="00B46B88"/>
    <w:rsid w:val="00B60140"/>
    <w:rsid w:val="00B7002D"/>
    <w:rsid w:val="00B731EC"/>
    <w:rsid w:val="00B7360E"/>
    <w:rsid w:val="00B777A1"/>
    <w:rsid w:val="00B870DA"/>
    <w:rsid w:val="00B928D8"/>
    <w:rsid w:val="00BA7766"/>
    <w:rsid w:val="00BB0CFF"/>
    <w:rsid w:val="00BB3533"/>
    <w:rsid w:val="00BC07B6"/>
    <w:rsid w:val="00BD002C"/>
    <w:rsid w:val="00BD17DB"/>
    <w:rsid w:val="00BD2267"/>
    <w:rsid w:val="00BD2707"/>
    <w:rsid w:val="00BD4A6E"/>
    <w:rsid w:val="00BD6ACC"/>
    <w:rsid w:val="00BD725A"/>
    <w:rsid w:val="00BE3735"/>
    <w:rsid w:val="00BE5BCF"/>
    <w:rsid w:val="00BF2ADF"/>
    <w:rsid w:val="00BF62FF"/>
    <w:rsid w:val="00C05687"/>
    <w:rsid w:val="00C05A03"/>
    <w:rsid w:val="00C072B9"/>
    <w:rsid w:val="00C12F5A"/>
    <w:rsid w:val="00C173BA"/>
    <w:rsid w:val="00C24717"/>
    <w:rsid w:val="00C320F4"/>
    <w:rsid w:val="00C32F3F"/>
    <w:rsid w:val="00C35800"/>
    <w:rsid w:val="00C40EFD"/>
    <w:rsid w:val="00C41843"/>
    <w:rsid w:val="00C56D45"/>
    <w:rsid w:val="00C6732A"/>
    <w:rsid w:val="00C83562"/>
    <w:rsid w:val="00C860A7"/>
    <w:rsid w:val="00C91539"/>
    <w:rsid w:val="00C9173B"/>
    <w:rsid w:val="00C94FC8"/>
    <w:rsid w:val="00C954D2"/>
    <w:rsid w:val="00CA1551"/>
    <w:rsid w:val="00CA240C"/>
    <w:rsid w:val="00CA32F8"/>
    <w:rsid w:val="00CA3C5A"/>
    <w:rsid w:val="00CA4237"/>
    <w:rsid w:val="00CA695E"/>
    <w:rsid w:val="00CB6B12"/>
    <w:rsid w:val="00CC122A"/>
    <w:rsid w:val="00CC2597"/>
    <w:rsid w:val="00CC4D3C"/>
    <w:rsid w:val="00CD15EA"/>
    <w:rsid w:val="00CD685A"/>
    <w:rsid w:val="00CE0C73"/>
    <w:rsid w:val="00CE17C6"/>
    <w:rsid w:val="00CF41FB"/>
    <w:rsid w:val="00CF4A83"/>
    <w:rsid w:val="00CF70F3"/>
    <w:rsid w:val="00D03848"/>
    <w:rsid w:val="00D067E5"/>
    <w:rsid w:val="00D169F1"/>
    <w:rsid w:val="00D179FC"/>
    <w:rsid w:val="00D274A2"/>
    <w:rsid w:val="00D3178A"/>
    <w:rsid w:val="00D31A4F"/>
    <w:rsid w:val="00D32BB7"/>
    <w:rsid w:val="00D3493C"/>
    <w:rsid w:val="00D53160"/>
    <w:rsid w:val="00D55AE4"/>
    <w:rsid w:val="00D600DD"/>
    <w:rsid w:val="00D719DE"/>
    <w:rsid w:val="00D74F2C"/>
    <w:rsid w:val="00D903B5"/>
    <w:rsid w:val="00D95C1C"/>
    <w:rsid w:val="00DA282A"/>
    <w:rsid w:val="00DA29F0"/>
    <w:rsid w:val="00DA7651"/>
    <w:rsid w:val="00DB1F3B"/>
    <w:rsid w:val="00DB4F0D"/>
    <w:rsid w:val="00DB5CF5"/>
    <w:rsid w:val="00DB783E"/>
    <w:rsid w:val="00DC25D5"/>
    <w:rsid w:val="00DC66DA"/>
    <w:rsid w:val="00DC67A8"/>
    <w:rsid w:val="00DC6FEE"/>
    <w:rsid w:val="00DD0361"/>
    <w:rsid w:val="00DD62CE"/>
    <w:rsid w:val="00DE06D2"/>
    <w:rsid w:val="00DE5D5E"/>
    <w:rsid w:val="00DF39A1"/>
    <w:rsid w:val="00E07DEE"/>
    <w:rsid w:val="00E10AFA"/>
    <w:rsid w:val="00E26421"/>
    <w:rsid w:val="00E267E7"/>
    <w:rsid w:val="00E374DC"/>
    <w:rsid w:val="00E546B9"/>
    <w:rsid w:val="00E55368"/>
    <w:rsid w:val="00E641DB"/>
    <w:rsid w:val="00E65AE8"/>
    <w:rsid w:val="00E861A2"/>
    <w:rsid w:val="00EA4A72"/>
    <w:rsid w:val="00EB06C1"/>
    <w:rsid w:val="00EB1C79"/>
    <w:rsid w:val="00EB6A9F"/>
    <w:rsid w:val="00EC0038"/>
    <w:rsid w:val="00EC2ACF"/>
    <w:rsid w:val="00EC2B2E"/>
    <w:rsid w:val="00EC591C"/>
    <w:rsid w:val="00EC6164"/>
    <w:rsid w:val="00EC6DF2"/>
    <w:rsid w:val="00ED0451"/>
    <w:rsid w:val="00ED569D"/>
    <w:rsid w:val="00EE3724"/>
    <w:rsid w:val="00EE633F"/>
    <w:rsid w:val="00EF4C38"/>
    <w:rsid w:val="00F1016E"/>
    <w:rsid w:val="00F12817"/>
    <w:rsid w:val="00F30C1F"/>
    <w:rsid w:val="00F318B8"/>
    <w:rsid w:val="00F45949"/>
    <w:rsid w:val="00F5034E"/>
    <w:rsid w:val="00F62B7B"/>
    <w:rsid w:val="00F7218A"/>
    <w:rsid w:val="00F80F97"/>
    <w:rsid w:val="00F86E8A"/>
    <w:rsid w:val="00F946D5"/>
    <w:rsid w:val="00FA15AD"/>
    <w:rsid w:val="00FA3A53"/>
    <w:rsid w:val="00FA7CFB"/>
    <w:rsid w:val="00FB1185"/>
    <w:rsid w:val="00FB7EBD"/>
    <w:rsid w:val="00FC4ABB"/>
    <w:rsid w:val="00FD039D"/>
    <w:rsid w:val="00FD137F"/>
    <w:rsid w:val="00FD4223"/>
    <w:rsid w:val="00FD5059"/>
    <w:rsid w:val="00FD5F46"/>
    <w:rsid w:val="00FE3941"/>
    <w:rsid w:val="00FE7C5D"/>
    <w:rsid w:val="00FF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F6473D9"/>
  <w15:chartTrackingRefBased/>
  <w15:docId w15:val="{C672805A-8E48-4A09-8659-C051E0B0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F9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aliases w:val="1,Class Heading,H1,Heading apps,Outline1,PA Chapter,PARA1,Propo,Section Heading,Section1,Section11,Section2,h1,h11,h111,h112,h12,h13,h14,heading1,l1,new page/chapter,new page/chapter1,new page/chapter11,new page/chapter2,new page/chapter3,l"/>
    <w:basedOn w:val="Normal"/>
    <w:next w:val="Normal"/>
    <w:link w:val="Heading1Char"/>
    <w:autoRedefine/>
    <w:qFormat/>
    <w:rsid w:val="005178BE"/>
    <w:pPr>
      <w:keepNext/>
      <w:numPr>
        <w:numId w:val="1"/>
      </w:numPr>
      <w:pBdr>
        <w:bottom w:val="single" w:sz="8" w:space="3" w:color="D9D9D9" w:themeColor="background1" w:themeShade="D9"/>
      </w:pBdr>
      <w:shd w:val="clear" w:color="auto" w:fill="F2F2F2" w:themeFill="background1" w:themeFillShade="F2"/>
      <w:tabs>
        <w:tab w:val="left" w:pos="0"/>
      </w:tabs>
      <w:spacing w:after="240"/>
      <w:ind w:left="850" w:hanging="850"/>
      <w:outlineLvl w:val="0"/>
    </w:pPr>
    <w:rPr>
      <w:rFonts w:ascii="Arial" w:hAnsi="Arial" w:cs="Arial"/>
      <w:b/>
      <w:bCs/>
      <w:caps/>
      <w:color w:val="033B5A"/>
      <w:kern w:val="32"/>
      <w:sz w:val="32"/>
      <w:szCs w:val="56"/>
      <w:lang w:val="en-GB"/>
    </w:rPr>
  </w:style>
  <w:style w:type="paragraph" w:styleId="Heading2">
    <w:name w:val="heading 2"/>
    <w:aliases w:val="space before 30pt,Method123 sub heading,2,Level 2 Heading,h2,Numbered indent 2,ni2,Hanging 2 Indent,numbered indent 2,Char1,Heading 2 - Event Regs"/>
    <w:basedOn w:val="Normal"/>
    <w:next w:val="Normal"/>
    <w:link w:val="Heading2Char"/>
    <w:qFormat/>
    <w:rsid w:val="005178BE"/>
    <w:pPr>
      <w:keepNext/>
      <w:numPr>
        <w:ilvl w:val="1"/>
        <w:numId w:val="1"/>
      </w:numPr>
      <w:spacing w:after="240"/>
      <w:ind w:left="851" w:hanging="851"/>
      <w:outlineLvl w:val="1"/>
    </w:pPr>
    <w:rPr>
      <w:rFonts w:ascii="Arial Bold" w:hAnsi="Arial Bold"/>
      <w:b/>
      <w:caps/>
      <w:color w:val="033B5A"/>
      <w:sz w:val="28"/>
      <w:szCs w:val="40"/>
    </w:rPr>
  </w:style>
  <w:style w:type="paragraph" w:styleId="Heading3">
    <w:name w:val="heading 3"/>
    <w:aliases w:val="h3,Char,Section Header3"/>
    <w:basedOn w:val="Normal"/>
    <w:next w:val="Normal"/>
    <w:link w:val="Heading3Char"/>
    <w:qFormat/>
    <w:rsid w:val="005178BE"/>
    <w:pPr>
      <w:keepNext/>
      <w:numPr>
        <w:ilvl w:val="2"/>
        <w:numId w:val="1"/>
      </w:numPr>
      <w:spacing w:after="240"/>
      <w:outlineLvl w:val="2"/>
    </w:pPr>
    <w:rPr>
      <w:rFonts w:ascii="Arial" w:hAnsi="Arial"/>
      <w:b/>
      <w:caps/>
      <w:color w:val="033B5A"/>
      <w:spacing w:val="-5"/>
      <w:lang w:val="en-GB"/>
    </w:rPr>
  </w:style>
  <w:style w:type="paragraph" w:styleId="Heading4">
    <w:name w:val="heading 4"/>
    <w:aliases w:val="4"/>
    <w:basedOn w:val="Normal"/>
    <w:next w:val="Normal"/>
    <w:link w:val="Heading4Char"/>
    <w:qFormat/>
    <w:rsid w:val="005178BE"/>
    <w:pPr>
      <w:keepNext/>
      <w:widowControl w:val="0"/>
      <w:numPr>
        <w:ilvl w:val="3"/>
        <w:numId w:val="1"/>
      </w:numPr>
      <w:tabs>
        <w:tab w:val="left" w:pos="0"/>
        <w:tab w:val="left" w:pos="425"/>
      </w:tabs>
      <w:spacing w:after="240"/>
      <w:outlineLvl w:val="3"/>
    </w:pPr>
    <w:rPr>
      <w:rFonts w:ascii="Arial Bold" w:hAnsi="Arial Bold"/>
      <w:b/>
      <w:caps/>
      <w:color w:val="033B5A"/>
    </w:rPr>
  </w:style>
  <w:style w:type="paragraph" w:styleId="Heading5">
    <w:name w:val="heading 5"/>
    <w:aliases w:val="5"/>
    <w:basedOn w:val="Normal"/>
    <w:next w:val="Normal"/>
    <w:link w:val="Heading5Char"/>
    <w:autoRedefine/>
    <w:qFormat/>
    <w:rsid w:val="005178BE"/>
    <w:pPr>
      <w:widowControl w:val="0"/>
      <w:numPr>
        <w:ilvl w:val="4"/>
        <w:numId w:val="1"/>
      </w:numPr>
      <w:spacing w:before="120" w:after="120"/>
      <w:outlineLvl w:val="4"/>
    </w:pPr>
    <w:rPr>
      <w:rFonts w:ascii="Sylfaen" w:hAnsi="Sylfaen"/>
      <w:caps/>
      <w:color w:val="033B5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E0F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6E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6E24"/>
  </w:style>
  <w:style w:type="paragraph" w:styleId="Footer">
    <w:name w:val="footer"/>
    <w:basedOn w:val="Normal"/>
    <w:link w:val="FooterChar"/>
    <w:uiPriority w:val="99"/>
    <w:unhideWhenUsed/>
    <w:rsid w:val="00096E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6E24"/>
  </w:style>
  <w:style w:type="character" w:styleId="CommentReference">
    <w:name w:val="annotation reference"/>
    <w:basedOn w:val="DefaultParagraphFont"/>
    <w:uiPriority w:val="99"/>
    <w:semiHidden/>
    <w:unhideWhenUsed/>
    <w:rsid w:val="00F62B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B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B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B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B7B"/>
    <w:rPr>
      <w:b/>
      <w:bCs/>
      <w:sz w:val="20"/>
      <w:szCs w:val="20"/>
    </w:rPr>
  </w:style>
  <w:style w:type="character" w:customStyle="1" w:styleId="Heading1Char">
    <w:name w:val="Heading 1 Char"/>
    <w:aliases w:val="1 Char,Class Heading Char,H1 Char,Heading apps Char,Outline1 Char,PA Chapter Char,PARA1 Char,Propo Char,Section Heading Char,Section1 Char,Section11 Char,Section2 Char,h1 Char,h11 Char,h111 Char,h112 Char,h12 Char,h13 Char,h14 Char,l Char"/>
    <w:basedOn w:val="DefaultParagraphFont"/>
    <w:link w:val="Heading1"/>
    <w:rsid w:val="005178BE"/>
    <w:rPr>
      <w:rFonts w:ascii="Arial" w:eastAsia="Times New Roman" w:hAnsi="Arial" w:cs="Arial"/>
      <w:b/>
      <w:bCs/>
      <w:caps/>
      <w:color w:val="033B5A"/>
      <w:kern w:val="32"/>
      <w:sz w:val="32"/>
      <w:szCs w:val="56"/>
      <w:shd w:val="clear" w:color="auto" w:fill="F2F2F2" w:themeFill="background1" w:themeFillShade="F2"/>
      <w:lang w:val="en-GB"/>
      <w14:ligatures w14:val="none"/>
    </w:rPr>
  </w:style>
  <w:style w:type="character" w:customStyle="1" w:styleId="Heading2Char">
    <w:name w:val="Heading 2 Char"/>
    <w:aliases w:val="space before 30pt Char,Method123 sub heading Char,2 Char,Level 2 Heading Char,h2 Char,Numbered indent 2 Char,ni2 Char,Hanging 2 Indent Char,numbered indent 2 Char,Char1 Char,Heading 2 - Event Regs Char"/>
    <w:basedOn w:val="DefaultParagraphFont"/>
    <w:link w:val="Heading2"/>
    <w:rsid w:val="005178BE"/>
    <w:rPr>
      <w:rFonts w:ascii="Arial Bold" w:eastAsia="Times New Roman" w:hAnsi="Arial Bold" w:cs="Times New Roman"/>
      <w:b/>
      <w:caps/>
      <w:color w:val="033B5A"/>
      <w:kern w:val="0"/>
      <w:sz w:val="28"/>
      <w:szCs w:val="40"/>
      <w:lang w:val="en-US"/>
      <w14:ligatures w14:val="none"/>
    </w:rPr>
  </w:style>
  <w:style w:type="character" w:customStyle="1" w:styleId="Heading3Char">
    <w:name w:val="Heading 3 Char"/>
    <w:aliases w:val="h3 Char,Char Char,Section Header3 Char"/>
    <w:basedOn w:val="DefaultParagraphFont"/>
    <w:link w:val="Heading3"/>
    <w:rsid w:val="005178BE"/>
    <w:rPr>
      <w:rFonts w:ascii="Arial" w:eastAsia="Times New Roman" w:hAnsi="Arial" w:cs="Times New Roman"/>
      <w:b/>
      <w:caps/>
      <w:color w:val="033B5A"/>
      <w:spacing w:val="-5"/>
      <w:kern w:val="0"/>
      <w:sz w:val="24"/>
      <w:szCs w:val="24"/>
      <w:lang w:val="en-GB"/>
      <w14:ligatures w14:val="none"/>
    </w:rPr>
  </w:style>
  <w:style w:type="character" w:customStyle="1" w:styleId="Heading4Char">
    <w:name w:val="Heading 4 Char"/>
    <w:aliases w:val="4 Char"/>
    <w:basedOn w:val="DefaultParagraphFont"/>
    <w:link w:val="Heading4"/>
    <w:rsid w:val="005178BE"/>
    <w:rPr>
      <w:rFonts w:ascii="Arial Bold" w:eastAsia="Times New Roman" w:hAnsi="Arial Bold" w:cs="Times New Roman"/>
      <w:b/>
      <w:caps/>
      <w:color w:val="033B5A"/>
      <w:kern w:val="0"/>
      <w:szCs w:val="24"/>
      <w:lang w:val="en-US"/>
      <w14:ligatures w14:val="none"/>
    </w:rPr>
  </w:style>
  <w:style w:type="character" w:customStyle="1" w:styleId="Heading5Char">
    <w:name w:val="Heading 5 Char"/>
    <w:aliases w:val="5 Char"/>
    <w:basedOn w:val="DefaultParagraphFont"/>
    <w:link w:val="Heading5"/>
    <w:rsid w:val="005178BE"/>
    <w:rPr>
      <w:rFonts w:ascii="Sylfaen" w:eastAsia="Times New Roman" w:hAnsi="Sylfaen" w:cs="Times New Roman"/>
      <w:caps/>
      <w:color w:val="033B5A"/>
      <w:kern w:val="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5178BE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83247C"/>
  </w:style>
  <w:style w:type="table" w:styleId="TableGrid">
    <w:name w:val="Table Grid"/>
    <w:basedOn w:val="TableNormal"/>
    <w:uiPriority w:val="39"/>
    <w:rsid w:val="00832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20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01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77F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8E9B7D19E14A89A6659EC95CADF1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594</Nr_x002e__x0020_akti>
    <Data_x0020_e_x0020_Krijimit xmlns="0e656187-b300-4fb0-8bf4-3a50f872073c">2026-07-24T06:46:08Z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përcaktimin e tarifës dhe procedurat e pagesës së kostos së shenjimit dhe gjurmimit të bimës së cannabis-it dhe të nënprodukteve dhe produkteve të saj për qëllime mjekësore dhe industriale</Titulli>
    <Modifikuesi xmlns="0e656187-b300-4fb0-8bf4-3a50f872073c">keisina.zace</Modifikuesi>
    <Nr_x002e__x0020_prot_x0020_QBZ xmlns="0e656187-b300-4fb0-8bf4-3a50f872073c">1655</Nr_x002e__x0020_prot_x0020_QBZ>
    <Data_x0020_e_x0020_Modifikimit xmlns="0e656187-b300-4fb0-8bf4-3a50f872073c">2026-07-24T08:44:02Z</Data_x0020_e_x0020_Modifikimit>
    <Dekretuar xmlns="0e656187-b300-4fb0-8bf4-3a50f872073c">false</Dekretuar>
    <Data xmlns="0e656187-b300-4fb0-8bf4-3a50f872073c">2026-07-22T00:00:00Z</Data>
    <Nr_x002e__x0020_protokolli_x0020_i_x0020_aktit xmlns="0e656187-b300-4fb0-8bf4-3a50f872073c">4608/1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E58F2-9BBD-4A9F-A4EF-AB625BA227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D7D124F-A228-4F56-B27D-4F56E153E164}">
  <ds:schemaRefs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DF53C61-72DF-4014-8566-52A8FF80CE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4D117F-9B16-42AC-8E6B-E293A93504A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844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elementeve të sigurisë dhe çmimit të pullave fiskale</vt:lpstr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tarifës dhe procedurat e pagesës së kostos së shenjimit dhe gjurmimit të bimës së cannabis-it dhe të nënprodukteve dhe produkteve të saj për qëllime mjekësore dhe industriale</dc:title>
  <dc:creator>Profkola, Kristaq</dc:creator>
  <cp:lastModifiedBy>fjora.cahani</cp:lastModifiedBy>
  <cp:revision>5</cp:revision>
  <cp:lastPrinted>2026-07-22T08:34:00Z</cp:lastPrinted>
  <dcterms:created xsi:type="dcterms:W3CDTF">2026-07-24T06:41:00Z</dcterms:created>
  <dcterms:modified xsi:type="dcterms:W3CDTF">2026-07-24T09:22:00Z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240189aaed5af14e45e515d46bb595d42d4cb5213b0222364f1763f1b7ca4821</vt:lpwstr>
  </property>
</Properties>
</file>