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ECFE0F" w14:textId="77777777" w:rsidR="006775F6" w:rsidRPr="00CA1C79" w:rsidRDefault="006775F6" w:rsidP="006775F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kern w:val="0"/>
          <w:sz w:val="24"/>
          <w:lang w:val="en-US"/>
          <w14:ligatures w14:val="none"/>
        </w:rPr>
      </w:pPr>
      <w:r w:rsidRPr="00CA1C79">
        <w:rPr>
          <w:rFonts w:ascii="Garamond" w:hAnsi="Garamond"/>
          <w:b/>
          <w:color w:val="000000"/>
          <w:kern w:val="0"/>
          <w:sz w:val="24"/>
          <w:lang w:val="en-US"/>
          <w14:ligatures w14:val="none"/>
        </w:rPr>
        <w:t>VENDIM</w:t>
      </w:r>
    </w:p>
    <w:p w14:paraId="5EDB6DAC" w14:textId="77777777" w:rsidR="006775F6" w:rsidRPr="00CA1C79" w:rsidRDefault="006775F6" w:rsidP="006775F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kern w:val="0"/>
          <w:sz w:val="24"/>
          <w:lang w:val="en-US"/>
          <w14:ligatures w14:val="none"/>
        </w:rPr>
      </w:pPr>
      <w:r w:rsidRPr="00CA1C79">
        <w:rPr>
          <w:rFonts w:ascii="Garamond" w:hAnsi="Garamond"/>
          <w:b/>
          <w:color w:val="000000"/>
          <w:kern w:val="0"/>
          <w:sz w:val="24"/>
          <w:lang w:val="en-US"/>
          <w14:ligatures w14:val="none"/>
        </w:rPr>
        <w:t>Nr.</w:t>
      </w:r>
      <w:r w:rsidR="007768AB" w:rsidRPr="00CA1C79">
        <w:rPr>
          <w:rFonts w:ascii="Garamond" w:hAnsi="Garamond"/>
          <w:b/>
          <w:color w:val="000000"/>
          <w:kern w:val="0"/>
          <w:sz w:val="24"/>
          <w:lang w:val="en-US"/>
          <w14:ligatures w14:val="none"/>
        </w:rPr>
        <w:t xml:space="preserve"> 596</w:t>
      </w:r>
      <w:r w:rsidRPr="00CA1C79">
        <w:rPr>
          <w:rFonts w:ascii="Garamond" w:hAnsi="Garamond"/>
          <w:b/>
          <w:color w:val="000000"/>
          <w:kern w:val="0"/>
          <w:sz w:val="24"/>
          <w:lang w:val="en-US"/>
          <w14:ligatures w14:val="none"/>
        </w:rPr>
        <w:t>, datë</w:t>
      </w:r>
      <w:r w:rsidR="007768AB" w:rsidRPr="00CA1C79">
        <w:rPr>
          <w:rFonts w:ascii="Garamond" w:hAnsi="Garamond"/>
          <w:b/>
          <w:color w:val="000000"/>
          <w:kern w:val="0"/>
          <w:sz w:val="24"/>
          <w:lang w:val="en-US"/>
          <w14:ligatures w14:val="none"/>
        </w:rPr>
        <w:t xml:space="preserve"> 22.7.2026</w:t>
      </w:r>
    </w:p>
    <w:p w14:paraId="230B52BA" w14:textId="77777777" w:rsidR="006775F6" w:rsidRPr="00CA1C79" w:rsidRDefault="006775F6" w:rsidP="006775F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kern w:val="0"/>
          <w:sz w:val="24"/>
          <w:lang w:val="en-US"/>
          <w14:ligatures w14:val="none"/>
        </w:rPr>
      </w:pPr>
    </w:p>
    <w:p w14:paraId="04716AFD" w14:textId="77777777" w:rsidR="006775F6" w:rsidRPr="00CA1C79" w:rsidRDefault="006775F6" w:rsidP="007768A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kern w:val="0"/>
          <w:sz w:val="24"/>
          <w:lang w:val="en-US"/>
          <w14:ligatures w14:val="none"/>
        </w:rPr>
      </w:pPr>
      <w:r w:rsidRPr="00CA1C79">
        <w:rPr>
          <w:rFonts w:ascii="Garamond" w:hAnsi="Garamond"/>
          <w:b/>
          <w:color w:val="000000"/>
          <w:kern w:val="0"/>
          <w:sz w:val="24"/>
          <w:lang w:val="en-US"/>
          <w14:ligatures w14:val="none"/>
        </w:rPr>
        <w:t>PËR DISA SHTESA NË VENDIMIN NR.</w:t>
      </w:r>
      <w:r w:rsidR="004376BC">
        <w:rPr>
          <w:rFonts w:ascii="Garamond" w:hAnsi="Garamond" w:cs="Times New Roman"/>
          <w:b/>
          <w:bCs/>
          <w:color w:val="000000"/>
          <w:kern w:val="0"/>
          <w:sz w:val="24"/>
          <w:szCs w:val="28"/>
          <w14:ligatures w14:val="none"/>
        </w:rPr>
        <w:t xml:space="preserve"> </w:t>
      </w:r>
      <w:r w:rsidRPr="00CA1C79">
        <w:rPr>
          <w:rFonts w:ascii="Garamond" w:hAnsi="Garamond"/>
          <w:b/>
          <w:color w:val="000000"/>
          <w:kern w:val="0"/>
          <w:sz w:val="24"/>
          <w:lang w:val="en-US"/>
          <w14:ligatures w14:val="none"/>
        </w:rPr>
        <w:t>714, DATË 26.11.2025, TË KËSHILLIT TË MINISTRAVE, “PËR SHPALLJEN E DISA ZONAVE ME PËRPARËSI ZHVILLIMIN E EKONOMISË MALORE NË BASHKINË SHKODËR”</w:t>
      </w:r>
    </w:p>
    <w:p w14:paraId="0E220EFB" w14:textId="77777777" w:rsidR="006775F6" w:rsidRPr="00CA1C79" w:rsidRDefault="006775F6" w:rsidP="006775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en-US"/>
          <w14:ligatures w14:val="none"/>
        </w:rPr>
      </w:pPr>
    </w:p>
    <w:p w14:paraId="4BA566F5" w14:textId="77777777" w:rsidR="006775F6" w:rsidRPr="00CA1C79" w:rsidRDefault="006775F6" w:rsidP="006775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en-US"/>
          <w14:ligatures w14:val="none"/>
        </w:rPr>
      </w:pPr>
      <w:r w:rsidRPr="00CA1C79">
        <w:rPr>
          <w:rFonts w:ascii="Garamond" w:hAnsi="Garamond"/>
          <w:color w:val="000000"/>
          <w:kern w:val="0"/>
          <w:sz w:val="24"/>
          <w:lang w:val="en-US"/>
          <w14:ligatures w14:val="none"/>
        </w:rPr>
        <w:t>Në mbështetje të nenit 100 të Kushtetutës dhe të pikës 1, të nenit 4, të ligjit nr.</w:t>
      </w:r>
      <w:r w:rsidR="004376BC">
        <w:rPr>
          <w:rFonts w:ascii="Garamond" w:hAnsi="Garamond" w:cs="Times New Roman"/>
          <w:color w:val="000000"/>
          <w:kern w:val="0"/>
          <w:sz w:val="24"/>
          <w:szCs w:val="28"/>
          <w14:ligatures w14:val="none"/>
        </w:rPr>
        <w:t xml:space="preserve"> </w:t>
      </w:r>
      <w:r w:rsidRPr="00CA1C79">
        <w:rPr>
          <w:rFonts w:ascii="Garamond" w:hAnsi="Garamond"/>
          <w:color w:val="000000"/>
          <w:kern w:val="0"/>
          <w:sz w:val="24"/>
          <w:lang w:val="en-US"/>
          <w14:ligatures w14:val="none"/>
        </w:rPr>
        <w:t>20/2025, “Për paketën e maleve”, me propozimin e ministrit të Shtetit për Pushtetin Vendor, Këshilli i Ministrave</w:t>
      </w:r>
    </w:p>
    <w:p w14:paraId="236BB28D" w14:textId="77777777" w:rsidR="006775F6" w:rsidRPr="00CA1C79" w:rsidRDefault="006775F6" w:rsidP="006775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en-US"/>
          <w14:ligatures w14:val="none"/>
        </w:rPr>
      </w:pPr>
    </w:p>
    <w:p w14:paraId="75AD9420" w14:textId="77777777" w:rsidR="006775F6" w:rsidRPr="00CA1C79" w:rsidRDefault="006775F6" w:rsidP="006775F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kern w:val="0"/>
          <w:sz w:val="24"/>
          <w:lang w:val="en-US"/>
          <w14:ligatures w14:val="none"/>
        </w:rPr>
      </w:pPr>
      <w:r w:rsidRPr="00CA1C79">
        <w:rPr>
          <w:rFonts w:ascii="Garamond" w:hAnsi="Garamond"/>
          <w:color w:val="000000"/>
          <w:kern w:val="0"/>
          <w:sz w:val="24"/>
          <w:lang w:val="en-US"/>
          <w14:ligatures w14:val="none"/>
        </w:rPr>
        <w:t>VENDOSI:</w:t>
      </w:r>
    </w:p>
    <w:p w14:paraId="1F1885B7" w14:textId="77777777" w:rsidR="006775F6" w:rsidRPr="00CA1C79" w:rsidRDefault="006775F6" w:rsidP="006775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en-US"/>
          <w14:ligatures w14:val="none"/>
        </w:rPr>
      </w:pPr>
    </w:p>
    <w:p w14:paraId="0ACE7B26" w14:textId="01A1D3C7" w:rsidR="006775F6" w:rsidRPr="00CA1C79" w:rsidRDefault="006775F6" w:rsidP="006775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en-US"/>
          <w14:ligatures w14:val="none"/>
        </w:rPr>
      </w:pPr>
      <w:r w:rsidRPr="00CA1C79">
        <w:rPr>
          <w:rFonts w:ascii="Garamond" w:hAnsi="Garamond"/>
          <w:color w:val="000000"/>
          <w:kern w:val="0"/>
          <w:sz w:val="24"/>
          <w:lang w:val="en-US"/>
          <w14:ligatures w14:val="none"/>
        </w:rPr>
        <w:t>1. Në</w:t>
      </w:r>
      <w:r w:rsidR="004376BC" w:rsidRPr="00CA1C79">
        <w:rPr>
          <w:rFonts w:ascii="Garamond" w:hAnsi="Garamond"/>
          <w:color w:val="000000"/>
          <w:kern w:val="0"/>
          <w:sz w:val="24"/>
          <w:lang w:val="en-US"/>
          <w14:ligatures w14:val="none"/>
        </w:rPr>
        <w:t xml:space="preserve"> </w:t>
      </w:r>
      <w:r w:rsidRPr="00CA1C79">
        <w:rPr>
          <w:rFonts w:ascii="Garamond" w:hAnsi="Garamond"/>
          <w:color w:val="000000"/>
          <w:kern w:val="0"/>
          <w:sz w:val="24"/>
          <w:lang w:val="en-US"/>
          <w14:ligatures w14:val="none"/>
        </w:rPr>
        <w:t>vendimin</w:t>
      </w:r>
      <w:r w:rsidR="004376BC" w:rsidRPr="00CA1C79">
        <w:rPr>
          <w:rFonts w:ascii="Garamond" w:hAnsi="Garamond"/>
          <w:color w:val="000000"/>
          <w:kern w:val="0"/>
          <w:sz w:val="24"/>
          <w:lang w:val="en-US"/>
          <w14:ligatures w14:val="none"/>
        </w:rPr>
        <w:t xml:space="preserve"> </w:t>
      </w:r>
      <w:r w:rsidRPr="00CA1C79">
        <w:rPr>
          <w:rFonts w:ascii="Garamond" w:hAnsi="Garamond"/>
          <w:color w:val="000000"/>
          <w:kern w:val="0"/>
          <w:sz w:val="24"/>
          <w:lang w:val="en-US"/>
          <w14:ligatures w14:val="none"/>
        </w:rPr>
        <w:t>nr.</w:t>
      </w:r>
      <w:r w:rsidR="004376BC">
        <w:rPr>
          <w:rFonts w:ascii="Garamond" w:hAnsi="Garamond" w:cs="Times New Roman"/>
          <w:color w:val="000000"/>
          <w:kern w:val="0"/>
          <w:sz w:val="24"/>
          <w:szCs w:val="28"/>
          <w14:ligatures w14:val="none"/>
        </w:rPr>
        <w:t xml:space="preserve"> </w:t>
      </w:r>
      <w:r w:rsidRPr="00CA1C79">
        <w:rPr>
          <w:rFonts w:ascii="Garamond" w:hAnsi="Garamond"/>
          <w:color w:val="000000"/>
          <w:kern w:val="0"/>
          <w:sz w:val="24"/>
          <w:lang w:val="en-US"/>
          <w14:ligatures w14:val="none"/>
        </w:rPr>
        <w:t>714,</w:t>
      </w:r>
      <w:r w:rsidR="004376BC" w:rsidRPr="00CA1C79">
        <w:rPr>
          <w:rFonts w:ascii="Garamond" w:hAnsi="Garamond"/>
          <w:color w:val="000000"/>
          <w:kern w:val="0"/>
          <w:sz w:val="24"/>
          <w:lang w:val="en-US"/>
          <w14:ligatures w14:val="none"/>
        </w:rPr>
        <w:t xml:space="preserve"> </w:t>
      </w:r>
      <w:r w:rsidRPr="00CA1C79">
        <w:rPr>
          <w:rFonts w:ascii="Garamond" w:hAnsi="Garamond"/>
          <w:color w:val="000000"/>
          <w:kern w:val="0"/>
          <w:sz w:val="24"/>
          <w:lang w:val="en-US"/>
          <w14:ligatures w14:val="none"/>
        </w:rPr>
        <w:t>datë</w:t>
      </w:r>
      <w:r w:rsidR="004376BC" w:rsidRPr="00CA1C79">
        <w:rPr>
          <w:rFonts w:ascii="Garamond" w:hAnsi="Garamond"/>
          <w:color w:val="000000"/>
          <w:kern w:val="0"/>
          <w:sz w:val="24"/>
          <w:lang w:val="en-US"/>
          <w14:ligatures w14:val="none"/>
        </w:rPr>
        <w:t xml:space="preserve"> </w:t>
      </w:r>
      <w:r w:rsidRPr="00CA1C79">
        <w:rPr>
          <w:rFonts w:ascii="Garamond" w:hAnsi="Garamond"/>
          <w:color w:val="000000"/>
          <w:kern w:val="0"/>
          <w:sz w:val="24"/>
          <w:lang w:val="en-US"/>
          <w14:ligatures w14:val="none"/>
        </w:rPr>
        <w:t>26.11.2025,</w:t>
      </w:r>
      <w:r w:rsidR="004376BC" w:rsidRPr="00CA1C79">
        <w:rPr>
          <w:rFonts w:ascii="Garamond" w:hAnsi="Garamond"/>
          <w:color w:val="000000"/>
          <w:kern w:val="0"/>
          <w:sz w:val="24"/>
          <w:lang w:val="en-US"/>
          <w14:ligatures w14:val="none"/>
        </w:rPr>
        <w:t xml:space="preserve"> </w:t>
      </w:r>
      <w:r w:rsidRPr="00CA1C79">
        <w:rPr>
          <w:rFonts w:ascii="Garamond" w:hAnsi="Garamond"/>
          <w:color w:val="000000"/>
          <w:kern w:val="0"/>
          <w:sz w:val="24"/>
          <w:lang w:val="en-US"/>
          <w14:ligatures w14:val="none"/>
        </w:rPr>
        <w:t>të Këshillit të Ministrave, “Për shpalljen e disa zonave me përparësi zhvillimin e ekonomisë malore në Bashkinë Shkodër”, bëhen këto shtesa:</w:t>
      </w:r>
    </w:p>
    <w:p w14:paraId="2E572717" w14:textId="77777777" w:rsidR="006775F6" w:rsidRPr="00CA1C79" w:rsidRDefault="006775F6" w:rsidP="006775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en-US"/>
          <w14:ligatures w14:val="none"/>
        </w:rPr>
      </w:pPr>
      <w:r w:rsidRPr="00CA1C79">
        <w:rPr>
          <w:rFonts w:ascii="Garamond" w:hAnsi="Garamond"/>
          <w:color w:val="000000"/>
          <w:kern w:val="0"/>
          <w:sz w:val="24"/>
          <w:lang w:val="en-US"/>
          <w14:ligatures w14:val="none"/>
        </w:rPr>
        <w:t>a) Pas shkronjës “d”, të pikës 1, shtohen shkronjat “dh”, “e”, “ë” dhe “f”, me këtë përmbajtje:</w:t>
      </w:r>
    </w:p>
    <w:p w14:paraId="60835F5E" w14:textId="78A6026D" w:rsidR="006775F6" w:rsidRPr="00CA1C79" w:rsidRDefault="006775F6" w:rsidP="006775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FF0000"/>
          <w:kern w:val="0"/>
          <w:sz w:val="24"/>
          <w:lang w:val="en-US"/>
          <w14:ligatures w14:val="none"/>
        </w:rPr>
      </w:pPr>
      <w:r w:rsidRPr="00CA1C79">
        <w:rPr>
          <w:rFonts w:ascii="Garamond" w:hAnsi="Garamond"/>
          <w:color w:val="000000"/>
          <w:kern w:val="0"/>
          <w:sz w:val="24"/>
          <w:lang w:val="en-US"/>
          <w14:ligatures w14:val="none"/>
        </w:rPr>
        <w:t>“dh) Zona nr.</w:t>
      </w:r>
      <w:r w:rsidR="004376BC">
        <w:rPr>
          <w:rFonts w:ascii="Garamond" w:hAnsi="Garamond" w:cs="Times New Roman"/>
          <w:color w:val="000000"/>
          <w:kern w:val="0"/>
          <w:sz w:val="24"/>
          <w:szCs w:val="28"/>
          <w14:ligatures w14:val="none"/>
        </w:rPr>
        <w:t xml:space="preserve"> </w:t>
      </w:r>
      <w:r w:rsidRPr="00CA1C79">
        <w:rPr>
          <w:rFonts w:ascii="Garamond" w:hAnsi="Garamond"/>
          <w:color w:val="000000"/>
          <w:kern w:val="0"/>
          <w:sz w:val="24"/>
          <w:lang w:val="en-US"/>
          <w14:ligatures w14:val="none"/>
        </w:rPr>
        <w:t xml:space="preserve">6, fshatrat Nderlysaj, Lekaj, Gimaj, Nënmavriq, Nicaj-Shale, Abat, Pecaj, Vuksanaj dhe Lotaj, pjesë të </w:t>
      </w:r>
      <w:r w:rsidR="004376BC" w:rsidRPr="004376BC">
        <w:rPr>
          <w:rFonts w:ascii="Garamond" w:hAnsi="Garamond" w:cs="Times New Roman"/>
          <w:color w:val="000000"/>
          <w:kern w:val="0"/>
          <w:sz w:val="24"/>
          <w:szCs w:val="28"/>
          <w14:ligatures w14:val="none"/>
        </w:rPr>
        <w:t>Njësisë Administrative</w:t>
      </w:r>
      <w:r w:rsidR="004376BC" w:rsidRPr="00CA1C79">
        <w:rPr>
          <w:rFonts w:ascii="Garamond" w:hAnsi="Garamond"/>
          <w:color w:val="000000"/>
          <w:kern w:val="0"/>
          <w:sz w:val="24"/>
          <w:lang w:val="en-US"/>
          <w14:ligatures w14:val="none"/>
        </w:rPr>
        <w:t xml:space="preserve"> </w:t>
      </w:r>
      <w:r w:rsidRPr="00CA1C79">
        <w:rPr>
          <w:rFonts w:ascii="Garamond" w:hAnsi="Garamond"/>
          <w:color w:val="000000"/>
          <w:kern w:val="0"/>
          <w:sz w:val="24"/>
          <w:lang w:val="en-US"/>
          <w14:ligatures w14:val="none"/>
        </w:rPr>
        <w:t xml:space="preserve">Shalë, Bashkia Shkodër, </w:t>
      </w:r>
      <w:r w:rsidR="004376BC">
        <w:rPr>
          <w:rFonts w:ascii="Garamond" w:hAnsi="Garamond" w:cs="Times New Roman"/>
          <w:color w:val="000000"/>
          <w:kern w:val="0"/>
          <w:sz w:val="24"/>
          <w:szCs w:val="28"/>
          <w14:ligatures w14:val="none"/>
        </w:rPr>
        <w:t>q</w:t>
      </w:r>
      <w:r w:rsidRPr="004376BC">
        <w:rPr>
          <w:rFonts w:ascii="Garamond" w:hAnsi="Garamond" w:cs="Times New Roman"/>
          <w:color w:val="000000"/>
          <w:kern w:val="0"/>
          <w:sz w:val="24"/>
          <w:szCs w:val="28"/>
          <w14:ligatures w14:val="none"/>
        </w:rPr>
        <w:t>arku</w:t>
      </w:r>
      <w:r w:rsidRPr="00CA1C79">
        <w:rPr>
          <w:rFonts w:ascii="Garamond" w:hAnsi="Garamond"/>
          <w:color w:val="000000"/>
          <w:kern w:val="0"/>
          <w:sz w:val="24"/>
          <w:lang w:val="en-US"/>
          <w14:ligatures w14:val="none"/>
        </w:rPr>
        <w:t xml:space="preserve"> Shkodër, me sipërfaqe 4667 (katër mijë e gjashtëqind e gjashtëdhjetë e shtatë) ha, sipas hartës në sistemin KRGJSH;</w:t>
      </w:r>
    </w:p>
    <w:p w14:paraId="2AEE73F7" w14:textId="2EA3FC3F" w:rsidR="006775F6" w:rsidRPr="00CA1C79" w:rsidRDefault="006775F6" w:rsidP="006775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en-US"/>
          <w14:ligatures w14:val="none"/>
        </w:rPr>
      </w:pPr>
      <w:r w:rsidRPr="00CA1C79">
        <w:rPr>
          <w:rFonts w:ascii="Garamond" w:hAnsi="Garamond"/>
          <w:color w:val="000000"/>
          <w:kern w:val="0"/>
          <w:sz w:val="24"/>
          <w:lang w:val="en-US"/>
          <w14:ligatures w14:val="none"/>
        </w:rPr>
        <w:t>e)</w:t>
      </w:r>
      <w:r w:rsidR="004376BC" w:rsidRPr="00CA1C79">
        <w:rPr>
          <w:rFonts w:ascii="Garamond" w:hAnsi="Garamond"/>
          <w:color w:val="000000"/>
          <w:kern w:val="0"/>
          <w:sz w:val="24"/>
          <w:lang w:val="en-US"/>
          <w14:ligatures w14:val="none"/>
        </w:rPr>
        <w:t xml:space="preserve"> </w:t>
      </w:r>
      <w:r w:rsidRPr="00CA1C79">
        <w:rPr>
          <w:rFonts w:ascii="Garamond" w:hAnsi="Garamond"/>
          <w:color w:val="000000"/>
          <w:kern w:val="0"/>
          <w:sz w:val="24"/>
          <w:lang w:val="en-US"/>
          <w14:ligatures w14:val="none"/>
        </w:rPr>
        <w:t>Zona nr.</w:t>
      </w:r>
      <w:r w:rsidR="004376BC">
        <w:rPr>
          <w:rFonts w:ascii="Garamond" w:hAnsi="Garamond" w:cs="Times New Roman"/>
          <w:color w:val="000000"/>
          <w:kern w:val="0"/>
          <w:sz w:val="24"/>
          <w:szCs w:val="28"/>
          <w14:ligatures w14:val="none"/>
        </w:rPr>
        <w:t xml:space="preserve"> </w:t>
      </w:r>
      <w:r w:rsidRPr="00CA1C79">
        <w:rPr>
          <w:rFonts w:ascii="Garamond" w:hAnsi="Garamond"/>
          <w:color w:val="000000"/>
          <w:kern w:val="0"/>
          <w:sz w:val="24"/>
          <w:lang w:val="en-US"/>
          <w14:ligatures w14:val="none"/>
        </w:rPr>
        <w:t xml:space="preserve">7, fshatrat Ndrejaj, Nikaj-Shosh, Palaj, Pepsumaj dhe Brashtë, pjesë të </w:t>
      </w:r>
      <w:r w:rsidR="004376BC" w:rsidRPr="004376BC">
        <w:rPr>
          <w:rFonts w:ascii="Garamond" w:hAnsi="Garamond" w:cs="Times New Roman"/>
          <w:color w:val="000000"/>
          <w:kern w:val="0"/>
          <w:sz w:val="24"/>
          <w:szCs w:val="28"/>
          <w14:ligatures w14:val="none"/>
        </w:rPr>
        <w:t>Njësisë Administrative</w:t>
      </w:r>
      <w:r w:rsidR="004376BC" w:rsidRPr="00CA1C79">
        <w:rPr>
          <w:rFonts w:ascii="Garamond" w:hAnsi="Garamond"/>
          <w:color w:val="000000"/>
          <w:kern w:val="0"/>
          <w:sz w:val="24"/>
          <w:lang w:val="en-US"/>
          <w14:ligatures w14:val="none"/>
        </w:rPr>
        <w:t xml:space="preserve"> </w:t>
      </w:r>
      <w:r w:rsidRPr="00CA1C79">
        <w:rPr>
          <w:rFonts w:ascii="Garamond" w:hAnsi="Garamond"/>
          <w:color w:val="000000"/>
          <w:kern w:val="0"/>
          <w:sz w:val="24"/>
          <w:lang w:val="en-US"/>
          <w14:ligatures w14:val="none"/>
        </w:rPr>
        <w:t xml:space="preserve">Shosh, Bashkia Shkodër, </w:t>
      </w:r>
      <w:r w:rsidR="004376BC" w:rsidRPr="004376BC">
        <w:rPr>
          <w:rFonts w:ascii="Garamond" w:hAnsi="Garamond" w:cs="Times New Roman"/>
          <w:color w:val="000000"/>
          <w:kern w:val="0"/>
          <w:sz w:val="24"/>
          <w:szCs w:val="28"/>
          <w14:ligatures w14:val="none"/>
        </w:rPr>
        <w:t>qarku</w:t>
      </w:r>
      <w:r w:rsidR="004376BC" w:rsidRPr="00CA1C79">
        <w:rPr>
          <w:rFonts w:ascii="Garamond" w:hAnsi="Garamond"/>
          <w:color w:val="000000"/>
          <w:kern w:val="0"/>
          <w:sz w:val="24"/>
          <w:lang w:val="en-US"/>
          <w14:ligatures w14:val="none"/>
        </w:rPr>
        <w:t xml:space="preserve"> </w:t>
      </w:r>
      <w:r w:rsidRPr="00CA1C79">
        <w:rPr>
          <w:rFonts w:ascii="Garamond" w:hAnsi="Garamond"/>
          <w:color w:val="000000"/>
          <w:kern w:val="0"/>
          <w:sz w:val="24"/>
          <w:lang w:val="en-US"/>
          <w14:ligatures w14:val="none"/>
        </w:rPr>
        <w:t>Shkodër, me sipërfaqe 4458 (katër mijë e katërqind e pesëdhjetë e</w:t>
      </w:r>
      <w:r w:rsidR="004376BC" w:rsidRPr="00CA1C79">
        <w:rPr>
          <w:rFonts w:ascii="Garamond" w:hAnsi="Garamond"/>
          <w:color w:val="000000"/>
          <w:kern w:val="0"/>
          <w:sz w:val="24"/>
          <w:lang w:val="en-US"/>
          <w14:ligatures w14:val="none"/>
        </w:rPr>
        <w:t xml:space="preserve"> </w:t>
      </w:r>
      <w:r w:rsidRPr="00CA1C79">
        <w:rPr>
          <w:rFonts w:ascii="Garamond" w:hAnsi="Garamond"/>
          <w:color w:val="000000"/>
          <w:kern w:val="0"/>
          <w:sz w:val="24"/>
          <w:lang w:val="en-US"/>
          <w14:ligatures w14:val="none"/>
        </w:rPr>
        <w:t>tetë) ha, sipas hartës në sistemin KRGJSH;</w:t>
      </w:r>
    </w:p>
    <w:p w14:paraId="18E383E7" w14:textId="6203ADAB" w:rsidR="006775F6" w:rsidRPr="00CA1C79" w:rsidRDefault="006775F6" w:rsidP="006775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en-US"/>
          <w14:ligatures w14:val="none"/>
        </w:rPr>
      </w:pPr>
      <w:r w:rsidRPr="00CA1C79">
        <w:rPr>
          <w:rFonts w:ascii="Garamond" w:hAnsi="Garamond"/>
          <w:color w:val="000000"/>
          <w:kern w:val="0"/>
          <w:sz w:val="24"/>
          <w:lang w:val="en-US"/>
          <w14:ligatures w14:val="none"/>
        </w:rPr>
        <w:t>ë)</w:t>
      </w:r>
      <w:r w:rsidR="004376BC" w:rsidRPr="00CA1C79">
        <w:rPr>
          <w:rFonts w:ascii="Garamond" w:hAnsi="Garamond"/>
          <w:color w:val="000000"/>
          <w:kern w:val="0"/>
          <w:sz w:val="24"/>
          <w:lang w:val="en-US"/>
          <w14:ligatures w14:val="none"/>
        </w:rPr>
        <w:t xml:space="preserve"> </w:t>
      </w:r>
      <w:r w:rsidRPr="00CA1C79">
        <w:rPr>
          <w:rFonts w:ascii="Garamond" w:hAnsi="Garamond"/>
          <w:color w:val="000000"/>
          <w:kern w:val="0"/>
          <w:sz w:val="24"/>
          <w:lang w:val="en-US"/>
          <w14:ligatures w14:val="none"/>
        </w:rPr>
        <w:t>Zona nr.</w:t>
      </w:r>
      <w:r w:rsidR="004376BC">
        <w:rPr>
          <w:rFonts w:ascii="Garamond" w:hAnsi="Garamond" w:cs="Times New Roman"/>
          <w:color w:val="000000"/>
          <w:kern w:val="0"/>
          <w:sz w:val="24"/>
          <w:szCs w:val="28"/>
          <w14:ligatures w14:val="none"/>
        </w:rPr>
        <w:t xml:space="preserve"> </w:t>
      </w:r>
      <w:r w:rsidRPr="00CA1C79">
        <w:rPr>
          <w:rFonts w:ascii="Garamond" w:hAnsi="Garamond"/>
          <w:color w:val="000000"/>
          <w:kern w:val="0"/>
          <w:sz w:val="24"/>
          <w:lang w:val="en-US"/>
          <w14:ligatures w14:val="none"/>
        </w:rPr>
        <w:t xml:space="preserve">8, fshatrat Pog, Kir, Gjuraj, Plan, Xhan, Bruçaj dhe Mgull, pjesë të </w:t>
      </w:r>
      <w:r w:rsidR="004376BC" w:rsidRPr="004376BC">
        <w:rPr>
          <w:rFonts w:ascii="Garamond" w:hAnsi="Garamond" w:cs="Times New Roman"/>
          <w:color w:val="000000"/>
          <w:kern w:val="0"/>
          <w:sz w:val="24"/>
          <w:szCs w:val="28"/>
          <w14:ligatures w14:val="none"/>
        </w:rPr>
        <w:t>Njësisë Administrative</w:t>
      </w:r>
      <w:r w:rsidR="004376BC" w:rsidRPr="00CA1C79">
        <w:rPr>
          <w:rFonts w:ascii="Garamond" w:hAnsi="Garamond"/>
          <w:color w:val="000000"/>
          <w:kern w:val="0"/>
          <w:sz w:val="24"/>
          <w:lang w:val="en-US"/>
          <w14:ligatures w14:val="none"/>
        </w:rPr>
        <w:t xml:space="preserve"> </w:t>
      </w:r>
      <w:r w:rsidRPr="00CA1C79">
        <w:rPr>
          <w:rFonts w:ascii="Garamond" w:hAnsi="Garamond"/>
          <w:color w:val="000000"/>
          <w:kern w:val="0"/>
          <w:sz w:val="24"/>
          <w:lang w:val="en-US"/>
          <w14:ligatures w14:val="none"/>
        </w:rPr>
        <w:t xml:space="preserve">Pult, Bashkia Shkodër, </w:t>
      </w:r>
      <w:r w:rsidR="004376BC" w:rsidRPr="004376BC">
        <w:rPr>
          <w:rFonts w:ascii="Garamond" w:hAnsi="Garamond" w:cs="Times New Roman"/>
          <w:color w:val="000000"/>
          <w:kern w:val="0"/>
          <w:sz w:val="24"/>
          <w:szCs w:val="28"/>
          <w14:ligatures w14:val="none"/>
        </w:rPr>
        <w:t>qarku</w:t>
      </w:r>
      <w:r w:rsidR="004376BC" w:rsidRPr="00CA1C79">
        <w:rPr>
          <w:rFonts w:ascii="Garamond" w:hAnsi="Garamond"/>
          <w:color w:val="000000"/>
          <w:kern w:val="0"/>
          <w:sz w:val="24"/>
          <w:lang w:val="en-US"/>
          <w14:ligatures w14:val="none"/>
        </w:rPr>
        <w:t xml:space="preserve"> </w:t>
      </w:r>
      <w:r w:rsidRPr="00CA1C79">
        <w:rPr>
          <w:rFonts w:ascii="Garamond" w:hAnsi="Garamond"/>
          <w:color w:val="000000"/>
          <w:kern w:val="0"/>
          <w:sz w:val="24"/>
          <w:lang w:val="en-US"/>
          <w14:ligatures w14:val="none"/>
        </w:rPr>
        <w:t>Shkodër, me sipërfaqe 11080 (njëmbëdhjetë mijë e tetëdhjetë) ha, sipas hartës në sistemin KRGJSH;</w:t>
      </w:r>
    </w:p>
    <w:p w14:paraId="6B47FF18" w14:textId="068D6E97" w:rsidR="006775F6" w:rsidRPr="00CA1C79" w:rsidRDefault="006775F6" w:rsidP="006775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FF0000"/>
          <w:kern w:val="0"/>
          <w:sz w:val="24"/>
          <w:lang w:val="en-US"/>
          <w14:ligatures w14:val="none"/>
        </w:rPr>
      </w:pPr>
      <w:r w:rsidRPr="00CA1C79">
        <w:rPr>
          <w:rFonts w:ascii="Garamond" w:hAnsi="Garamond"/>
          <w:color w:val="000000"/>
          <w:kern w:val="0"/>
          <w:sz w:val="24"/>
          <w:lang w:val="en-US"/>
          <w14:ligatures w14:val="none"/>
        </w:rPr>
        <w:t>f)</w:t>
      </w:r>
      <w:r w:rsidR="004376BC" w:rsidRPr="00CA1C79">
        <w:rPr>
          <w:rFonts w:ascii="Garamond" w:hAnsi="Garamond"/>
          <w:color w:val="000000"/>
          <w:kern w:val="0"/>
          <w:sz w:val="24"/>
          <w:lang w:val="en-US"/>
          <w14:ligatures w14:val="none"/>
        </w:rPr>
        <w:t xml:space="preserve"> </w:t>
      </w:r>
      <w:r w:rsidRPr="00CA1C79">
        <w:rPr>
          <w:rFonts w:ascii="Garamond" w:hAnsi="Garamond"/>
          <w:color w:val="000000"/>
          <w:kern w:val="0"/>
          <w:sz w:val="24"/>
          <w:lang w:val="en-US"/>
          <w14:ligatures w14:val="none"/>
        </w:rPr>
        <w:t>Zona nr.</w:t>
      </w:r>
      <w:r w:rsidR="004376BC">
        <w:rPr>
          <w:rFonts w:ascii="Garamond" w:hAnsi="Garamond" w:cs="Times New Roman"/>
          <w:color w:val="000000"/>
          <w:kern w:val="0"/>
          <w:sz w:val="24"/>
          <w:szCs w:val="28"/>
          <w14:ligatures w14:val="none"/>
        </w:rPr>
        <w:t xml:space="preserve"> </w:t>
      </w:r>
      <w:r w:rsidRPr="00CA1C79">
        <w:rPr>
          <w:rFonts w:ascii="Garamond" w:hAnsi="Garamond"/>
          <w:color w:val="000000"/>
          <w:kern w:val="0"/>
          <w:sz w:val="24"/>
          <w:lang w:val="en-US"/>
          <w14:ligatures w14:val="none"/>
        </w:rPr>
        <w:t xml:space="preserve">9, fshatrat Drisht, Ura e Shtrenjtë, Domen dhe Prekal, pjesë të </w:t>
      </w:r>
      <w:r w:rsidR="004376BC" w:rsidRPr="004376BC">
        <w:rPr>
          <w:rFonts w:ascii="Garamond" w:hAnsi="Garamond" w:cs="Times New Roman"/>
          <w:color w:val="000000"/>
          <w:kern w:val="0"/>
          <w:sz w:val="24"/>
          <w:szCs w:val="28"/>
          <w14:ligatures w14:val="none"/>
        </w:rPr>
        <w:t>Njësisë Administrative</w:t>
      </w:r>
      <w:r w:rsidR="004376BC" w:rsidRPr="00CA1C79">
        <w:rPr>
          <w:rFonts w:ascii="Garamond" w:hAnsi="Garamond"/>
          <w:color w:val="000000"/>
          <w:kern w:val="0"/>
          <w:sz w:val="24"/>
          <w:lang w:val="en-US"/>
          <w14:ligatures w14:val="none"/>
        </w:rPr>
        <w:t xml:space="preserve"> </w:t>
      </w:r>
      <w:r w:rsidRPr="00CA1C79">
        <w:rPr>
          <w:rFonts w:ascii="Garamond" w:hAnsi="Garamond"/>
          <w:color w:val="000000"/>
          <w:kern w:val="0"/>
          <w:sz w:val="24"/>
          <w:lang w:val="en-US"/>
          <w14:ligatures w14:val="none"/>
        </w:rPr>
        <w:t xml:space="preserve">Postribë, Bashkia Shkodër, </w:t>
      </w:r>
      <w:r w:rsidR="004376BC" w:rsidRPr="004376BC">
        <w:rPr>
          <w:rFonts w:ascii="Garamond" w:hAnsi="Garamond" w:cs="Times New Roman"/>
          <w:color w:val="000000"/>
          <w:kern w:val="0"/>
          <w:sz w:val="24"/>
          <w:szCs w:val="28"/>
          <w14:ligatures w14:val="none"/>
        </w:rPr>
        <w:t>qarku</w:t>
      </w:r>
      <w:r w:rsidR="004376BC" w:rsidRPr="00CA1C79">
        <w:rPr>
          <w:rFonts w:ascii="Garamond" w:hAnsi="Garamond"/>
          <w:color w:val="000000"/>
          <w:kern w:val="0"/>
          <w:sz w:val="24"/>
          <w:lang w:val="en-US"/>
          <w14:ligatures w14:val="none"/>
        </w:rPr>
        <w:t xml:space="preserve"> </w:t>
      </w:r>
      <w:r w:rsidRPr="00CA1C79">
        <w:rPr>
          <w:rFonts w:ascii="Garamond" w:hAnsi="Garamond"/>
          <w:color w:val="000000"/>
          <w:kern w:val="0"/>
          <w:sz w:val="24"/>
          <w:lang w:val="en-US"/>
          <w14:ligatures w14:val="none"/>
        </w:rPr>
        <w:t>Shkodër, me sipërfaqe 3183 (tre mijë e njëqind e tetëdhjetë e tre) ha, sipas hartës në sistemin KRGJSH.”.</w:t>
      </w:r>
    </w:p>
    <w:p w14:paraId="4412352D" w14:textId="77777777" w:rsidR="006775F6" w:rsidRPr="00CA1C79" w:rsidRDefault="006775F6" w:rsidP="006775F6">
      <w:pPr>
        <w:tabs>
          <w:tab w:val="left" w:pos="38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en-US"/>
          <w14:ligatures w14:val="none"/>
        </w:rPr>
      </w:pPr>
      <w:r w:rsidRPr="00CA1C79">
        <w:rPr>
          <w:rFonts w:ascii="Garamond" w:hAnsi="Garamond"/>
          <w:color w:val="000000"/>
          <w:kern w:val="0"/>
          <w:sz w:val="24"/>
          <w:lang w:val="en-US"/>
          <w14:ligatures w14:val="none"/>
        </w:rPr>
        <w:t>b) Hartave treguese, sipas sistemit KRGJSH, që i bashkëlidhen vendimit nr.</w:t>
      </w:r>
      <w:r w:rsidR="004376BC">
        <w:rPr>
          <w:rFonts w:ascii="Garamond" w:hAnsi="Garamond" w:cs="Times New Roman"/>
          <w:color w:val="000000"/>
          <w:kern w:val="0"/>
          <w:sz w:val="24"/>
          <w:szCs w:val="28"/>
          <w14:ligatures w14:val="none"/>
        </w:rPr>
        <w:t xml:space="preserve"> </w:t>
      </w:r>
      <w:r w:rsidRPr="00CA1C79">
        <w:rPr>
          <w:rFonts w:ascii="Garamond" w:hAnsi="Garamond"/>
          <w:color w:val="000000"/>
          <w:kern w:val="0"/>
          <w:sz w:val="24"/>
          <w:lang w:val="en-US"/>
          <w14:ligatures w14:val="none"/>
        </w:rPr>
        <w:t>714, datë 26.11.2025, të Këshillit të Ministrave, “Për shpalljen e disa zonave me përparësi zhvillimin e ekonomisë malore në Bashkinë Shkodër”, i shtohen hartat treguese, sipas sistemit KRGJSH për zonat nr.</w:t>
      </w:r>
      <w:r w:rsidR="004376BC">
        <w:rPr>
          <w:rFonts w:ascii="Garamond" w:hAnsi="Garamond" w:cs="Times New Roman"/>
          <w:color w:val="000000"/>
          <w:kern w:val="0"/>
          <w:sz w:val="24"/>
          <w:szCs w:val="28"/>
          <w14:ligatures w14:val="none"/>
        </w:rPr>
        <w:t xml:space="preserve"> </w:t>
      </w:r>
      <w:r w:rsidRPr="00CA1C79">
        <w:rPr>
          <w:rFonts w:ascii="Garamond" w:hAnsi="Garamond"/>
          <w:color w:val="000000"/>
          <w:kern w:val="0"/>
          <w:sz w:val="24"/>
          <w:lang w:val="en-US"/>
          <w14:ligatures w14:val="none"/>
        </w:rPr>
        <w:t>6, nr.</w:t>
      </w:r>
      <w:r w:rsidR="004376BC">
        <w:rPr>
          <w:rFonts w:ascii="Garamond" w:hAnsi="Garamond" w:cs="Times New Roman"/>
          <w:color w:val="000000"/>
          <w:kern w:val="0"/>
          <w:sz w:val="24"/>
          <w:szCs w:val="28"/>
          <w14:ligatures w14:val="none"/>
        </w:rPr>
        <w:t xml:space="preserve"> </w:t>
      </w:r>
      <w:r w:rsidRPr="00CA1C79">
        <w:rPr>
          <w:rFonts w:ascii="Garamond" w:hAnsi="Garamond"/>
          <w:color w:val="000000"/>
          <w:kern w:val="0"/>
          <w:sz w:val="24"/>
          <w:lang w:val="en-US"/>
          <w14:ligatures w14:val="none"/>
        </w:rPr>
        <w:t>7, nr.</w:t>
      </w:r>
      <w:r w:rsidR="004376BC">
        <w:rPr>
          <w:rFonts w:ascii="Garamond" w:hAnsi="Garamond" w:cs="Times New Roman"/>
          <w:color w:val="000000"/>
          <w:kern w:val="0"/>
          <w:sz w:val="24"/>
          <w:szCs w:val="28"/>
          <w14:ligatures w14:val="none"/>
        </w:rPr>
        <w:t xml:space="preserve"> </w:t>
      </w:r>
      <w:r w:rsidRPr="00CA1C79">
        <w:rPr>
          <w:rFonts w:ascii="Garamond" w:hAnsi="Garamond"/>
          <w:color w:val="000000"/>
          <w:kern w:val="0"/>
          <w:sz w:val="24"/>
          <w:lang w:val="en-US"/>
          <w14:ligatures w14:val="none"/>
        </w:rPr>
        <w:t>8 dhe nr.</w:t>
      </w:r>
      <w:r w:rsidR="004376BC">
        <w:rPr>
          <w:rFonts w:ascii="Garamond" w:hAnsi="Garamond" w:cs="Times New Roman"/>
          <w:color w:val="000000"/>
          <w:kern w:val="0"/>
          <w:sz w:val="24"/>
          <w:szCs w:val="28"/>
          <w14:ligatures w14:val="none"/>
        </w:rPr>
        <w:t xml:space="preserve"> </w:t>
      </w:r>
      <w:r w:rsidRPr="00CA1C79">
        <w:rPr>
          <w:rFonts w:ascii="Garamond" w:hAnsi="Garamond"/>
          <w:color w:val="000000"/>
          <w:kern w:val="0"/>
          <w:sz w:val="24"/>
          <w:lang w:val="en-US"/>
          <w14:ligatures w14:val="none"/>
        </w:rPr>
        <w:t>9, të cilat i bashkëlidhen këtij vendimi dhe janë pjesë përbërëse të tij.</w:t>
      </w:r>
    </w:p>
    <w:p w14:paraId="098EEA20" w14:textId="77777777" w:rsidR="006775F6" w:rsidRPr="00CA1C79" w:rsidRDefault="006775F6" w:rsidP="006775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  <w:lang w:val="en-US"/>
          <w14:ligatures w14:val="none"/>
        </w:rPr>
      </w:pPr>
      <w:r w:rsidRPr="00CA1C79">
        <w:rPr>
          <w:rFonts w:ascii="Garamond" w:hAnsi="Garamond"/>
          <w:color w:val="000000"/>
          <w:kern w:val="0"/>
          <w:sz w:val="24"/>
          <w:lang w:val="en-US"/>
          <w14:ligatures w14:val="none"/>
        </w:rPr>
        <w:t>2. Ngarkohen Ministria e Ekonomisë dhe Inovacionit, Agjencia Shtetërore e Kadastrës dhe Bashkia Shkodër për zbatimin e këtij vendimi.</w:t>
      </w:r>
    </w:p>
    <w:p w14:paraId="4AB87AE2" w14:textId="7AD85844" w:rsidR="006775F6" w:rsidRPr="00CA1C79" w:rsidRDefault="006775F6" w:rsidP="006775F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color w:val="000000"/>
          <w:kern w:val="0"/>
          <w:sz w:val="24"/>
          <w:lang w:val="en-US"/>
          <w14:ligatures w14:val="none"/>
        </w:rPr>
      </w:pPr>
      <w:r w:rsidRPr="00CA1C79">
        <w:rPr>
          <w:rFonts w:ascii="Garamond" w:hAnsi="Garamond"/>
          <w:color w:val="000000"/>
          <w:kern w:val="0"/>
          <w:sz w:val="24"/>
          <w:lang w:val="en-US"/>
          <w14:ligatures w14:val="none"/>
        </w:rPr>
        <w:t>Ky vendim hyn në fuqi pas botimit në Fletoren Zyrtare.</w:t>
      </w:r>
      <w:r w:rsidR="004376BC" w:rsidRPr="00CA1C79">
        <w:rPr>
          <w:rFonts w:ascii="Garamond" w:hAnsi="Garamond"/>
          <w:b/>
          <w:color w:val="000000"/>
          <w:kern w:val="0"/>
          <w:sz w:val="24"/>
          <w:lang w:val="en-US"/>
          <w14:ligatures w14:val="none"/>
        </w:rPr>
        <w:t xml:space="preserve"> </w:t>
      </w:r>
    </w:p>
    <w:p w14:paraId="224EFEDA" w14:textId="77777777" w:rsidR="006775F6" w:rsidRPr="00CA1C79" w:rsidRDefault="006775F6" w:rsidP="006775F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color w:val="000000"/>
          <w:kern w:val="0"/>
          <w:sz w:val="24"/>
          <w:lang w:val="en-US"/>
          <w14:ligatures w14:val="none"/>
        </w:rPr>
      </w:pPr>
    </w:p>
    <w:p w14:paraId="4B93C75D" w14:textId="77777777" w:rsidR="006775F6" w:rsidRPr="00CA1C79" w:rsidRDefault="006775F6" w:rsidP="006775F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color w:val="000000"/>
          <w:kern w:val="0"/>
          <w:sz w:val="24"/>
          <w:lang w:val="en-US"/>
          <w14:ligatures w14:val="none"/>
        </w:rPr>
      </w:pPr>
      <w:r w:rsidRPr="00CA1C79">
        <w:rPr>
          <w:rFonts w:ascii="Garamond" w:hAnsi="Garamond"/>
          <w:color w:val="000000"/>
          <w:kern w:val="0"/>
          <w:sz w:val="24"/>
          <w:lang w:val="en-US"/>
          <w14:ligatures w14:val="none"/>
        </w:rPr>
        <w:t>ZËVENDËSKRYEMINISTËR</w:t>
      </w:r>
    </w:p>
    <w:p w14:paraId="7F541046" w14:textId="77777777" w:rsidR="006775F6" w:rsidRPr="00CA1C79" w:rsidRDefault="006775F6" w:rsidP="006775F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color w:val="000000"/>
          <w:kern w:val="0"/>
          <w:sz w:val="24"/>
          <w:lang w:val="en-US"/>
          <w14:ligatures w14:val="none"/>
        </w:rPr>
      </w:pPr>
      <w:r w:rsidRPr="00CA1C79">
        <w:rPr>
          <w:rFonts w:ascii="Garamond" w:hAnsi="Garamond"/>
          <w:b/>
          <w:color w:val="000000"/>
          <w:kern w:val="0"/>
          <w:sz w:val="24"/>
          <w:lang w:val="en-US"/>
          <w14:ligatures w14:val="none"/>
        </w:rPr>
        <w:t>Albana Koçiu</w:t>
      </w:r>
    </w:p>
    <w:p w14:paraId="5701574C" w14:textId="0F68C702" w:rsidR="00DD670A" w:rsidRPr="00CA1C79" w:rsidRDefault="00DD670A" w:rsidP="00DD670A">
      <w:pPr>
        <w:autoSpaceDE w:val="0"/>
        <w:autoSpaceDN w:val="0"/>
        <w:adjustRightInd w:val="0"/>
        <w:spacing w:after="0" w:line="240" w:lineRule="auto"/>
        <w:rPr>
          <w:rFonts w:ascii="Garamond" w:hAnsi="Garamond"/>
          <w:b/>
          <w:color w:val="000000"/>
          <w:kern w:val="0"/>
          <w:sz w:val="24"/>
          <w:lang w:val="en-US"/>
          <w14:ligatures w14:val="none"/>
        </w:rPr>
      </w:pPr>
      <w:r w:rsidRPr="00CA1C79">
        <w:rPr>
          <w:rFonts w:ascii="Garamond" w:hAnsi="Garamond"/>
          <w:b/>
          <w:noProof/>
          <w:color w:val="000000"/>
          <w:kern w:val="0"/>
          <w:sz w:val="24"/>
          <w:lang w:val="en-US"/>
          <w14:ligatures w14:val="none"/>
        </w:rPr>
        <w:lastRenderedPageBreak/>
        <w:drawing>
          <wp:inline distT="0" distB="0" distL="0" distR="0" wp14:anchorId="4BD4B9EC" wp14:editId="691B6B7A">
            <wp:extent cx="8545195" cy="6042038"/>
            <wp:effectExtent l="0" t="5715" r="254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artat për disa shtesa në vendimin nr. 714, datë 26.11.2025, ‘'Për shpalljen e disa zonave me përparësi zhvillimin e ekonomisë malore në Bashkinë Shkodër''_Page_0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550793" cy="6045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1C79">
        <w:rPr>
          <w:rFonts w:ascii="Garamond" w:hAnsi="Garamond"/>
          <w:b/>
          <w:noProof/>
          <w:color w:val="000000"/>
          <w:kern w:val="0"/>
          <w:sz w:val="24"/>
          <w:lang w:val="en-US"/>
          <w14:ligatures w14:val="none"/>
        </w:rPr>
        <w:lastRenderedPageBreak/>
        <w:drawing>
          <wp:inline distT="0" distB="0" distL="0" distR="0" wp14:anchorId="79E6ACC6" wp14:editId="5F8EADF9">
            <wp:extent cx="5191125" cy="6871198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artat për disa shtesa në vendimin nr. 714, datë 26.11.2025, ‘'Për shpalljen e disa zonave me përparësi zhvillimin e ekonomisë malore në Bashkinë Shkodër''_Page_02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47" t="5650" r="7600" b="6643"/>
                    <a:stretch/>
                  </pic:blipFill>
                  <pic:spPr bwMode="auto">
                    <a:xfrm>
                      <a:off x="0" y="0"/>
                      <a:ext cx="5193027" cy="68737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A1C79">
        <w:rPr>
          <w:rFonts w:ascii="Garamond" w:hAnsi="Garamond"/>
          <w:b/>
          <w:noProof/>
          <w:color w:val="000000"/>
          <w:kern w:val="0"/>
          <w:sz w:val="24"/>
          <w:lang w:val="en-US"/>
          <w14:ligatures w14:val="none"/>
        </w:rPr>
        <w:drawing>
          <wp:inline distT="0" distB="0" distL="0" distR="0" wp14:anchorId="2311761B" wp14:editId="6FECC212">
            <wp:extent cx="5400675" cy="6858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Hartat për disa shtesa në vendimin nr. 714, datë 26.11.2025, ‘'Për shpalljen e disa zonave me përparësi zhvillimin e ekonomisë malore në Bashkinë Shkodër''_Page_03 - Copy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84" t="6421" r="5440" b="84334"/>
                    <a:stretch/>
                  </pic:blipFill>
                  <pic:spPr bwMode="auto">
                    <a:xfrm>
                      <a:off x="0" y="0"/>
                      <a:ext cx="5400675" cy="685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A1C79">
        <w:rPr>
          <w:rFonts w:ascii="Garamond" w:hAnsi="Garamond"/>
          <w:b/>
          <w:noProof/>
          <w:color w:val="000000"/>
          <w:kern w:val="0"/>
          <w:sz w:val="24"/>
          <w:lang w:val="en-US"/>
          <w14:ligatures w14:val="none"/>
        </w:rPr>
        <w:lastRenderedPageBreak/>
        <w:drawing>
          <wp:inline distT="0" distB="0" distL="0" distR="0" wp14:anchorId="68DE2BB1" wp14:editId="54EE13C7">
            <wp:extent cx="8935720" cy="6318166"/>
            <wp:effectExtent l="0" t="5398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Hartat për disa shtesa në vendimin nr. 714, datë 26.11.2025, ‘'Për shpalljen e disa zonave me përparësi zhvillimin e ekonomisë malore në Bashkinë Shkodër''_Page_04 - Copy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940205" cy="6321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1C79">
        <w:rPr>
          <w:rFonts w:ascii="Garamond" w:hAnsi="Garamond"/>
          <w:b/>
          <w:noProof/>
          <w:color w:val="000000"/>
          <w:kern w:val="0"/>
          <w:sz w:val="24"/>
          <w:lang w:val="en-US"/>
          <w14:ligatures w14:val="none"/>
        </w:rPr>
        <w:lastRenderedPageBreak/>
        <w:drawing>
          <wp:inline distT="0" distB="0" distL="0" distR="0" wp14:anchorId="0EF7D0DB" wp14:editId="5EE1C58E">
            <wp:extent cx="5199252" cy="4486275"/>
            <wp:effectExtent l="0" t="0" r="190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Hartat për disa shtesa në vendimin nr. 714, datë 26.11.2025, ‘'Për shpalljen e disa zonave me përparësi zhvillimin e ekonomisë malore në Bashkinë Shkodër''_Page_05 - Copy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70" t="7448" r="10757" b="40030"/>
                    <a:stretch/>
                  </pic:blipFill>
                  <pic:spPr bwMode="auto">
                    <a:xfrm>
                      <a:off x="0" y="0"/>
                      <a:ext cx="5207955" cy="44937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A1C79">
        <w:rPr>
          <w:rFonts w:ascii="Garamond" w:hAnsi="Garamond"/>
          <w:b/>
          <w:noProof/>
          <w:color w:val="000000"/>
          <w:kern w:val="0"/>
          <w:sz w:val="24"/>
          <w:lang w:val="en-US"/>
          <w14:ligatures w14:val="none"/>
        </w:rPr>
        <w:drawing>
          <wp:inline distT="0" distB="0" distL="0" distR="0" wp14:anchorId="6426F413" wp14:editId="7075A0DB">
            <wp:extent cx="5731510" cy="4052570"/>
            <wp:effectExtent l="0" t="0" r="2540" b="508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Hartat për disa shtesa në vendimin nr. 714, datë 26.11.2025, ‘'Për shpalljen e disa zonave me përparësi zhvillimin e ekonomisë malore në Bashkinë Shkodër''_Page_06 - Copy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1C79">
        <w:rPr>
          <w:rFonts w:ascii="Garamond" w:hAnsi="Garamond"/>
          <w:b/>
          <w:noProof/>
          <w:color w:val="000000"/>
          <w:kern w:val="0"/>
          <w:sz w:val="24"/>
          <w:lang w:val="en-US"/>
          <w14:ligatures w14:val="none"/>
        </w:rPr>
        <w:lastRenderedPageBreak/>
        <w:drawing>
          <wp:inline distT="0" distB="0" distL="0" distR="0" wp14:anchorId="75C7FF5F" wp14:editId="48C8D4C2">
            <wp:extent cx="6009324" cy="596265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Hartat për disa shtesa në vendimin nr. 714, datë 26.11.2025, ‘'Për shpalljen e disa zonave me përparësi zhvillimin e ekonomisë malore në Bashkinë Shkodër''_Page_07 - Copy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79" t="6165" r="7434" b="28216"/>
                    <a:stretch/>
                  </pic:blipFill>
                  <pic:spPr bwMode="auto">
                    <a:xfrm>
                      <a:off x="0" y="0"/>
                      <a:ext cx="6012874" cy="59661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A1C79">
        <w:rPr>
          <w:rFonts w:ascii="Garamond" w:hAnsi="Garamond"/>
          <w:b/>
          <w:noProof/>
          <w:color w:val="000000"/>
          <w:kern w:val="0"/>
          <w:sz w:val="24"/>
          <w:lang w:val="en-US"/>
          <w14:ligatures w14:val="none"/>
        </w:rPr>
        <w:lastRenderedPageBreak/>
        <w:drawing>
          <wp:inline distT="0" distB="0" distL="0" distR="0" wp14:anchorId="3E0886B0" wp14:editId="1234D1FE">
            <wp:extent cx="8683841" cy="6140070"/>
            <wp:effectExtent l="0" t="4445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Hartat për disa shtesa në vendimin nr. 714, datë 26.11.2025, ‘'Për shpalljen e disa zonave me përparësi zhvillimin e ekonomisë malore në Bashkinë Shkodër''_Page_08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690909" cy="6145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Pr="00CA1C79">
        <w:rPr>
          <w:rFonts w:ascii="Garamond" w:hAnsi="Garamond"/>
          <w:b/>
          <w:noProof/>
          <w:color w:val="000000"/>
          <w:kern w:val="0"/>
          <w:sz w:val="24"/>
          <w:lang w:val="en-US"/>
          <w14:ligatures w14:val="none"/>
        </w:rPr>
        <w:lastRenderedPageBreak/>
        <w:drawing>
          <wp:inline distT="0" distB="0" distL="0" distR="0" wp14:anchorId="41C0622C" wp14:editId="41A74103">
            <wp:extent cx="5543550" cy="7369786"/>
            <wp:effectExtent l="0" t="0" r="0" b="317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Hartat për disa shtesa në vendimin nr. 714, datë 26.11.2025, ‘'Për shpalljen e disa zonave me përparësi zhvillimin e ekonomisë malore në Bashkinë Shkodër''_Page_09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45" t="5393" r="7600" b="7029"/>
                    <a:stretch/>
                  </pic:blipFill>
                  <pic:spPr bwMode="auto">
                    <a:xfrm>
                      <a:off x="0" y="0"/>
                      <a:ext cx="5550966" cy="73796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A1C79">
        <w:rPr>
          <w:rFonts w:ascii="Garamond" w:hAnsi="Garamond"/>
          <w:b/>
          <w:noProof/>
          <w:color w:val="000000"/>
          <w:kern w:val="0"/>
          <w:sz w:val="24"/>
          <w:lang w:val="en-US"/>
          <w14:ligatures w14:val="none"/>
        </w:rPr>
        <w:drawing>
          <wp:inline distT="0" distB="0" distL="0" distR="0" wp14:anchorId="1CB0F513" wp14:editId="4BB69459">
            <wp:extent cx="5559835" cy="1000125"/>
            <wp:effectExtent l="0" t="0" r="317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Hartat për disa shtesa në vendimin nr. 714, datë 26.11.2025, ‘'Për shpalljen e disa zonave me përparësi zhvillimin e ekonomisë malore në Bashkinë Shkodër''_Page_10 - Copy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47" t="5779" r="7434" b="82278"/>
                    <a:stretch/>
                  </pic:blipFill>
                  <pic:spPr bwMode="auto">
                    <a:xfrm>
                      <a:off x="0" y="0"/>
                      <a:ext cx="5566261" cy="10012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D670A" w:rsidRPr="00CA1C79" w:rsidSect="001E6CE5">
      <w:headerReference w:type="default" r:id="rId22"/>
      <w:footerReference w:type="default" r:id="rId23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A4C340" w14:textId="77777777" w:rsidR="00901B7B" w:rsidRDefault="00901B7B" w:rsidP="00480A67">
      <w:pPr>
        <w:spacing w:after="0" w:line="240" w:lineRule="auto"/>
      </w:pPr>
      <w:r>
        <w:separator/>
      </w:r>
    </w:p>
  </w:endnote>
  <w:endnote w:type="continuationSeparator" w:id="0">
    <w:p w14:paraId="2A1613CE" w14:textId="77777777" w:rsidR="00901B7B" w:rsidRDefault="00901B7B" w:rsidP="00480A67">
      <w:pPr>
        <w:spacing w:after="0" w:line="240" w:lineRule="auto"/>
      </w:pPr>
      <w:r>
        <w:continuationSeparator/>
      </w:r>
    </w:p>
  </w:endnote>
  <w:endnote w:type="continuationNotice" w:id="1">
    <w:p w14:paraId="7972BB83" w14:textId="77777777" w:rsidR="00901B7B" w:rsidRDefault="00901B7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42BF7B" w14:textId="77777777" w:rsidR="00901B7B" w:rsidRPr="00480A67" w:rsidRDefault="00901B7B">
    <w:pPr>
      <w:pStyle w:val="Footer"/>
      <w:jc w:val="right"/>
      <w:rPr>
        <w:rFonts w:ascii="Times New Roman" w:hAnsi="Times New Roman" w:cs="Times New Roman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1272AA" w14:textId="77777777" w:rsidR="00901B7B" w:rsidRDefault="00901B7B" w:rsidP="00480A67">
      <w:pPr>
        <w:spacing w:after="0" w:line="240" w:lineRule="auto"/>
      </w:pPr>
      <w:r>
        <w:separator/>
      </w:r>
    </w:p>
  </w:footnote>
  <w:footnote w:type="continuationSeparator" w:id="0">
    <w:p w14:paraId="5C328650" w14:textId="77777777" w:rsidR="00901B7B" w:rsidRDefault="00901B7B" w:rsidP="00480A67">
      <w:pPr>
        <w:spacing w:after="0" w:line="240" w:lineRule="auto"/>
      </w:pPr>
      <w:r>
        <w:continuationSeparator/>
      </w:r>
    </w:p>
  </w:footnote>
  <w:footnote w:type="continuationNotice" w:id="1">
    <w:p w14:paraId="4FBD2AA1" w14:textId="77777777" w:rsidR="00901B7B" w:rsidRDefault="00901B7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53261F" w14:textId="77777777" w:rsidR="00901B7B" w:rsidRDefault="00901B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D231E"/>
    <w:multiLevelType w:val="hybridMultilevel"/>
    <w:tmpl w:val="98264F28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E330A"/>
    <w:multiLevelType w:val="hybridMultilevel"/>
    <w:tmpl w:val="C63A240E"/>
    <w:lvl w:ilvl="0" w:tplc="F020AC3A">
      <w:start w:val="44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F3E42"/>
    <w:multiLevelType w:val="hybridMultilevel"/>
    <w:tmpl w:val="3EF23EBE"/>
    <w:lvl w:ilvl="0" w:tplc="A100FFE0">
      <w:start w:val="4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C235F"/>
    <w:multiLevelType w:val="hybridMultilevel"/>
    <w:tmpl w:val="1954EC0A"/>
    <w:lvl w:ilvl="0" w:tplc="E38297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3731F"/>
    <w:multiLevelType w:val="hybridMultilevel"/>
    <w:tmpl w:val="305C82AE"/>
    <w:lvl w:ilvl="0" w:tplc="08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684199"/>
    <w:multiLevelType w:val="hybridMultilevel"/>
    <w:tmpl w:val="558C73E6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9226A"/>
    <w:multiLevelType w:val="hybridMultilevel"/>
    <w:tmpl w:val="4C4EBA6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92FCB"/>
    <w:multiLevelType w:val="hybridMultilevel"/>
    <w:tmpl w:val="B9AEFBC4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5E74C3"/>
    <w:multiLevelType w:val="hybridMultilevel"/>
    <w:tmpl w:val="FC7241AA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C00DC3"/>
    <w:multiLevelType w:val="hybridMultilevel"/>
    <w:tmpl w:val="4C4EBA6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340CE0"/>
    <w:multiLevelType w:val="hybridMultilevel"/>
    <w:tmpl w:val="361E659C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C8E09AD"/>
    <w:multiLevelType w:val="hybridMultilevel"/>
    <w:tmpl w:val="F05CADCC"/>
    <w:lvl w:ilvl="0" w:tplc="F9365244">
      <w:start w:val="15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6E6686"/>
    <w:multiLevelType w:val="hybridMultilevel"/>
    <w:tmpl w:val="9E66221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7B4A4D"/>
    <w:multiLevelType w:val="hybridMultilevel"/>
    <w:tmpl w:val="9B78F53C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4F77B8"/>
    <w:multiLevelType w:val="hybridMultilevel"/>
    <w:tmpl w:val="4C4EBA6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954F44"/>
    <w:multiLevelType w:val="hybridMultilevel"/>
    <w:tmpl w:val="4C4EBA6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E378B2"/>
    <w:multiLevelType w:val="hybridMultilevel"/>
    <w:tmpl w:val="AB1CD5F6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104E08"/>
    <w:multiLevelType w:val="hybridMultilevel"/>
    <w:tmpl w:val="C1206C44"/>
    <w:lvl w:ilvl="0" w:tplc="A992E97C">
      <w:start w:val="44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382DA6"/>
    <w:multiLevelType w:val="hybridMultilevel"/>
    <w:tmpl w:val="1804C668"/>
    <w:lvl w:ilvl="0" w:tplc="08090017">
      <w:start w:val="24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9F4A5A"/>
    <w:multiLevelType w:val="hybridMultilevel"/>
    <w:tmpl w:val="781EB80E"/>
    <w:lvl w:ilvl="0" w:tplc="A5B6CED6">
      <w:start w:val="15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C3D610D"/>
    <w:multiLevelType w:val="hybridMultilevel"/>
    <w:tmpl w:val="0C0C80D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7D5436"/>
    <w:multiLevelType w:val="hybridMultilevel"/>
    <w:tmpl w:val="1CB6E430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375D43"/>
    <w:multiLevelType w:val="hybridMultilevel"/>
    <w:tmpl w:val="493CCEFA"/>
    <w:lvl w:ilvl="0" w:tplc="B97A33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2BD7C2B"/>
    <w:multiLevelType w:val="hybridMultilevel"/>
    <w:tmpl w:val="3A1EE692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F364EF"/>
    <w:multiLevelType w:val="hybridMultilevel"/>
    <w:tmpl w:val="45DED0D6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56094E"/>
    <w:multiLevelType w:val="hybridMultilevel"/>
    <w:tmpl w:val="5BA2CCAC"/>
    <w:lvl w:ilvl="0" w:tplc="0809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7F1DEF"/>
    <w:multiLevelType w:val="hybridMultilevel"/>
    <w:tmpl w:val="4C4EBA6C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B170A0"/>
    <w:multiLevelType w:val="hybridMultilevel"/>
    <w:tmpl w:val="1F44CA10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20"/>
  </w:num>
  <w:num w:numId="4">
    <w:abstractNumId w:val="9"/>
  </w:num>
  <w:num w:numId="5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3"/>
  </w:num>
  <w:num w:numId="7">
    <w:abstractNumId w:val="21"/>
  </w:num>
  <w:num w:numId="8">
    <w:abstractNumId w:val="0"/>
  </w:num>
  <w:num w:numId="9">
    <w:abstractNumId w:val="8"/>
  </w:num>
  <w:num w:numId="10">
    <w:abstractNumId w:val="15"/>
  </w:num>
  <w:num w:numId="11">
    <w:abstractNumId w:val="7"/>
  </w:num>
  <w:num w:numId="12">
    <w:abstractNumId w:val="16"/>
  </w:num>
  <w:num w:numId="13">
    <w:abstractNumId w:val="14"/>
  </w:num>
  <w:num w:numId="14">
    <w:abstractNumId w:val="25"/>
  </w:num>
  <w:num w:numId="15">
    <w:abstractNumId w:val="6"/>
  </w:num>
  <w:num w:numId="16">
    <w:abstractNumId w:val="24"/>
  </w:num>
  <w:num w:numId="17">
    <w:abstractNumId w:val="26"/>
  </w:num>
  <w:num w:numId="18">
    <w:abstractNumId w:val="5"/>
  </w:num>
  <w:num w:numId="19">
    <w:abstractNumId w:val="4"/>
  </w:num>
  <w:num w:numId="20">
    <w:abstractNumId w:val="27"/>
  </w:num>
  <w:num w:numId="21">
    <w:abstractNumId w:val="22"/>
  </w:num>
  <w:num w:numId="22">
    <w:abstractNumId w:val="13"/>
  </w:num>
  <w:num w:numId="23">
    <w:abstractNumId w:val="19"/>
  </w:num>
  <w:num w:numId="24">
    <w:abstractNumId w:val="11"/>
  </w:num>
  <w:num w:numId="25">
    <w:abstractNumId w:val="17"/>
  </w:num>
  <w:num w:numId="26">
    <w:abstractNumId w:val="18"/>
  </w:num>
  <w:num w:numId="27">
    <w:abstractNumId w:val="1"/>
  </w:num>
  <w:num w:numId="28">
    <w:abstractNumId w:val="10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8A2"/>
    <w:rsid w:val="00032F3E"/>
    <w:rsid w:val="0003765B"/>
    <w:rsid w:val="00045FBF"/>
    <w:rsid w:val="00046D5C"/>
    <w:rsid w:val="00067517"/>
    <w:rsid w:val="00096A52"/>
    <w:rsid w:val="000B663F"/>
    <w:rsid w:val="000C5F54"/>
    <w:rsid w:val="000E2DAF"/>
    <w:rsid w:val="000E7A1D"/>
    <w:rsid w:val="000F0070"/>
    <w:rsid w:val="000F1C41"/>
    <w:rsid w:val="00112E3F"/>
    <w:rsid w:val="001134E3"/>
    <w:rsid w:val="0012154E"/>
    <w:rsid w:val="00136E2C"/>
    <w:rsid w:val="001550A4"/>
    <w:rsid w:val="00191980"/>
    <w:rsid w:val="001A770A"/>
    <w:rsid w:val="001C1D84"/>
    <w:rsid w:val="001D38BE"/>
    <w:rsid w:val="001E6CE5"/>
    <w:rsid w:val="001F3551"/>
    <w:rsid w:val="0021289C"/>
    <w:rsid w:val="00221F55"/>
    <w:rsid w:val="00226ED9"/>
    <w:rsid w:val="002547F1"/>
    <w:rsid w:val="00267D8E"/>
    <w:rsid w:val="00275F60"/>
    <w:rsid w:val="00282439"/>
    <w:rsid w:val="00292268"/>
    <w:rsid w:val="002934D3"/>
    <w:rsid w:val="002A3F41"/>
    <w:rsid w:val="002B5C49"/>
    <w:rsid w:val="002C3883"/>
    <w:rsid w:val="002D0E0B"/>
    <w:rsid w:val="002F01C7"/>
    <w:rsid w:val="002F4DC5"/>
    <w:rsid w:val="0030023D"/>
    <w:rsid w:val="00326ADD"/>
    <w:rsid w:val="00327ECE"/>
    <w:rsid w:val="00347671"/>
    <w:rsid w:val="003627C5"/>
    <w:rsid w:val="00391813"/>
    <w:rsid w:val="003B3B6E"/>
    <w:rsid w:val="003D3222"/>
    <w:rsid w:val="003E14DF"/>
    <w:rsid w:val="003F2075"/>
    <w:rsid w:val="003F22B0"/>
    <w:rsid w:val="003F5578"/>
    <w:rsid w:val="003F6FF9"/>
    <w:rsid w:val="0040176D"/>
    <w:rsid w:val="00402237"/>
    <w:rsid w:val="00423071"/>
    <w:rsid w:val="004270BD"/>
    <w:rsid w:val="004321A4"/>
    <w:rsid w:val="004376BC"/>
    <w:rsid w:val="00442DA8"/>
    <w:rsid w:val="0044456C"/>
    <w:rsid w:val="004445EA"/>
    <w:rsid w:val="004528BC"/>
    <w:rsid w:val="00465929"/>
    <w:rsid w:val="00480A67"/>
    <w:rsid w:val="004B1167"/>
    <w:rsid w:val="004D0A11"/>
    <w:rsid w:val="004D2E63"/>
    <w:rsid w:val="004D5380"/>
    <w:rsid w:val="00513337"/>
    <w:rsid w:val="00515661"/>
    <w:rsid w:val="005220EB"/>
    <w:rsid w:val="00534B49"/>
    <w:rsid w:val="005457E4"/>
    <w:rsid w:val="00566214"/>
    <w:rsid w:val="005A1782"/>
    <w:rsid w:val="005C6573"/>
    <w:rsid w:val="005E0CAD"/>
    <w:rsid w:val="005E4BEB"/>
    <w:rsid w:val="005F5D03"/>
    <w:rsid w:val="006049A5"/>
    <w:rsid w:val="00631F1B"/>
    <w:rsid w:val="006320DF"/>
    <w:rsid w:val="00662FCE"/>
    <w:rsid w:val="006775F6"/>
    <w:rsid w:val="00696055"/>
    <w:rsid w:val="006D092A"/>
    <w:rsid w:val="006D5698"/>
    <w:rsid w:val="0071205F"/>
    <w:rsid w:val="00750129"/>
    <w:rsid w:val="00770D03"/>
    <w:rsid w:val="00773380"/>
    <w:rsid w:val="007768AB"/>
    <w:rsid w:val="00780FD7"/>
    <w:rsid w:val="007A3349"/>
    <w:rsid w:val="007B297B"/>
    <w:rsid w:val="007C5E8E"/>
    <w:rsid w:val="007D4E05"/>
    <w:rsid w:val="007F2892"/>
    <w:rsid w:val="007F3BED"/>
    <w:rsid w:val="007F7E1B"/>
    <w:rsid w:val="0081220A"/>
    <w:rsid w:val="008248FD"/>
    <w:rsid w:val="008274D6"/>
    <w:rsid w:val="00834373"/>
    <w:rsid w:val="0084046A"/>
    <w:rsid w:val="008707FC"/>
    <w:rsid w:val="0088151F"/>
    <w:rsid w:val="008B7F04"/>
    <w:rsid w:val="008D4225"/>
    <w:rsid w:val="008D7033"/>
    <w:rsid w:val="00901B7B"/>
    <w:rsid w:val="0090356D"/>
    <w:rsid w:val="0091158E"/>
    <w:rsid w:val="0091377B"/>
    <w:rsid w:val="00950005"/>
    <w:rsid w:val="00992A4B"/>
    <w:rsid w:val="009D44B0"/>
    <w:rsid w:val="009E2708"/>
    <w:rsid w:val="00A1400D"/>
    <w:rsid w:val="00A14583"/>
    <w:rsid w:val="00A43B9E"/>
    <w:rsid w:val="00A63385"/>
    <w:rsid w:val="00A66381"/>
    <w:rsid w:val="00A7268B"/>
    <w:rsid w:val="00A7393A"/>
    <w:rsid w:val="00A74355"/>
    <w:rsid w:val="00A80C0F"/>
    <w:rsid w:val="00A82C3C"/>
    <w:rsid w:val="00A91B74"/>
    <w:rsid w:val="00A92D9D"/>
    <w:rsid w:val="00AB5B85"/>
    <w:rsid w:val="00AD42D8"/>
    <w:rsid w:val="00AE7A9B"/>
    <w:rsid w:val="00AF52B1"/>
    <w:rsid w:val="00B10BC7"/>
    <w:rsid w:val="00B43110"/>
    <w:rsid w:val="00B643BB"/>
    <w:rsid w:val="00B72B0C"/>
    <w:rsid w:val="00B80B21"/>
    <w:rsid w:val="00B90212"/>
    <w:rsid w:val="00B96A25"/>
    <w:rsid w:val="00BC7E22"/>
    <w:rsid w:val="00C1062C"/>
    <w:rsid w:val="00C43778"/>
    <w:rsid w:val="00C457C7"/>
    <w:rsid w:val="00C60C2F"/>
    <w:rsid w:val="00C628F8"/>
    <w:rsid w:val="00C766CF"/>
    <w:rsid w:val="00C801F4"/>
    <w:rsid w:val="00CA1C79"/>
    <w:rsid w:val="00CA3409"/>
    <w:rsid w:val="00CB4355"/>
    <w:rsid w:val="00D03F3D"/>
    <w:rsid w:val="00D32ED2"/>
    <w:rsid w:val="00D37534"/>
    <w:rsid w:val="00D578A4"/>
    <w:rsid w:val="00D579C8"/>
    <w:rsid w:val="00D709F1"/>
    <w:rsid w:val="00D744B1"/>
    <w:rsid w:val="00D75815"/>
    <w:rsid w:val="00D90C0B"/>
    <w:rsid w:val="00D92A15"/>
    <w:rsid w:val="00D93DF9"/>
    <w:rsid w:val="00DA31F9"/>
    <w:rsid w:val="00DA665E"/>
    <w:rsid w:val="00DB70E3"/>
    <w:rsid w:val="00DC2D15"/>
    <w:rsid w:val="00DC3234"/>
    <w:rsid w:val="00DD670A"/>
    <w:rsid w:val="00DE5A73"/>
    <w:rsid w:val="00DF62CD"/>
    <w:rsid w:val="00E02C0F"/>
    <w:rsid w:val="00E172D1"/>
    <w:rsid w:val="00E47C3D"/>
    <w:rsid w:val="00E53867"/>
    <w:rsid w:val="00E65BC0"/>
    <w:rsid w:val="00E72680"/>
    <w:rsid w:val="00E93698"/>
    <w:rsid w:val="00E9468C"/>
    <w:rsid w:val="00E951C7"/>
    <w:rsid w:val="00E95C02"/>
    <w:rsid w:val="00EA08A2"/>
    <w:rsid w:val="00EB0079"/>
    <w:rsid w:val="00EC21BF"/>
    <w:rsid w:val="00EC57AD"/>
    <w:rsid w:val="00ED7DAE"/>
    <w:rsid w:val="00EE1619"/>
    <w:rsid w:val="00EE69B5"/>
    <w:rsid w:val="00EF7FA1"/>
    <w:rsid w:val="00F03BCE"/>
    <w:rsid w:val="00F05AA9"/>
    <w:rsid w:val="00F117CE"/>
    <w:rsid w:val="00F159B3"/>
    <w:rsid w:val="00F37104"/>
    <w:rsid w:val="00F63ED4"/>
    <w:rsid w:val="00F92ECD"/>
    <w:rsid w:val="00F97854"/>
    <w:rsid w:val="00FC5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5326E"/>
  <w15:chartTrackingRefBased/>
  <w15:docId w15:val="{6A7CC385-D321-4E2A-B943-279C90E64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8A2"/>
    <w:rPr>
      <w:kern w:val="2"/>
      <w:lang w:val="sq-AL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08A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0A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A67"/>
    <w:rPr>
      <w:rFonts w:ascii="Segoe UI" w:hAnsi="Segoe UI" w:cs="Segoe UI"/>
      <w:kern w:val="2"/>
      <w:sz w:val="18"/>
      <w:szCs w:val="18"/>
      <w:lang w:val="en-GB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480A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0A67"/>
    <w:rPr>
      <w:kern w:val="2"/>
      <w:lang w:val="en-GB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480A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0A67"/>
    <w:rPr>
      <w:kern w:val="2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3" Type="http://schemas.openxmlformats.org/officeDocument/2006/relationships/customXml" Target="../customXml/item3.xml"/><Relationship Id="rId21" Type="http://schemas.openxmlformats.org/officeDocument/2006/relationships/image" Target="media/image10.jpg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5.jpg"/><Relationship Id="rId20" Type="http://schemas.openxmlformats.org/officeDocument/2006/relationships/image" Target="media/image9.jp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image" Target="media/image4.jpeg"/><Relationship Id="rId23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image" Target="media/image8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596</Nr_x002e__x0020_akti>
    <Data_x0020_e_x0020_Krijimit xmlns="0e656187-b300-4fb0-8bf4-3a50f872073c">2026-08-03T11:32:17Z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2026-08-03T00:00:00Z</Date_x0020_protokolli>
    <Titulli xmlns="0e656187-b300-4fb0-8bf4-3a50f872073c">Për disa shtesa në vendimin nr.714, datë 26.11.2025, të Këshillit të Ministrave, “Për shpalljen e disa zonave me përparësi zhvillimin e ekonomisë malore në Bashkinë Shkodër”</Titulli>
    <Modifikuesi xmlns="0e656187-b300-4fb0-8bf4-3a50f872073c">entela.suli</Modifikuesi>
    <Nr_x002e__x0020_prot_x0020_QBZ xmlns="0e656187-b300-4fb0-8bf4-3a50f872073c">1771</Nr_x002e__x0020_prot_x0020_QBZ>
    <Data_x0020_e_x0020_Modifikimit xmlns="0e656187-b300-4fb0-8bf4-3a50f872073c">2026-08-03T12:07:01Z</Data_x0020_e_x0020_Modifikimit>
    <Dekretuar xmlns="0e656187-b300-4fb0-8bf4-3a50f872073c">false</Dekretuar>
    <Data xmlns="0e656187-b300-4fb0-8bf4-3a50f872073c">2026-07-22T00:00:00Z</Data>
    <Nr_x002e__x0020_protokolli_x0020_i_x0020_aktit xmlns="0e656187-b300-4fb0-8bf4-3a50f872073c">4263/14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1C8A00BE634F40993F32275E18A0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1C8A00BE634F40993F32275E18A0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483A1C7-23CB-43B7-8765-204160538C41}">
  <ds:schemaRefs>
    <ds:schemaRef ds:uri="http://purl.org/dc/terms/"/>
    <ds:schemaRef ds:uri="http://purl.org/dc/elements/1.1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8A03209-20ED-40CB-BC9F-41E498861D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E79045-F054-4B12-BE9F-0C3D36A6D1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D27530E-02D9-44FE-9D01-3E9E79339AE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E49D474-FF19-41D8-A24B-5669002D73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Griselda Elezi</dc:creator>
  <cp:lastModifiedBy>Keisina Zace</cp:lastModifiedBy>
  <cp:revision>3</cp:revision>
  <cp:lastPrinted>2026-07-22T08:58:00Z</cp:lastPrinted>
  <dcterms:created xsi:type="dcterms:W3CDTF">2026-08-03T12:02:00Z</dcterms:created>
  <dcterms:modified xsi:type="dcterms:W3CDTF">2026-08-03T13:42:00Z</dcterms:modified>
</cp:coreProperties>
</file>