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AF5EEC" w14:textId="77777777" w:rsidR="000A05A4" w:rsidRPr="00C44F13" w:rsidRDefault="000A05A4" w:rsidP="000A05A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C44F13">
        <w:rPr>
          <w:rFonts w:ascii="Garamond" w:eastAsia="Times New Roman" w:hAnsi="Garamond" w:cs="Times New Roman"/>
          <w:b/>
          <w:sz w:val="24"/>
          <w:szCs w:val="24"/>
        </w:rPr>
        <w:t>VENDIM</w:t>
      </w:r>
    </w:p>
    <w:p w14:paraId="6AD946B5" w14:textId="6F3AB46F" w:rsidR="000A05A4" w:rsidRPr="00C44F13" w:rsidRDefault="000A05A4" w:rsidP="000A05A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44F13">
        <w:rPr>
          <w:rFonts w:ascii="Garamond" w:eastAsia="Times New Roman" w:hAnsi="Garamond" w:cs="Times New Roman"/>
          <w:b/>
          <w:sz w:val="24"/>
          <w:szCs w:val="24"/>
        </w:rPr>
        <w:t>Nr.</w:t>
      </w:r>
      <w:r w:rsidR="00C44F13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Pr="00C44F13">
        <w:rPr>
          <w:rFonts w:ascii="Garamond" w:eastAsia="Times New Roman" w:hAnsi="Garamond" w:cs="Times New Roman"/>
          <w:b/>
          <w:sz w:val="24"/>
          <w:szCs w:val="24"/>
        </w:rPr>
        <w:t>639, datë 27.8.2026</w:t>
      </w:r>
    </w:p>
    <w:p w14:paraId="2C7A8D8C" w14:textId="77777777" w:rsidR="000A05A4" w:rsidRPr="00C44F13" w:rsidRDefault="000A05A4" w:rsidP="000A05A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494F26C" w14:textId="191EDF3A" w:rsidR="000A05A4" w:rsidRPr="00C44F13" w:rsidRDefault="000A05A4" w:rsidP="000A05A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C44F13">
        <w:rPr>
          <w:rFonts w:ascii="Garamond" w:eastAsia="Times New Roman" w:hAnsi="Garamond" w:cs="Times New Roman"/>
          <w:b/>
          <w:sz w:val="24"/>
          <w:szCs w:val="24"/>
        </w:rPr>
        <w:t>PËR TRANSFERIMIN E PRONËSISË SË 89,652% TË AKSION</w:t>
      </w:r>
      <w:r w:rsidR="00C44F13">
        <w:rPr>
          <w:rFonts w:ascii="Garamond" w:eastAsia="Times New Roman" w:hAnsi="Garamond" w:cs="Times New Roman"/>
          <w:b/>
          <w:sz w:val="24"/>
          <w:szCs w:val="24"/>
        </w:rPr>
        <w:t>EVE TË SHOQËRISË “DUHAN CIGARE” SHA</w:t>
      </w:r>
      <w:r w:rsidRPr="00C44F13">
        <w:rPr>
          <w:rFonts w:ascii="Garamond" w:eastAsia="Times New Roman" w:hAnsi="Garamond" w:cs="Times New Roman"/>
          <w:b/>
          <w:sz w:val="24"/>
          <w:szCs w:val="24"/>
        </w:rPr>
        <w:t>, NË LIKUIDIM, SHKODËR, NGA MINISTR</w:t>
      </w:r>
      <w:r w:rsidR="00C44F13">
        <w:rPr>
          <w:rFonts w:ascii="Garamond" w:eastAsia="Times New Roman" w:hAnsi="Garamond" w:cs="Times New Roman"/>
          <w:b/>
          <w:sz w:val="24"/>
          <w:szCs w:val="24"/>
        </w:rPr>
        <w:t xml:space="preserve">IA E EKONOMISË DHE INOVACIONIT </w:t>
      </w:r>
      <w:r w:rsidRPr="00C44F13">
        <w:rPr>
          <w:rFonts w:ascii="Garamond" w:eastAsia="Times New Roman" w:hAnsi="Garamond" w:cs="Times New Roman"/>
          <w:b/>
          <w:sz w:val="24"/>
          <w:szCs w:val="24"/>
        </w:rPr>
        <w:t>TE</w:t>
      </w:r>
      <w:r w:rsidR="00C44F13">
        <w:rPr>
          <w:rFonts w:ascii="Garamond" w:eastAsia="Times New Roman" w:hAnsi="Garamond" w:cs="Times New Roman"/>
          <w:b/>
          <w:sz w:val="24"/>
          <w:szCs w:val="24"/>
        </w:rPr>
        <w:t>K</w:t>
      </w:r>
      <w:r w:rsidRPr="00C44F13">
        <w:rPr>
          <w:rFonts w:ascii="Garamond" w:eastAsia="Times New Roman" w:hAnsi="Garamond" w:cs="Times New Roman"/>
          <w:b/>
          <w:sz w:val="24"/>
          <w:szCs w:val="24"/>
        </w:rPr>
        <w:t xml:space="preserve"> BASHKIA SHKODËR</w:t>
      </w:r>
    </w:p>
    <w:p w14:paraId="11250CC7" w14:textId="77777777" w:rsidR="000A05A4" w:rsidRPr="00C44F13" w:rsidRDefault="000A05A4" w:rsidP="000A05A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u w:val="single"/>
        </w:rPr>
      </w:pPr>
    </w:p>
    <w:p w14:paraId="5567E55D" w14:textId="19CE9091" w:rsidR="000A05A4" w:rsidRPr="00C44F13" w:rsidRDefault="000A05A4" w:rsidP="000A05A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C44F13">
        <w:rPr>
          <w:rFonts w:ascii="Garamond" w:eastAsia="Times New Roman" w:hAnsi="Garamond" w:cs="Times New Roman"/>
          <w:sz w:val="24"/>
          <w:szCs w:val="24"/>
        </w:rPr>
        <w:t>Në mbështetje të nenit 100 të Kushtetutës</w:t>
      </w:r>
      <w:r w:rsidR="00C44F13">
        <w:rPr>
          <w:rFonts w:ascii="Garamond" w:eastAsia="Times New Roman" w:hAnsi="Garamond" w:cs="Times New Roman"/>
          <w:sz w:val="24"/>
          <w:szCs w:val="24"/>
        </w:rPr>
        <w:t>;</w:t>
      </w:r>
      <w:r w:rsidRPr="00C44F13">
        <w:rPr>
          <w:rFonts w:ascii="Garamond" w:eastAsia="Times New Roman" w:hAnsi="Garamond" w:cs="Times New Roman"/>
          <w:sz w:val="24"/>
          <w:szCs w:val="24"/>
        </w:rPr>
        <w:t xml:space="preserve"> të nenit 4, të ligjit nr.</w:t>
      </w:r>
      <w:r w:rsidR="00C44F13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C44F13">
        <w:rPr>
          <w:rFonts w:ascii="Garamond" w:eastAsia="Times New Roman" w:hAnsi="Garamond" w:cs="Times New Roman"/>
          <w:sz w:val="24"/>
          <w:szCs w:val="24"/>
        </w:rPr>
        <w:t>7926, datë 20.4.1995, “Për transformimin e ndërmarrjeve shtetërore në shoqëri tregtare”, të ndryshuar</w:t>
      </w:r>
      <w:r w:rsidR="00C44F13">
        <w:rPr>
          <w:rFonts w:ascii="Garamond" w:eastAsia="Times New Roman" w:hAnsi="Garamond" w:cs="Times New Roman"/>
          <w:sz w:val="24"/>
          <w:szCs w:val="24"/>
        </w:rPr>
        <w:t>;</w:t>
      </w:r>
      <w:r w:rsidRPr="00C44F13">
        <w:rPr>
          <w:rFonts w:ascii="Garamond" w:eastAsia="Times New Roman" w:hAnsi="Garamond" w:cs="Times New Roman"/>
          <w:sz w:val="24"/>
          <w:szCs w:val="24"/>
        </w:rPr>
        <w:t xml:space="preserve"> të paragrafit të tretë, të nenit 4, të ligjit nr.</w:t>
      </w:r>
      <w:r w:rsidR="00C44F13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C44F13">
        <w:rPr>
          <w:rFonts w:ascii="Garamond" w:eastAsia="Times New Roman" w:hAnsi="Garamond" w:cs="Times New Roman"/>
          <w:sz w:val="24"/>
          <w:szCs w:val="24"/>
        </w:rPr>
        <w:t>8744, datë 22.2.2001, “Për transferimin e pronave të paluajtshme publike të shtetit në njësitë e qeverisjes vendore”, të ndryshuar, dhe të ligjit nr.</w:t>
      </w:r>
      <w:r w:rsidR="00C44F13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C44F13">
        <w:rPr>
          <w:rFonts w:ascii="Garamond" w:eastAsia="Times New Roman" w:hAnsi="Garamond" w:cs="Times New Roman"/>
          <w:sz w:val="24"/>
          <w:szCs w:val="24"/>
        </w:rPr>
        <w:t>9901, datë 14.4.2008, “Për tregtarët dhe shoqëritë tregtare”, të ndryshuar, me propozimin e ministrit të Ekonomisë dhe Inovacionit, Këshilli i Ministrave</w:t>
      </w:r>
    </w:p>
    <w:p w14:paraId="0DD70E09" w14:textId="77777777" w:rsidR="000A05A4" w:rsidRPr="00C44F13" w:rsidRDefault="000A05A4" w:rsidP="000A05A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E421C4E" w14:textId="77777777" w:rsidR="000A05A4" w:rsidRPr="00C44F13" w:rsidRDefault="000A05A4" w:rsidP="000A05A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C44F13">
        <w:rPr>
          <w:rFonts w:ascii="Garamond" w:eastAsia="Times New Roman" w:hAnsi="Garamond" w:cs="Times New Roman"/>
          <w:sz w:val="24"/>
          <w:szCs w:val="24"/>
        </w:rPr>
        <w:t>VENDOSI:</w:t>
      </w:r>
    </w:p>
    <w:p w14:paraId="1944962F" w14:textId="77777777" w:rsidR="000A05A4" w:rsidRPr="00C44F13" w:rsidRDefault="000A05A4" w:rsidP="000A05A4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7742453D" w14:textId="34DFA7B6" w:rsidR="000A05A4" w:rsidRPr="00C44F13" w:rsidRDefault="000A05A4" w:rsidP="000A05A4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C44F13">
        <w:rPr>
          <w:rFonts w:ascii="Garamond" w:eastAsia="Times New Roman" w:hAnsi="Garamond" w:cs="Times New Roman"/>
          <w:sz w:val="24"/>
          <w:szCs w:val="24"/>
        </w:rPr>
        <w:t>1. Transferimin e pronësisë së 89,652% të aksion</w:t>
      </w:r>
      <w:r w:rsidR="00C44F13">
        <w:rPr>
          <w:rFonts w:ascii="Garamond" w:eastAsia="Times New Roman" w:hAnsi="Garamond" w:cs="Times New Roman"/>
          <w:sz w:val="24"/>
          <w:szCs w:val="24"/>
        </w:rPr>
        <w:t>eve të shoqërisë “Duhan Cigare”</w:t>
      </w:r>
      <w:r w:rsidRPr="00C44F13">
        <w:rPr>
          <w:rFonts w:ascii="Garamond" w:eastAsia="Times New Roman" w:hAnsi="Garamond" w:cs="Times New Roman"/>
          <w:sz w:val="24"/>
          <w:szCs w:val="24"/>
        </w:rPr>
        <w:t xml:space="preserve"> </w:t>
      </w:r>
      <w:proofErr w:type="spellStart"/>
      <w:r w:rsidRPr="00C44F13">
        <w:rPr>
          <w:rFonts w:ascii="Garamond" w:eastAsia="Times New Roman" w:hAnsi="Garamond" w:cs="Times New Roman"/>
          <w:sz w:val="24"/>
          <w:szCs w:val="24"/>
        </w:rPr>
        <w:t>sh.a</w:t>
      </w:r>
      <w:proofErr w:type="spellEnd"/>
      <w:r w:rsidRPr="00C44F13">
        <w:rPr>
          <w:rFonts w:ascii="Garamond" w:eastAsia="Times New Roman" w:hAnsi="Garamond" w:cs="Times New Roman"/>
          <w:sz w:val="24"/>
          <w:szCs w:val="24"/>
        </w:rPr>
        <w:t>., në likuidim, Shkodër, nga Ministria e Ekonomisë dhe Inovacionit te</w:t>
      </w:r>
      <w:r w:rsidR="00C44F13">
        <w:rPr>
          <w:rFonts w:ascii="Garamond" w:eastAsia="Times New Roman" w:hAnsi="Garamond" w:cs="Times New Roman"/>
          <w:sz w:val="24"/>
          <w:szCs w:val="24"/>
        </w:rPr>
        <w:t>k</w:t>
      </w:r>
      <w:r w:rsidRPr="00C44F13">
        <w:rPr>
          <w:rFonts w:ascii="Garamond" w:eastAsia="Times New Roman" w:hAnsi="Garamond" w:cs="Times New Roman"/>
          <w:sz w:val="24"/>
          <w:szCs w:val="24"/>
        </w:rPr>
        <w:t xml:space="preserve"> Bashkia Shkodër, me të gjitha të drejtat dhe detyrimet në momentin e hyrjes në fuqi të këtij vendimi.</w:t>
      </w:r>
    </w:p>
    <w:p w14:paraId="44672FE5" w14:textId="77777777" w:rsidR="000A05A4" w:rsidRPr="00C44F13" w:rsidRDefault="000A05A4" w:rsidP="000A05A4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C44F13">
        <w:rPr>
          <w:rFonts w:ascii="Garamond" w:eastAsia="Times New Roman" w:hAnsi="Garamond" w:cs="Times New Roman"/>
          <w:sz w:val="24"/>
          <w:szCs w:val="24"/>
        </w:rPr>
        <w:t>2. Ngarkohen Ministria e Ekonomisë dhe Inovacionit dhe Bashkia Shkodër për zbatimin e këtij vendimi.</w:t>
      </w:r>
    </w:p>
    <w:p w14:paraId="45A52C0C" w14:textId="77777777" w:rsidR="000A05A4" w:rsidRPr="00C44F13" w:rsidRDefault="000A05A4" w:rsidP="000A05A4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C44F13">
        <w:rPr>
          <w:rFonts w:ascii="Garamond" w:eastAsia="Times New Roman" w:hAnsi="Garamond" w:cs="Times New Roman"/>
          <w:sz w:val="24"/>
          <w:szCs w:val="24"/>
        </w:rPr>
        <w:t>Ky vendim hyn në fuqi menjëherë dhe botohet në Fletoren Zyrtare.</w:t>
      </w:r>
    </w:p>
    <w:p w14:paraId="6C97A99D" w14:textId="77777777" w:rsidR="000A05A4" w:rsidRPr="00C44F13" w:rsidRDefault="000A05A4" w:rsidP="000A05A4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1152E366" w14:textId="77777777" w:rsidR="000A05A4" w:rsidRPr="00C44F13" w:rsidRDefault="000A05A4" w:rsidP="000A05A4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bidi="en-US"/>
        </w:rPr>
      </w:pPr>
      <w:r w:rsidRPr="00C44F13">
        <w:rPr>
          <w:rFonts w:ascii="Garamond" w:eastAsia="Times New Roman" w:hAnsi="Garamond" w:cs="Times New Roman"/>
          <w:bCs/>
          <w:sz w:val="24"/>
          <w:szCs w:val="24"/>
          <w:lang w:bidi="en-US"/>
        </w:rPr>
        <w:t>ZËVENDËSKRYEMINISTËR</w:t>
      </w:r>
    </w:p>
    <w:p w14:paraId="33EA812B" w14:textId="77777777" w:rsidR="000A05A4" w:rsidRPr="00C44F13" w:rsidRDefault="000A05A4" w:rsidP="000A05A4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C44F13">
        <w:rPr>
          <w:rFonts w:ascii="Garamond" w:hAnsi="Garamond" w:cs="Times New Roman"/>
          <w:b/>
          <w:sz w:val="24"/>
          <w:szCs w:val="24"/>
        </w:rPr>
        <w:t xml:space="preserve">Albana </w:t>
      </w:r>
      <w:proofErr w:type="spellStart"/>
      <w:r w:rsidRPr="00C44F13">
        <w:rPr>
          <w:rFonts w:ascii="Garamond" w:hAnsi="Garamond" w:cs="Times New Roman"/>
          <w:b/>
          <w:sz w:val="24"/>
          <w:szCs w:val="24"/>
        </w:rPr>
        <w:t>Koçiu</w:t>
      </w:r>
      <w:proofErr w:type="spellEnd"/>
    </w:p>
    <w:p w14:paraId="466A228A" w14:textId="77777777" w:rsidR="000A05A4" w:rsidRPr="00C44F13" w:rsidRDefault="000A05A4" w:rsidP="000A05A4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48996B3E" w14:textId="77777777" w:rsidR="000B33A2" w:rsidRPr="00C44F13" w:rsidRDefault="000B33A2" w:rsidP="000A05A4">
      <w:pPr>
        <w:spacing w:after="0" w:line="240" w:lineRule="auto"/>
        <w:jc w:val="center"/>
        <w:rPr>
          <w:rFonts w:ascii="Times New Roman" w:hAnsi="Times New Roman"/>
          <w:sz w:val="28"/>
        </w:rPr>
      </w:pPr>
      <w:bookmarkStart w:id="0" w:name="_GoBack"/>
      <w:bookmarkEnd w:id="0"/>
    </w:p>
    <w:sectPr w:rsidR="000B33A2" w:rsidRPr="00C44F13" w:rsidSect="000B33A2">
      <w:footerReference w:type="default" r:id="rId11"/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996B4A" w14:textId="77777777" w:rsidR="00F9550A" w:rsidRDefault="00F9550A" w:rsidP="000B33A2">
      <w:pPr>
        <w:spacing w:after="0" w:line="240" w:lineRule="auto"/>
      </w:pPr>
      <w:r>
        <w:separator/>
      </w:r>
    </w:p>
  </w:endnote>
  <w:endnote w:type="continuationSeparator" w:id="0">
    <w:p w14:paraId="48996B4B" w14:textId="77777777" w:rsidR="00F9550A" w:rsidRDefault="00F9550A" w:rsidP="000B33A2">
      <w:pPr>
        <w:spacing w:after="0" w:line="240" w:lineRule="auto"/>
      </w:pPr>
      <w:r>
        <w:continuationSeparator/>
      </w:r>
    </w:p>
  </w:endnote>
  <w:endnote w:type="continuationNotice" w:id="1">
    <w:p w14:paraId="4D2B07ED" w14:textId="77777777" w:rsidR="00637BDD" w:rsidRDefault="00637B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99922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8996B4C" w14:textId="6D53E864" w:rsidR="00F9550A" w:rsidRPr="000B33A2" w:rsidRDefault="00F9550A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0B33A2">
          <w:rPr>
            <w:rFonts w:ascii="Times New Roman" w:hAnsi="Times New Roman" w:cs="Times New Roman"/>
            <w:sz w:val="24"/>
          </w:rPr>
          <w:fldChar w:fldCharType="begin"/>
        </w:r>
        <w:r w:rsidRPr="000B33A2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B33A2">
          <w:rPr>
            <w:rFonts w:ascii="Times New Roman" w:hAnsi="Times New Roman" w:cs="Times New Roman"/>
            <w:sz w:val="24"/>
          </w:rPr>
          <w:fldChar w:fldCharType="separate"/>
        </w:r>
        <w:r w:rsidR="00C44F13">
          <w:rPr>
            <w:rFonts w:ascii="Times New Roman" w:hAnsi="Times New Roman" w:cs="Times New Roman"/>
            <w:noProof/>
            <w:sz w:val="24"/>
          </w:rPr>
          <w:t>1</w:t>
        </w:r>
        <w:r w:rsidRPr="000B33A2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8996B4D" w14:textId="77777777" w:rsidR="00F9550A" w:rsidRDefault="00F955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996B48" w14:textId="77777777" w:rsidR="00F9550A" w:rsidRDefault="00F9550A" w:rsidP="000B33A2">
      <w:pPr>
        <w:spacing w:after="0" w:line="240" w:lineRule="auto"/>
      </w:pPr>
      <w:r>
        <w:separator/>
      </w:r>
    </w:p>
  </w:footnote>
  <w:footnote w:type="continuationSeparator" w:id="0">
    <w:p w14:paraId="48996B49" w14:textId="77777777" w:rsidR="00F9550A" w:rsidRDefault="00F9550A" w:rsidP="000B33A2">
      <w:pPr>
        <w:spacing w:after="0" w:line="240" w:lineRule="auto"/>
      </w:pPr>
      <w:r>
        <w:continuationSeparator/>
      </w:r>
    </w:p>
  </w:footnote>
  <w:footnote w:type="continuationNotice" w:id="1">
    <w:p w14:paraId="25058792" w14:textId="77777777" w:rsidR="00637BDD" w:rsidRDefault="00637BD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84CC0"/>
    <w:multiLevelType w:val="hybridMultilevel"/>
    <w:tmpl w:val="A7D0519A"/>
    <w:lvl w:ilvl="0" w:tplc="07103EAC">
      <w:start w:val="1"/>
      <w:numFmt w:val="decimal"/>
      <w:lvlText w:val="%1."/>
      <w:lvlJc w:val="left"/>
      <w:pPr>
        <w:ind w:left="-13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77" w:hanging="360"/>
      </w:pPr>
    </w:lvl>
    <w:lvl w:ilvl="2" w:tplc="0409001B" w:tentative="1">
      <w:start w:val="1"/>
      <w:numFmt w:val="lowerRoman"/>
      <w:lvlText w:val="%3."/>
      <w:lvlJc w:val="right"/>
      <w:pPr>
        <w:ind w:left="1397" w:hanging="180"/>
      </w:pPr>
    </w:lvl>
    <w:lvl w:ilvl="3" w:tplc="0409000F" w:tentative="1">
      <w:start w:val="1"/>
      <w:numFmt w:val="decimal"/>
      <w:lvlText w:val="%4."/>
      <w:lvlJc w:val="left"/>
      <w:pPr>
        <w:ind w:left="2117" w:hanging="360"/>
      </w:pPr>
    </w:lvl>
    <w:lvl w:ilvl="4" w:tplc="04090019" w:tentative="1">
      <w:start w:val="1"/>
      <w:numFmt w:val="lowerLetter"/>
      <w:lvlText w:val="%5."/>
      <w:lvlJc w:val="left"/>
      <w:pPr>
        <w:ind w:left="2837" w:hanging="360"/>
      </w:pPr>
    </w:lvl>
    <w:lvl w:ilvl="5" w:tplc="0409001B" w:tentative="1">
      <w:start w:val="1"/>
      <w:numFmt w:val="lowerRoman"/>
      <w:lvlText w:val="%6."/>
      <w:lvlJc w:val="right"/>
      <w:pPr>
        <w:ind w:left="3557" w:hanging="180"/>
      </w:pPr>
    </w:lvl>
    <w:lvl w:ilvl="6" w:tplc="0409000F" w:tentative="1">
      <w:start w:val="1"/>
      <w:numFmt w:val="decimal"/>
      <w:lvlText w:val="%7."/>
      <w:lvlJc w:val="left"/>
      <w:pPr>
        <w:ind w:left="4277" w:hanging="360"/>
      </w:pPr>
    </w:lvl>
    <w:lvl w:ilvl="7" w:tplc="04090019" w:tentative="1">
      <w:start w:val="1"/>
      <w:numFmt w:val="lowerLetter"/>
      <w:lvlText w:val="%8."/>
      <w:lvlJc w:val="left"/>
      <w:pPr>
        <w:ind w:left="4997" w:hanging="360"/>
      </w:pPr>
    </w:lvl>
    <w:lvl w:ilvl="8" w:tplc="0409001B" w:tentative="1">
      <w:start w:val="1"/>
      <w:numFmt w:val="lowerRoman"/>
      <w:lvlText w:val="%9."/>
      <w:lvlJc w:val="right"/>
      <w:pPr>
        <w:ind w:left="5717" w:hanging="180"/>
      </w:pPr>
    </w:lvl>
  </w:abstractNum>
  <w:abstractNum w:abstractNumId="1" w15:restartNumberingAfterBreak="0">
    <w:nsid w:val="2C29533A"/>
    <w:multiLevelType w:val="hybridMultilevel"/>
    <w:tmpl w:val="365CE9FA"/>
    <w:lvl w:ilvl="0" w:tplc="AC0A73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59539C"/>
    <w:multiLevelType w:val="hybridMultilevel"/>
    <w:tmpl w:val="1ACEA39C"/>
    <w:lvl w:ilvl="0" w:tplc="1A569D94">
      <w:start w:val="1"/>
      <w:numFmt w:val="decimal"/>
      <w:lvlText w:val="%1."/>
      <w:lvlJc w:val="left"/>
      <w:pPr>
        <w:ind w:left="853" w:hanging="57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5164399C"/>
    <w:multiLevelType w:val="hybridMultilevel"/>
    <w:tmpl w:val="D13CA4A4"/>
    <w:lvl w:ilvl="0" w:tplc="A1E663BE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400C55"/>
    <w:multiLevelType w:val="hybridMultilevel"/>
    <w:tmpl w:val="54628CB8"/>
    <w:lvl w:ilvl="0" w:tplc="0A1068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908"/>
    <w:rsid w:val="00037230"/>
    <w:rsid w:val="000A05A4"/>
    <w:rsid w:val="000A1527"/>
    <w:rsid w:val="000A518D"/>
    <w:rsid w:val="000B33A2"/>
    <w:rsid w:val="000E2385"/>
    <w:rsid w:val="00126A8E"/>
    <w:rsid w:val="00137118"/>
    <w:rsid w:val="00143981"/>
    <w:rsid w:val="0014555D"/>
    <w:rsid w:val="00153E43"/>
    <w:rsid w:val="00160E6D"/>
    <w:rsid w:val="0017033E"/>
    <w:rsid w:val="00175319"/>
    <w:rsid w:val="001753ED"/>
    <w:rsid w:val="00196241"/>
    <w:rsid w:val="00196F85"/>
    <w:rsid w:val="001B113C"/>
    <w:rsid w:val="001C2C9F"/>
    <w:rsid w:val="001C33BE"/>
    <w:rsid w:val="0022711A"/>
    <w:rsid w:val="00230305"/>
    <w:rsid w:val="00231BD6"/>
    <w:rsid w:val="00231E55"/>
    <w:rsid w:val="00251CC6"/>
    <w:rsid w:val="00254C5C"/>
    <w:rsid w:val="00256955"/>
    <w:rsid w:val="002635F6"/>
    <w:rsid w:val="0028213D"/>
    <w:rsid w:val="002B06ED"/>
    <w:rsid w:val="002C5996"/>
    <w:rsid w:val="002C6A7B"/>
    <w:rsid w:val="002D4CAA"/>
    <w:rsid w:val="002D6185"/>
    <w:rsid w:val="00303C66"/>
    <w:rsid w:val="00311DC4"/>
    <w:rsid w:val="003230B9"/>
    <w:rsid w:val="003325FF"/>
    <w:rsid w:val="00347D29"/>
    <w:rsid w:val="003535B3"/>
    <w:rsid w:val="003775C1"/>
    <w:rsid w:val="00381FF1"/>
    <w:rsid w:val="00386C4B"/>
    <w:rsid w:val="003927F1"/>
    <w:rsid w:val="00394308"/>
    <w:rsid w:val="003A0036"/>
    <w:rsid w:val="003B459D"/>
    <w:rsid w:val="003C0F6C"/>
    <w:rsid w:val="003C57B2"/>
    <w:rsid w:val="003F4A4A"/>
    <w:rsid w:val="0040286D"/>
    <w:rsid w:val="00402C2F"/>
    <w:rsid w:val="004063EB"/>
    <w:rsid w:val="00427BF4"/>
    <w:rsid w:val="00457764"/>
    <w:rsid w:val="004626C1"/>
    <w:rsid w:val="00495EF2"/>
    <w:rsid w:val="004B74C5"/>
    <w:rsid w:val="004C33BB"/>
    <w:rsid w:val="004D58A9"/>
    <w:rsid w:val="004D621D"/>
    <w:rsid w:val="004F57F6"/>
    <w:rsid w:val="004F6B6C"/>
    <w:rsid w:val="0051154C"/>
    <w:rsid w:val="00521EA3"/>
    <w:rsid w:val="005232A5"/>
    <w:rsid w:val="005253C3"/>
    <w:rsid w:val="00564F84"/>
    <w:rsid w:val="0057303D"/>
    <w:rsid w:val="005830BF"/>
    <w:rsid w:val="00585623"/>
    <w:rsid w:val="005A60D9"/>
    <w:rsid w:val="005B59C1"/>
    <w:rsid w:val="005B67E9"/>
    <w:rsid w:val="005D3F9F"/>
    <w:rsid w:val="00625022"/>
    <w:rsid w:val="00632831"/>
    <w:rsid w:val="00637BDD"/>
    <w:rsid w:val="00651497"/>
    <w:rsid w:val="00682919"/>
    <w:rsid w:val="00693C0F"/>
    <w:rsid w:val="00695184"/>
    <w:rsid w:val="006C5372"/>
    <w:rsid w:val="006D1D88"/>
    <w:rsid w:val="006D4E74"/>
    <w:rsid w:val="006E4EDB"/>
    <w:rsid w:val="006F09EF"/>
    <w:rsid w:val="006F7C3F"/>
    <w:rsid w:val="00712C67"/>
    <w:rsid w:val="00713DBF"/>
    <w:rsid w:val="00725FD1"/>
    <w:rsid w:val="0074131F"/>
    <w:rsid w:val="00760845"/>
    <w:rsid w:val="007C5662"/>
    <w:rsid w:val="007D2F15"/>
    <w:rsid w:val="007E4152"/>
    <w:rsid w:val="00824D06"/>
    <w:rsid w:val="00835C5D"/>
    <w:rsid w:val="008466FA"/>
    <w:rsid w:val="00866E91"/>
    <w:rsid w:val="00872D7A"/>
    <w:rsid w:val="00883AA0"/>
    <w:rsid w:val="008A4E9A"/>
    <w:rsid w:val="008D43E2"/>
    <w:rsid w:val="00904B54"/>
    <w:rsid w:val="009072E3"/>
    <w:rsid w:val="00911C53"/>
    <w:rsid w:val="00920CC1"/>
    <w:rsid w:val="00953FA6"/>
    <w:rsid w:val="00961F2D"/>
    <w:rsid w:val="009626B1"/>
    <w:rsid w:val="00964348"/>
    <w:rsid w:val="009847D6"/>
    <w:rsid w:val="00987538"/>
    <w:rsid w:val="00994478"/>
    <w:rsid w:val="009B41D8"/>
    <w:rsid w:val="009B5908"/>
    <w:rsid w:val="009C0092"/>
    <w:rsid w:val="009C4C25"/>
    <w:rsid w:val="009D2281"/>
    <w:rsid w:val="009D33CB"/>
    <w:rsid w:val="00A032E3"/>
    <w:rsid w:val="00A11B37"/>
    <w:rsid w:val="00A27152"/>
    <w:rsid w:val="00A2755E"/>
    <w:rsid w:val="00A33B25"/>
    <w:rsid w:val="00A3645D"/>
    <w:rsid w:val="00A40AB8"/>
    <w:rsid w:val="00A755C9"/>
    <w:rsid w:val="00A97911"/>
    <w:rsid w:val="00AB34C6"/>
    <w:rsid w:val="00AC602F"/>
    <w:rsid w:val="00AD1592"/>
    <w:rsid w:val="00AE0340"/>
    <w:rsid w:val="00AE2C53"/>
    <w:rsid w:val="00B17F70"/>
    <w:rsid w:val="00B27F15"/>
    <w:rsid w:val="00B474C4"/>
    <w:rsid w:val="00B51474"/>
    <w:rsid w:val="00B5359C"/>
    <w:rsid w:val="00B543BB"/>
    <w:rsid w:val="00B678CD"/>
    <w:rsid w:val="00B77D50"/>
    <w:rsid w:val="00B86366"/>
    <w:rsid w:val="00B9209C"/>
    <w:rsid w:val="00BB16D7"/>
    <w:rsid w:val="00BB5494"/>
    <w:rsid w:val="00BE041F"/>
    <w:rsid w:val="00BE631D"/>
    <w:rsid w:val="00C10252"/>
    <w:rsid w:val="00C12462"/>
    <w:rsid w:val="00C44F13"/>
    <w:rsid w:val="00C55D54"/>
    <w:rsid w:val="00C6077F"/>
    <w:rsid w:val="00C64062"/>
    <w:rsid w:val="00C95628"/>
    <w:rsid w:val="00C97585"/>
    <w:rsid w:val="00CC3AC5"/>
    <w:rsid w:val="00CF2BFC"/>
    <w:rsid w:val="00D01BEB"/>
    <w:rsid w:val="00D53018"/>
    <w:rsid w:val="00D63B2E"/>
    <w:rsid w:val="00D912AD"/>
    <w:rsid w:val="00D9547A"/>
    <w:rsid w:val="00DA66FB"/>
    <w:rsid w:val="00DB78E7"/>
    <w:rsid w:val="00DC63CC"/>
    <w:rsid w:val="00DC69B1"/>
    <w:rsid w:val="00DD7FB2"/>
    <w:rsid w:val="00E27E89"/>
    <w:rsid w:val="00E35CB3"/>
    <w:rsid w:val="00E44C36"/>
    <w:rsid w:val="00E53A6C"/>
    <w:rsid w:val="00E60499"/>
    <w:rsid w:val="00E765CD"/>
    <w:rsid w:val="00E85311"/>
    <w:rsid w:val="00EA179D"/>
    <w:rsid w:val="00EA269F"/>
    <w:rsid w:val="00EA6F59"/>
    <w:rsid w:val="00F011B4"/>
    <w:rsid w:val="00F36139"/>
    <w:rsid w:val="00F403BA"/>
    <w:rsid w:val="00F70A1C"/>
    <w:rsid w:val="00F71FF1"/>
    <w:rsid w:val="00F737CE"/>
    <w:rsid w:val="00F80BF5"/>
    <w:rsid w:val="00F877B1"/>
    <w:rsid w:val="00F9550A"/>
    <w:rsid w:val="00FB0F93"/>
    <w:rsid w:val="00FB7360"/>
    <w:rsid w:val="00FC6D56"/>
    <w:rsid w:val="00FC7172"/>
    <w:rsid w:val="00FE2C12"/>
    <w:rsid w:val="00FF0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8996B19"/>
  <w15:docId w15:val="{C2ABB253-F458-4A56-A974-914C46C79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645D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customStyle="1" w:styleId="HeaderChar">
    <w:name w:val="Header Char"/>
    <w:basedOn w:val="DefaultParagraphFont"/>
    <w:link w:val="Header"/>
    <w:uiPriority w:val="99"/>
    <w:rsid w:val="00A3645D"/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styleId="NoSpacing">
    <w:name w:val="No Spacing"/>
    <w:uiPriority w:val="1"/>
    <w:qFormat/>
    <w:rsid w:val="004C33B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33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3B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4F5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">
    <w:name w:val="Char Char"/>
    <w:basedOn w:val="Normal"/>
    <w:rsid w:val="004F57F6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/>
    </w:rPr>
  </w:style>
  <w:style w:type="paragraph" w:customStyle="1" w:styleId="Titulli">
    <w:name w:val="Titulli"/>
    <w:next w:val="Normal"/>
    <w:link w:val="TitulliChar"/>
    <w:rsid w:val="004F57F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link w:val="Titulli"/>
    <w:locked/>
    <w:rsid w:val="004F57F6"/>
    <w:rPr>
      <w:rFonts w:ascii="CG Times" w:eastAsia="MS Mincho" w:hAnsi="CG Times" w:cs="Times New Roman"/>
      <w:b/>
      <w:caps/>
      <w:lang w:val="en-GB"/>
    </w:rPr>
  </w:style>
  <w:style w:type="paragraph" w:styleId="ListParagraph">
    <w:name w:val="List Paragraph"/>
    <w:basedOn w:val="Normal"/>
    <w:uiPriority w:val="34"/>
    <w:qFormat/>
    <w:rsid w:val="00651497"/>
    <w:pPr>
      <w:ind w:left="720"/>
      <w:contextualSpacing/>
    </w:pPr>
  </w:style>
  <w:style w:type="table" w:styleId="TableGrid">
    <w:name w:val="Table Grid"/>
    <w:basedOn w:val="TableNormal"/>
    <w:uiPriority w:val="59"/>
    <w:rsid w:val="00824D06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F0A6E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0B33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33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1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639</Nr_x002e__x0020_akti>
    <Data_x0020_e_x0020_Krijimit xmlns="0e656187-b300-4fb0-8bf4-3a50f872073c">2026-08-31T07:04:25Z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2026-08-28T00:00:00Z</Date_x0020_protokolli>
    <Titulli xmlns="0e656187-b300-4fb0-8bf4-3a50f872073c">TRANSFERIMIN E PRONËSISË SË 89,652% TË AKSIONEVE TË SHOQËRISË “DUHAN CIGARE”, SH.A., NË LIKUIDIM, SHKODËR, NGA MINISTRIA E EKONOMISË DHE INOVACIONIT  TE BASHKIA SHKODËR</Titulli>
    <Modifikuesi xmlns="0e656187-b300-4fb0-8bf4-3a50f872073c">elnejda.cokalli</Modifikuesi>
    <Nr_x002e__x0020_prot_x0020_QBZ xmlns="0e656187-b300-4fb0-8bf4-3a50f872073c">1894</Nr_x002e__x0020_prot_x0020_QBZ>
    <Data_x0020_e_x0020_Modifikimit xmlns="0e656187-b300-4fb0-8bf4-3a50f872073c">2026-08-31T07:52:02Z</Data_x0020_e_x0020_Modifikimit>
    <Dekretuar xmlns="0e656187-b300-4fb0-8bf4-3a50f872073c">false</Dekretuar>
    <Data xmlns="0e656187-b300-4fb0-8bf4-3a50f872073c">2026-08-27T00:00:00Z</Data>
    <Nr_x002e__x0020_protokolli_x0020_i_x0020_aktit xmlns="0e656187-b300-4fb0-8bf4-3a50f872073c">5221/1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720F43D84C45F8B8F2654AF6CC06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C19A9-DD13-4A46-A75B-340F95942A9E}">
  <ds:schemaRefs>
    <ds:schemaRef ds:uri="http://www.w3.org/XML/1998/namespace"/>
    <ds:schemaRef ds:uri="0e656187-b300-4fb0-8bf4-3a50f872073c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3996A03-89A1-43F4-8E20-B670DEF06C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E41B33-C1D0-442A-9C46-2AEE786AE4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85FDDD1-321A-473E-8F5E-7069DCF16A9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Ministria e Drejtesise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TRANSFERIMIN E PRONËSISË SË 89,652% TË AKSIONEVE TË SHOQËRISË “DUHAN CIGARE”, SH.A., NË LIKUIDIM, SHKODËR, NGA MINISTRIA E EKONOMISË DHE INOVACIONIT TE BASHKIA SHKODËR</dc:title>
  <dc:creator>rudina.karamuca</dc:creator>
  <cp:lastModifiedBy>fjora.cahani</cp:lastModifiedBy>
  <cp:revision>6</cp:revision>
  <cp:lastPrinted>2026-08-26T12:05:00Z</cp:lastPrinted>
  <dcterms:created xsi:type="dcterms:W3CDTF">2026-08-28T11:27:00Z</dcterms:created>
  <dcterms:modified xsi:type="dcterms:W3CDTF">2026-08-31T08:09:00Z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0x01010072C35F5B7F34FA4E9151A54FAD79BB21</vt:lpwstr>
  </property>
</Properties>
</file>