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BE141F" w14:textId="6F93D173" w:rsidR="00D63EDA" w:rsidRPr="00E46F84" w:rsidRDefault="00D63EDA" w:rsidP="00F45290">
      <w:pPr>
        <w:pStyle w:val="Body"/>
        <w:spacing w:after="0" w:line="240" w:lineRule="auto"/>
        <w:ind w:firstLine="284"/>
        <w:contextualSpacing/>
        <w:jc w:val="center"/>
        <w:rPr>
          <w:rFonts w:ascii="Garamond" w:eastAsia="Times New Roman" w:hAnsi="Garamond" w:cs="Times New Roman"/>
          <w:b/>
          <w:bCs/>
          <w:color w:val="000000" w:themeColor="text1"/>
          <w:sz w:val="24"/>
          <w:szCs w:val="24"/>
          <w:lang w:val="sq-AL"/>
        </w:rPr>
      </w:pPr>
      <w:r w:rsidRPr="00E46F84">
        <w:rPr>
          <w:rFonts w:ascii="Garamond" w:hAnsi="Garamond" w:cs="Times New Roman"/>
          <w:b/>
          <w:bCs/>
          <w:color w:val="000000" w:themeColor="text1"/>
          <w:sz w:val="24"/>
          <w:szCs w:val="24"/>
          <w:lang w:val="sq-AL"/>
        </w:rPr>
        <w:t>VENDIM</w:t>
      </w:r>
    </w:p>
    <w:p w14:paraId="1BBE1422" w14:textId="33AEF01A" w:rsidR="00D63EDA" w:rsidRPr="00E46F84" w:rsidRDefault="00D63EDA" w:rsidP="00F45290">
      <w:pPr>
        <w:pStyle w:val="Body"/>
        <w:spacing w:after="0" w:line="240" w:lineRule="auto"/>
        <w:ind w:firstLine="284"/>
        <w:contextualSpacing/>
        <w:jc w:val="center"/>
        <w:rPr>
          <w:rFonts w:ascii="Garamond" w:hAnsi="Garamond" w:cs="Times New Roman"/>
          <w:b/>
          <w:bCs/>
          <w:color w:val="000000" w:themeColor="text1"/>
          <w:sz w:val="24"/>
          <w:szCs w:val="24"/>
          <w:lang w:val="sq-AL"/>
        </w:rPr>
      </w:pPr>
      <w:r w:rsidRPr="00E46F84">
        <w:rPr>
          <w:rFonts w:ascii="Garamond" w:hAnsi="Garamond" w:cs="Times New Roman"/>
          <w:b/>
          <w:bCs/>
          <w:color w:val="000000" w:themeColor="text1"/>
          <w:sz w:val="24"/>
          <w:szCs w:val="24"/>
          <w:lang w:val="sq-AL"/>
        </w:rPr>
        <w:t>Nr.</w:t>
      </w:r>
      <w:r w:rsidR="00E46F84" w:rsidRPr="00E46F84">
        <w:rPr>
          <w:rFonts w:ascii="Garamond" w:hAnsi="Garamond" w:cs="Times New Roman"/>
          <w:b/>
          <w:bCs/>
          <w:color w:val="000000" w:themeColor="text1"/>
          <w:sz w:val="24"/>
          <w:szCs w:val="24"/>
          <w:lang w:val="sq-AL"/>
        </w:rPr>
        <w:t xml:space="preserve"> </w:t>
      </w:r>
      <w:r w:rsidR="007A324E" w:rsidRPr="00E46F84">
        <w:rPr>
          <w:rFonts w:ascii="Garamond" w:hAnsi="Garamond" w:cs="Times New Roman"/>
          <w:b/>
          <w:bCs/>
          <w:color w:val="000000" w:themeColor="text1"/>
          <w:sz w:val="24"/>
          <w:szCs w:val="24"/>
          <w:lang w:val="sq-AL"/>
        </w:rPr>
        <w:t>677</w:t>
      </w:r>
      <w:r w:rsidRPr="00E46F84">
        <w:rPr>
          <w:rFonts w:ascii="Garamond" w:hAnsi="Garamond" w:cs="Times New Roman"/>
          <w:b/>
          <w:bCs/>
          <w:color w:val="000000" w:themeColor="text1"/>
          <w:sz w:val="24"/>
          <w:szCs w:val="24"/>
          <w:lang w:val="sq-AL"/>
        </w:rPr>
        <w:t xml:space="preserve">, datë </w:t>
      </w:r>
      <w:r w:rsidR="007A324E" w:rsidRPr="00E46F84">
        <w:rPr>
          <w:rFonts w:ascii="Garamond" w:hAnsi="Garamond" w:cs="Times New Roman"/>
          <w:b/>
          <w:bCs/>
          <w:color w:val="000000" w:themeColor="text1"/>
          <w:sz w:val="24"/>
          <w:szCs w:val="24"/>
          <w:lang w:val="sq-AL"/>
        </w:rPr>
        <w:t>11.9.2026</w:t>
      </w:r>
    </w:p>
    <w:p w14:paraId="1BBE1424" w14:textId="77777777" w:rsidR="00D63EDA" w:rsidRPr="00E46F84" w:rsidRDefault="00D63EDA" w:rsidP="00F45290">
      <w:pPr>
        <w:pStyle w:val="Body"/>
        <w:spacing w:after="0" w:line="240" w:lineRule="auto"/>
        <w:ind w:firstLine="284"/>
        <w:contextualSpacing/>
        <w:jc w:val="center"/>
        <w:rPr>
          <w:rFonts w:ascii="Garamond" w:hAnsi="Garamond"/>
          <w:b/>
          <w:color w:val="000000" w:themeColor="text1"/>
          <w:sz w:val="24"/>
          <w:szCs w:val="24"/>
          <w:lang w:val="sq-AL"/>
        </w:rPr>
      </w:pPr>
    </w:p>
    <w:p w14:paraId="1BBE1427" w14:textId="2D41794F" w:rsidR="00D63EDA" w:rsidRPr="00E46F84" w:rsidRDefault="00D63EDA" w:rsidP="00F45290">
      <w:pPr>
        <w:pStyle w:val="Heading"/>
        <w:spacing w:after="0" w:line="240" w:lineRule="auto"/>
        <w:ind w:left="0" w:firstLine="284"/>
        <w:contextualSpacing/>
        <w:rPr>
          <w:color w:val="000000" w:themeColor="text1"/>
          <w:kern w:val="0"/>
          <w:lang w:val="sq-AL"/>
        </w:rPr>
      </w:pPr>
      <w:r w:rsidRPr="00E46F84">
        <w:rPr>
          <w:color w:val="000000" w:themeColor="text1"/>
          <w:kern w:val="0"/>
          <w:lang w:val="sq-AL"/>
        </w:rPr>
        <w:t>PËR MIRATIMIN E RREGULLORES SË SISTEMIT TË MBIKËQYRJES SË KUFIRIT</w:t>
      </w:r>
      <w:r w:rsidRPr="00E46F84">
        <w:rPr>
          <w:color w:val="000000" w:themeColor="text1"/>
          <w:kern w:val="0"/>
          <w:vertAlign w:val="superscript"/>
          <w:lang w:val="sq-AL"/>
        </w:rPr>
        <w:footnoteReference w:id="2"/>
      </w:r>
    </w:p>
    <w:p w14:paraId="1BBE1428" w14:textId="77777777" w:rsidR="00D63EDA" w:rsidRPr="00E46F84" w:rsidRDefault="00D63EDA" w:rsidP="00F45290">
      <w:pPr>
        <w:pStyle w:val="Body"/>
        <w:spacing w:after="0" w:line="240" w:lineRule="auto"/>
        <w:ind w:firstLine="284"/>
        <w:contextualSpacing/>
        <w:jc w:val="center"/>
        <w:rPr>
          <w:rFonts w:ascii="Garamond" w:eastAsia="Times New Roman" w:hAnsi="Garamond" w:cs="Times New Roman"/>
          <w:color w:val="000000" w:themeColor="text1"/>
          <w:sz w:val="24"/>
          <w:szCs w:val="24"/>
          <w:lang w:val="sq-AL"/>
        </w:rPr>
      </w:pPr>
    </w:p>
    <w:p w14:paraId="1BBE1429" w14:textId="34AD7C40" w:rsidR="00D63EDA" w:rsidRPr="00E46F84" w:rsidRDefault="00D63EDA" w:rsidP="00F45290">
      <w:pPr>
        <w:pStyle w:val="Body"/>
        <w:spacing w:after="0" w:line="240" w:lineRule="auto"/>
        <w:ind w:firstLine="284"/>
        <w:contextualSpacing/>
        <w:rPr>
          <w:rFonts w:ascii="Garamond" w:hAnsi="Garamond" w:cs="Times New Roman"/>
          <w:color w:val="000000" w:themeColor="text1"/>
          <w:sz w:val="24"/>
          <w:szCs w:val="24"/>
          <w:lang w:val="sq-AL"/>
        </w:rPr>
      </w:pPr>
      <w:r w:rsidRPr="00E46F84">
        <w:rPr>
          <w:rFonts w:ascii="Garamond" w:hAnsi="Garamond" w:cs="Times New Roman"/>
          <w:color w:val="000000" w:themeColor="text1"/>
          <w:sz w:val="24"/>
          <w:szCs w:val="24"/>
          <w:lang w:val="sq-AL"/>
        </w:rPr>
        <w:t>Në mbështetje të nenit 100 të Kushtetutës dhe të pikës 2, të nenit 27, të</w:t>
      </w:r>
      <w:r w:rsidR="00E46F84">
        <w:rPr>
          <w:rFonts w:ascii="Garamond" w:hAnsi="Garamond" w:cs="Times New Roman"/>
          <w:color w:val="000000" w:themeColor="text1"/>
          <w:sz w:val="24"/>
          <w:szCs w:val="24"/>
          <w:lang w:val="sq-AL"/>
        </w:rPr>
        <w:t xml:space="preserve"> </w:t>
      </w:r>
      <w:r w:rsidRPr="00E46F84">
        <w:rPr>
          <w:rFonts w:ascii="Garamond" w:hAnsi="Garamond" w:cs="Times New Roman"/>
          <w:color w:val="000000" w:themeColor="text1"/>
          <w:sz w:val="24"/>
          <w:szCs w:val="24"/>
          <w:lang w:val="sq-AL"/>
        </w:rPr>
        <w:t>ligjit nr.</w:t>
      </w:r>
      <w:r w:rsidR="00E46F84">
        <w:rPr>
          <w:rFonts w:ascii="Garamond" w:hAnsi="Garamond" w:cs="Times New Roman"/>
          <w:color w:val="000000" w:themeColor="text1"/>
          <w:sz w:val="24"/>
          <w:szCs w:val="24"/>
          <w:lang w:val="sq-AL"/>
        </w:rPr>
        <w:t xml:space="preserve"> </w:t>
      </w:r>
      <w:r w:rsidRPr="00E46F84">
        <w:rPr>
          <w:rFonts w:ascii="Garamond" w:hAnsi="Garamond" w:cs="Times New Roman"/>
          <w:color w:val="000000" w:themeColor="text1"/>
          <w:sz w:val="24"/>
          <w:szCs w:val="24"/>
          <w:lang w:val="sq-AL"/>
        </w:rPr>
        <w:t xml:space="preserve">39/2025, </w:t>
      </w:r>
      <w:r w:rsidRPr="00E46F84">
        <w:rPr>
          <w:rFonts w:ascii="Garamond" w:hAnsi="Garamond" w:cs="Times New Roman"/>
          <w:color w:val="000000" w:themeColor="text1"/>
          <w:sz w:val="24"/>
          <w:szCs w:val="24"/>
          <w:rtl/>
          <w:lang w:val="sq-AL"/>
        </w:rPr>
        <w:t>“</w:t>
      </w:r>
      <w:r w:rsidRPr="00E46F84">
        <w:rPr>
          <w:rFonts w:ascii="Garamond" w:hAnsi="Garamond" w:cs="Times New Roman"/>
          <w:color w:val="000000" w:themeColor="text1"/>
          <w:sz w:val="24"/>
          <w:szCs w:val="24"/>
          <w:lang w:val="sq-AL"/>
        </w:rPr>
        <w:t>Për kontrollin e kufirit shtetëror”, me propozimin e ministrit të Punëve të Brendshme, Këshilli i Ministrave</w:t>
      </w:r>
    </w:p>
    <w:p w14:paraId="1BBE142A" w14:textId="77777777" w:rsidR="00D63EDA" w:rsidRPr="00E46F84" w:rsidRDefault="00D63EDA" w:rsidP="00F45290">
      <w:pPr>
        <w:pStyle w:val="Body"/>
        <w:spacing w:after="0" w:line="240" w:lineRule="auto"/>
        <w:ind w:firstLine="284"/>
        <w:contextualSpacing/>
        <w:rPr>
          <w:rFonts w:ascii="Garamond" w:eastAsia="Times New Roman" w:hAnsi="Garamond" w:cs="Times New Roman"/>
          <w:color w:val="000000" w:themeColor="text1"/>
          <w:sz w:val="24"/>
          <w:szCs w:val="24"/>
          <w:lang w:val="sq-AL"/>
        </w:rPr>
      </w:pPr>
    </w:p>
    <w:p w14:paraId="1BBE142B" w14:textId="3FB1F670" w:rsidR="00D63EDA" w:rsidRPr="00E46F84" w:rsidRDefault="00D63EDA" w:rsidP="00F4529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firstLine="284"/>
        <w:contextualSpacing/>
        <w:jc w:val="center"/>
        <w:rPr>
          <w:rFonts w:ascii="Garamond" w:hAnsi="Garamond"/>
          <w:b/>
          <w:color w:val="000000" w:themeColor="text1"/>
          <w:lang w:val="sq-AL"/>
        </w:rPr>
      </w:pPr>
      <w:r w:rsidRPr="00E46F84">
        <w:rPr>
          <w:rFonts w:ascii="Garamond" w:hAnsi="Garamond" w:cs="Times New Roman"/>
          <w:bCs/>
          <w:color w:val="000000" w:themeColor="text1"/>
          <w:lang w:val="sq-AL"/>
        </w:rPr>
        <w:t>VENDOSI</w:t>
      </w:r>
      <w:r w:rsidRPr="00E46F84">
        <w:rPr>
          <w:rFonts w:ascii="Garamond" w:hAnsi="Garamond"/>
          <w:b/>
          <w:color w:val="000000" w:themeColor="text1"/>
          <w:lang w:val="sq-AL"/>
        </w:rPr>
        <w:t>:</w:t>
      </w:r>
    </w:p>
    <w:p w14:paraId="1BBE142C" w14:textId="77777777" w:rsidR="00D63EDA" w:rsidRPr="00E46F84" w:rsidRDefault="00D63EDA" w:rsidP="00F4529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firstLine="284"/>
        <w:contextualSpacing/>
        <w:rPr>
          <w:rFonts w:ascii="Garamond" w:hAnsi="Garamond" w:cs="Times New Roman"/>
          <w:b/>
          <w:bCs/>
          <w:color w:val="000000" w:themeColor="text1"/>
          <w:lang w:val="sq-AL"/>
        </w:rPr>
      </w:pPr>
    </w:p>
    <w:p w14:paraId="1BBE142D" w14:textId="187CB6C4" w:rsidR="00D63EDA" w:rsidRPr="00E46F84" w:rsidRDefault="002B2027" w:rsidP="00F45290">
      <w:pPr>
        <w:pStyle w:val="Default"/>
        <w:tabs>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firstLine="284"/>
        <w:contextualSpacing/>
        <w:rPr>
          <w:rFonts w:ascii="Garamond" w:hAnsi="Garamond" w:cs="Times New Roman"/>
          <w:color w:val="000000" w:themeColor="text1"/>
          <w:lang w:val="sq-AL"/>
        </w:rPr>
      </w:pPr>
      <w:bookmarkStart w:id="0" w:name="_Hlk224214240"/>
      <w:r w:rsidRPr="00E46F84">
        <w:rPr>
          <w:rFonts w:ascii="Garamond" w:hAnsi="Garamond" w:cs="Times New Roman"/>
          <w:color w:val="000000" w:themeColor="text1"/>
          <w:lang w:val="sq-AL"/>
        </w:rPr>
        <w:t xml:space="preserve">1. </w:t>
      </w:r>
      <w:r w:rsidR="00D63EDA" w:rsidRPr="00E46F84">
        <w:rPr>
          <w:rFonts w:ascii="Garamond" w:hAnsi="Garamond" w:cs="Times New Roman"/>
          <w:color w:val="000000" w:themeColor="text1"/>
          <w:lang w:val="sq-AL"/>
        </w:rPr>
        <w:t xml:space="preserve">Miratimin e rregullores së </w:t>
      </w:r>
      <w:r w:rsidR="00E46F84" w:rsidRPr="00E46F84">
        <w:rPr>
          <w:rFonts w:ascii="Garamond" w:hAnsi="Garamond" w:cs="Times New Roman"/>
          <w:color w:val="000000" w:themeColor="text1"/>
          <w:lang w:val="sq-AL"/>
        </w:rPr>
        <w:t xml:space="preserve">Sistemit </w:t>
      </w:r>
      <w:r w:rsidR="00D63EDA" w:rsidRPr="00E46F84">
        <w:rPr>
          <w:rFonts w:ascii="Garamond" w:hAnsi="Garamond" w:cs="Times New Roman"/>
          <w:color w:val="000000" w:themeColor="text1"/>
          <w:lang w:val="sq-AL"/>
        </w:rPr>
        <w:t xml:space="preserve">të </w:t>
      </w:r>
      <w:r w:rsidR="00E46F84" w:rsidRPr="00E46F84">
        <w:rPr>
          <w:rFonts w:ascii="Garamond" w:hAnsi="Garamond" w:cs="Times New Roman"/>
          <w:color w:val="000000" w:themeColor="text1"/>
          <w:lang w:val="sq-AL"/>
        </w:rPr>
        <w:t xml:space="preserve">Mbikëqyrjes </w:t>
      </w:r>
      <w:r w:rsidR="00D63EDA" w:rsidRPr="00E46F84">
        <w:rPr>
          <w:rFonts w:ascii="Garamond" w:hAnsi="Garamond" w:cs="Times New Roman"/>
          <w:color w:val="000000" w:themeColor="text1"/>
          <w:lang w:val="sq-AL"/>
        </w:rPr>
        <w:t xml:space="preserve">së </w:t>
      </w:r>
      <w:r w:rsidR="00E46F84" w:rsidRPr="00E46F84">
        <w:rPr>
          <w:rFonts w:ascii="Garamond" w:hAnsi="Garamond" w:cs="Times New Roman"/>
          <w:color w:val="000000" w:themeColor="text1"/>
          <w:lang w:val="sq-AL"/>
        </w:rPr>
        <w:t>Kufirit</w:t>
      </w:r>
      <w:r w:rsidR="00D63EDA" w:rsidRPr="00E46F84">
        <w:rPr>
          <w:rFonts w:ascii="Garamond" w:hAnsi="Garamond" w:cs="Times New Roman"/>
          <w:color w:val="000000" w:themeColor="text1"/>
          <w:lang w:val="sq-AL"/>
        </w:rPr>
        <w:t>, sipas tekstit që i bashkëlidhet këtij vendimi.</w:t>
      </w:r>
      <w:bookmarkEnd w:id="0"/>
    </w:p>
    <w:p w14:paraId="1BBE142F" w14:textId="35E27ED8" w:rsidR="00D63EDA" w:rsidRPr="00E46F84" w:rsidRDefault="00F45290" w:rsidP="00F45290">
      <w:pPr>
        <w:pStyle w:val="Default"/>
        <w:tabs>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firstLine="284"/>
        <w:contextualSpacing/>
        <w:rPr>
          <w:rFonts w:ascii="Garamond" w:hAnsi="Garamond" w:cs="Times New Roman"/>
          <w:color w:val="000000" w:themeColor="text1"/>
          <w:lang w:val="sq-AL"/>
        </w:rPr>
      </w:pPr>
      <w:r w:rsidRPr="00E46F84">
        <w:rPr>
          <w:rFonts w:ascii="Garamond" w:hAnsi="Garamond" w:cs="Times New Roman"/>
          <w:color w:val="000000" w:themeColor="text1"/>
          <w:lang w:val="sq-AL"/>
        </w:rPr>
        <w:t xml:space="preserve">2. </w:t>
      </w:r>
      <w:r w:rsidR="00D63EDA" w:rsidRPr="00E46F84">
        <w:rPr>
          <w:rFonts w:ascii="Garamond" w:hAnsi="Garamond" w:cs="Times New Roman"/>
          <w:color w:val="000000" w:themeColor="text1"/>
          <w:lang w:val="sq-AL"/>
        </w:rPr>
        <w:t>Ngarkohe</w:t>
      </w:r>
      <w:r w:rsidR="00943B8E" w:rsidRPr="00E46F84">
        <w:rPr>
          <w:rFonts w:ascii="Garamond" w:hAnsi="Garamond" w:cs="Times New Roman"/>
          <w:color w:val="000000" w:themeColor="text1"/>
          <w:lang w:val="sq-AL"/>
        </w:rPr>
        <w:t>n</w:t>
      </w:r>
      <w:r w:rsidR="00D63EDA" w:rsidRPr="00E46F84">
        <w:rPr>
          <w:rFonts w:ascii="Garamond" w:hAnsi="Garamond" w:cs="Times New Roman"/>
          <w:color w:val="000000" w:themeColor="text1"/>
          <w:lang w:val="sq-AL"/>
        </w:rPr>
        <w:t xml:space="preserve"> </w:t>
      </w:r>
      <w:bookmarkStart w:id="1" w:name="_Hlk224214531"/>
      <w:r w:rsidR="00D63EDA" w:rsidRPr="00E46F84">
        <w:rPr>
          <w:rFonts w:ascii="Garamond" w:hAnsi="Garamond" w:cs="Times New Roman"/>
          <w:color w:val="000000" w:themeColor="text1"/>
          <w:lang w:val="sq-AL"/>
        </w:rPr>
        <w:t xml:space="preserve">Ministria e Punëve të Brendshme, Drejtoria e Përgjithshme e  Policisë së Shtetit dhe institucionet e përcaktuara </w:t>
      </w:r>
      <w:r w:rsidR="006D2164" w:rsidRPr="00E46F84">
        <w:rPr>
          <w:rFonts w:ascii="Garamond" w:hAnsi="Garamond" w:cs="Times New Roman"/>
          <w:color w:val="000000" w:themeColor="text1"/>
          <w:lang w:val="sq-AL"/>
        </w:rPr>
        <w:t xml:space="preserve">në rregulloren e </w:t>
      </w:r>
      <w:r w:rsidR="004A0C93" w:rsidRPr="00E46F84">
        <w:rPr>
          <w:rFonts w:ascii="Garamond" w:hAnsi="Garamond" w:cs="Times New Roman"/>
          <w:color w:val="000000" w:themeColor="text1"/>
          <w:lang w:val="sq-AL"/>
        </w:rPr>
        <w:t xml:space="preserve">Sistemit </w:t>
      </w:r>
      <w:r w:rsidR="006D2164" w:rsidRPr="00E46F84">
        <w:rPr>
          <w:rFonts w:ascii="Garamond" w:hAnsi="Garamond" w:cs="Times New Roman"/>
          <w:color w:val="000000" w:themeColor="text1"/>
          <w:lang w:val="sq-AL"/>
        </w:rPr>
        <w:t xml:space="preserve">të </w:t>
      </w:r>
      <w:r w:rsidR="004A0C93" w:rsidRPr="00E46F84">
        <w:rPr>
          <w:rFonts w:ascii="Garamond" w:hAnsi="Garamond" w:cs="Times New Roman"/>
          <w:color w:val="000000" w:themeColor="text1"/>
          <w:lang w:val="sq-AL"/>
        </w:rPr>
        <w:t xml:space="preserve">Mbikëqyrjes </w:t>
      </w:r>
      <w:r w:rsidR="006D2164" w:rsidRPr="00E46F84">
        <w:rPr>
          <w:rFonts w:ascii="Garamond" w:hAnsi="Garamond" w:cs="Times New Roman"/>
          <w:color w:val="000000" w:themeColor="text1"/>
          <w:lang w:val="sq-AL"/>
        </w:rPr>
        <w:t xml:space="preserve">së </w:t>
      </w:r>
      <w:r w:rsidR="004A0C93" w:rsidRPr="00E46F84">
        <w:rPr>
          <w:rFonts w:ascii="Garamond" w:hAnsi="Garamond" w:cs="Times New Roman"/>
          <w:color w:val="000000" w:themeColor="text1"/>
          <w:lang w:val="sq-AL"/>
        </w:rPr>
        <w:t xml:space="preserve">Kufirit </w:t>
      </w:r>
      <w:r w:rsidR="006D2164" w:rsidRPr="00E46F84">
        <w:rPr>
          <w:rFonts w:ascii="Garamond" w:hAnsi="Garamond" w:cs="Times New Roman"/>
          <w:color w:val="000000" w:themeColor="text1"/>
          <w:lang w:val="sq-AL"/>
        </w:rPr>
        <w:t>për zbatimin e kë</w:t>
      </w:r>
      <w:r w:rsidR="00D63EDA" w:rsidRPr="00E46F84">
        <w:rPr>
          <w:rFonts w:ascii="Garamond" w:hAnsi="Garamond" w:cs="Times New Roman"/>
          <w:color w:val="000000" w:themeColor="text1"/>
          <w:lang w:val="sq-AL"/>
        </w:rPr>
        <w:t>tij vendimi.</w:t>
      </w:r>
      <w:bookmarkEnd w:id="1"/>
    </w:p>
    <w:p w14:paraId="1BBE1431" w14:textId="6B335ED4" w:rsidR="00D63EDA" w:rsidRPr="00E46F84" w:rsidRDefault="00D63EDA" w:rsidP="00F45290">
      <w:pPr>
        <w:ind w:firstLine="284"/>
        <w:contextualSpacing/>
        <w:jc w:val="both"/>
        <w:rPr>
          <w:rFonts w:ascii="Garamond" w:hAnsi="Garamond"/>
          <w:color w:val="000000" w:themeColor="text1"/>
        </w:rPr>
      </w:pPr>
      <w:r w:rsidRPr="00E46F84">
        <w:rPr>
          <w:rFonts w:ascii="Garamond" w:hAnsi="Garamond"/>
          <w:color w:val="000000" w:themeColor="text1"/>
        </w:rPr>
        <w:t xml:space="preserve">Ky vendim hyn në fuqi pas botimit në Fletoren </w:t>
      </w:r>
      <w:r w:rsidR="00E46F84" w:rsidRPr="00E46F84">
        <w:rPr>
          <w:rFonts w:ascii="Garamond" w:hAnsi="Garamond"/>
          <w:color w:val="000000" w:themeColor="text1"/>
        </w:rPr>
        <w:t xml:space="preserve">Zyrtare </w:t>
      </w:r>
      <w:r w:rsidR="006F10E4" w:rsidRPr="00E46F84">
        <w:rPr>
          <w:rFonts w:ascii="Garamond" w:hAnsi="Garamond"/>
          <w:color w:val="000000" w:themeColor="text1"/>
        </w:rPr>
        <w:t xml:space="preserve">dhe </w:t>
      </w:r>
      <w:r w:rsidR="00E33C1C" w:rsidRPr="00E46F84">
        <w:rPr>
          <w:rFonts w:ascii="Garamond" w:hAnsi="Garamond"/>
          <w:color w:val="000000" w:themeColor="text1"/>
        </w:rPr>
        <w:t xml:space="preserve">i fillon </w:t>
      </w:r>
      <w:r w:rsidR="006F10E4" w:rsidRPr="00E46F84">
        <w:rPr>
          <w:rFonts w:ascii="Garamond" w:hAnsi="Garamond"/>
          <w:color w:val="000000" w:themeColor="text1"/>
        </w:rPr>
        <w:t>e</w:t>
      </w:r>
      <w:r w:rsidRPr="00E46F84">
        <w:rPr>
          <w:rFonts w:ascii="Garamond" w:hAnsi="Garamond"/>
          <w:color w:val="000000" w:themeColor="text1"/>
        </w:rPr>
        <w:t>fektet financiare nga data 1 janar 2027.</w:t>
      </w:r>
    </w:p>
    <w:p w14:paraId="1BBE1433" w14:textId="77777777" w:rsidR="006D2164" w:rsidRPr="00E46F84" w:rsidRDefault="006D2164" w:rsidP="00F45290">
      <w:pPr>
        <w:ind w:firstLine="284"/>
        <w:contextualSpacing/>
        <w:jc w:val="both"/>
        <w:rPr>
          <w:rFonts w:ascii="Garamond" w:hAnsi="Garamond"/>
          <w:color w:val="000000" w:themeColor="text1"/>
        </w:rPr>
      </w:pPr>
    </w:p>
    <w:p w14:paraId="1BBE1434" w14:textId="19D304CE" w:rsidR="00D63EDA" w:rsidRPr="00E46F84" w:rsidRDefault="00D63EDA" w:rsidP="00F4529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firstLine="284"/>
        <w:contextualSpacing/>
        <w:jc w:val="right"/>
        <w:rPr>
          <w:rFonts w:ascii="Garamond" w:hAnsi="Garamond" w:cs="Times New Roman"/>
          <w:bCs/>
          <w:color w:val="000000" w:themeColor="text1"/>
          <w:lang w:val="sq-AL"/>
        </w:rPr>
      </w:pPr>
      <w:r w:rsidRPr="00E46F84">
        <w:rPr>
          <w:rFonts w:ascii="Garamond" w:hAnsi="Garamond" w:cs="Times New Roman"/>
          <w:bCs/>
          <w:color w:val="000000" w:themeColor="text1"/>
          <w:lang w:val="sq-AL"/>
        </w:rPr>
        <w:t>KRYEMINIST</w:t>
      </w:r>
      <w:r w:rsidR="002B2027" w:rsidRPr="00E46F84">
        <w:rPr>
          <w:rFonts w:ascii="Garamond" w:hAnsi="Garamond" w:cs="Times New Roman"/>
          <w:bCs/>
          <w:color w:val="000000" w:themeColor="text1"/>
          <w:lang w:val="sq-AL"/>
        </w:rPr>
        <w:t>Ë</w:t>
      </w:r>
      <w:r w:rsidRPr="00E46F84">
        <w:rPr>
          <w:rFonts w:ascii="Garamond" w:hAnsi="Garamond" w:cs="Times New Roman"/>
          <w:bCs/>
          <w:color w:val="000000" w:themeColor="text1"/>
          <w:lang w:val="sq-AL"/>
        </w:rPr>
        <w:t>R</w:t>
      </w:r>
    </w:p>
    <w:p w14:paraId="1BBE1437" w14:textId="6265493A" w:rsidR="00D63EDA" w:rsidRPr="00E46F84" w:rsidRDefault="00F45290" w:rsidP="00F4529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firstLine="284"/>
        <w:contextualSpacing/>
        <w:jc w:val="right"/>
        <w:rPr>
          <w:rFonts w:ascii="Garamond" w:hAnsi="Garamond" w:cs="Times New Roman"/>
          <w:b/>
          <w:bCs/>
          <w:color w:val="000000" w:themeColor="text1"/>
          <w:lang w:val="sq-AL"/>
        </w:rPr>
      </w:pPr>
      <w:r w:rsidRPr="00E46F84">
        <w:rPr>
          <w:rFonts w:ascii="Garamond" w:hAnsi="Garamond" w:cs="Times New Roman"/>
          <w:b/>
          <w:bCs/>
          <w:color w:val="000000" w:themeColor="text1"/>
          <w:lang w:val="sq-AL"/>
        </w:rPr>
        <w:t xml:space="preserve">Edi </w:t>
      </w:r>
      <w:proofErr w:type="spellStart"/>
      <w:r w:rsidRPr="00E46F84">
        <w:rPr>
          <w:rFonts w:ascii="Garamond" w:hAnsi="Garamond" w:cs="Times New Roman"/>
          <w:b/>
          <w:bCs/>
          <w:color w:val="000000" w:themeColor="text1"/>
          <w:lang w:val="sq-AL"/>
        </w:rPr>
        <w:t>Rama</w:t>
      </w:r>
      <w:proofErr w:type="spellEnd"/>
    </w:p>
    <w:p w14:paraId="1BBE1438" w14:textId="62B71261" w:rsidR="004D3181" w:rsidRPr="00E46F84" w:rsidRDefault="004D3181" w:rsidP="00F4529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firstLine="284"/>
        <w:contextualSpacing/>
        <w:jc w:val="center"/>
        <w:rPr>
          <w:rFonts w:ascii="Garamond" w:hAnsi="Garamond" w:cs="Times New Roman"/>
          <w:b/>
          <w:bCs/>
          <w:color w:val="000000" w:themeColor="text1"/>
          <w:lang w:val="sq-AL"/>
        </w:rPr>
      </w:pPr>
    </w:p>
    <w:p w14:paraId="24490B0D" w14:textId="2139B636" w:rsidR="00F45290" w:rsidRPr="00E46F84" w:rsidRDefault="00F45290" w:rsidP="00F4529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firstLine="284"/>
        <w:contextualSpacing/>
        <w:jc w:val="center"/>
        <w:rPr>
          <w:rFonts w:ascii="Garamond" w:hAnsi="Garamond" w:cs="Times New Roman"/>
          <w:b/>
          <w:bCs/>
          <w:color w:val="000000" w:themeColor="text1"/>
          <w:lang w:val="sq-AL"/>
        </w:rPr>
      </w:pPr>
    </w:p>
    <w:p w14:paraId="3E0FE9D8" w14:textId="038ACE1A" w:rsidR="00F45290" w:rsidRPr="00E46F84" w:rsidRDefault="00F45290" w:rsidP="00F4529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firstLine="284"/>
        <w:contextualSpacing/>
        <w:jc w:val="center"/>
        <w:rPr>
          <w:rFonts w:ascii="Garamond" w:hAnsi="Garamond" w:cs="Times New Roman"/>
          <w:b/>
          <w:bCs/>
          <w:color w:val="000000" w:themeColor="text1"/>
          <w:lang w:val="sq-AL"/>
        </w:rPr>
      </w:pPr>
    </w:p>
    <w:p w14:paraId="7F116B9F" w14:textId="5A5AAB18" w:rsidR="00F45290" w:rsidRPr="00E46F84" w:rsidRDefault="00F45290" w:rsidP="00F4529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firstLine="284"/>
        <w:contextualSpacing/>
        <w:jc w:val="center"/>
        <w:rPr>
          <w:rFonts w:ascii="Garamond" w:hAnsi="Garamond" w:cs="Times New Roman"/>
          <w:b/>
          <w:bCs/>
          <w:color w:val="000000" w:themeColor="text1"/>
          <w:lang w:val="sq-AL"/>
        </w:rPr>
      </w:pPr>
    </w:p>
    <w:p w14:paraId="6362AD21" w14:textId="5B98BD07" w:rsidR="00F45290" w:rsidRPr="00E46F84" w:rsidRDefault="00F45290" w:rsidP="00F4529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firstLine="284"/>
        <w:contextualSpacing/>
        <w:jc w:val="center"/>
        <w:rPr>
          <w:rFonts w:ascii="Garamond" w:hAnsi="Garamond" w:cs="Times New Roman"/>
          <w:b/>
          <w:bCs/>
          <w:color w:val="000000" w:themeColor="text1"/>
          <w:lang w:val="sq-AL"/>
        </w:rPr>
      </w:pPr>
    </w:p>
    <w:p w14:paraId="0D98A0EB" w14:textId="33621603" w:rsidR="00F45290" w:rsidRPr="00E46F84" w:rsidRDefault="00F45290" w:rsidP="00F4529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firstLine="284"/>
        <w:contextualSpacing/>
        <w:jc w:val="center"/>
        <w:rPr>
          <w:rFonts w:ascii="Garamond" w:hAnsi="Garamond" w:cs="Times New Roman"/>
          <w:b/>
          <w:bCs/>
          <w:color w:val="000000" w:themeColor="text1"/>
          <w:lang w:val="sq-AL"/>
        </w:rPr>
      </w:pPr>
    </w:p>
    <w:p w14:paraId="54F3453C" w14:textId="77777777" w:rsidR="00F45290" w:rsidRPr="00E46F84" w:rsidRDefault="00F45290" w:rsidP="00F4529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firstLine="284"/>
        <w:contextualSpacing/>
        <w:jc w:val="center"/>
        <w:rPr>
          <w:rFonts w:ascii="Garamond" w:hAnsi="Garamond" w:cs="Times New Roman"/>
          <w:b/>
          <w:bCs/>
          <w:color w:val="000000" w:themeColor="text1"/>
          <w:lang w:val="sq-AL"/>
        </w:rPr>
      </w:pPr>
    </w:p>
    <w:p w14:paraId="1BBE143B" w14:textId="53003B03" w:rsidR="004D3181" w:rsidRPr="00E46F84" w:rsidRDefault="004D3181" w:rsidP="00F45290">
      <w:pPr>
        <w:jc w:val="center"/>
        <w:rPr>
          <w:rFonts w:eastAsia="Times New Roman"/>
          <w:bCs/>
          <w:szCs w:val="28"/>
          <w:lang w:bidi="en-US"/>
        </w:rPr>
      </w:pPr>
    </w:p>
    <w:p w14:paraId="4AE4C824" w14:textId="77777777" w:rsidR="003A2F0A" w:rsidRPr="00E46F84" w:rsidRDefault="003A2F0A" w:rsidP="00F45290">
      <w:pPr>
        <w:jc w:val="center"/>
        <w:rPr>
          <w:rFonts w:eastAsia="Times New Roman"/>
          <w:bCs/>
          <w:szCs w:val="28"/>
          <w:lang w:bidi="en-US"/>
        </w:rPr>
      </w:pPr>
    </w:p>
    <w:p w14:paraId="1BBE143D" w14:textId="77777777" w:rsidR="004D3181" w:rsidRPr="00E46F84" w:rsidRDefault="004D3181" w:rsidP="00D63ED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contextualSpacing/>
        <w:jc w:val="center"/>
        <w:rPr>
          <w:rFonts w:ascii="Times New Roman Bold" w:hAnsi="Times New Roman Bold" w:cs="Times New Roman"/>
          <w:b/>
          <w:bCs/>
          <w:color w:val="000000" w:themeColor="text1"/>
          <w:sz w:val="28"/>
          <w:szCs w:val="28"/>
          <w:lang w:val="sq-AL"/>
        </w:rPr>
      </w:pPr>
    </w:p>
    <w:p w14:paraId="1BBE143E" w14:textId="77777777" w:rsidR="00F44939" w:rsidRPr="00E46F84" w:rsidRDefault="00F44939" w:rsidP="00F44939">
      <w:pPr>
        <w:pStyle w:val="Body"/>
        <w:spacing w:after="0"/>
        <w:jc w:val="center"/>
        <w:rPr>
          <w:rFonts w:ascii="Times New Roman" w:hAnsi="Times New Roman" w:cs="Times New Roman"/>
          <w:b/>
          <w:bCs/>
          <w:color w:val="000000" w:themeColor="text1"/>
          <w:sz w:val="24"/>
          <w:szCs w:val="24"/>
          <w:lang w:val="sq-AL"/>
        </w:rPr>
      </w:pPr>
    </w:p>
    <w:p w14:paraId="1BBE143F" w14:textId="77777777" w:rsidR="00F44939" w:rsidRPr="00E46F84" w:rsidRDefault="00F44939" w:rsidP="00F44939">
      <w:pPr>
        <w:pStyle w:val="Body"/>
        <w:spacing w:after="0"/>
        <w:jc w:val="center"/>
        <w:rPr>
          <w:rFonts w:ascii="Times New Roman" w:hAnsi="Times New Roman" w:cs="Times New Roman"/>
          <w:b/>
          <w:bCs/>
          <w:color w:val="000000" w:themeColor="text1"/>
          <w:sz w:val="24"/>
          <w:szCs w:val="24"/>
          <w:lang w:val="sq-AL"/>
        </w:rPr>
      </w:pPr>
    </w:p>
    <w:p w14:paraId="1BBE1440" w14:textId="77777777" w:rsidR="00E33B87" w:rsidRPr="00E46F84" w:rsidRDefault="00E33B87" w:rsidP="00F44939">
      <w:pPr>
        <w:pStyle w:val="Body"/>
        <w:spacing w:after="0"/>
        <w:jc w:val="center"/>
        <w:rPr>
          <w:rFonts w:ascii="Times New Roman" w:hAnsi="Times New Roman" w:cs="Times New Roman"/>
          <w:b/>
          <w:bCs/>
          <w:color w:val="000000" w:themeColor="text1"/>
          <w:sz w:val="24"/>
          <w:szCs w:val="24"/>
          <w:lang w:val="sq-AL"/>
        </w:rPr>
      </w:pPr>
    </w:p>
    <w:p w14:paraId="1BBE1441" w14:textId="77777777" w:rsidR="00E33B87" w:rsidRPr="00E46F84" w:rsidRDefault="00E33B87" w:rsidP="00F44939">
      <w:pPr>
        <w:pStyle w:val="Body"/>
        <w:spacing w:after="0"/>
        <w:jc w:val="center"/>
        <w:rPr>
          <w:rFonts w:ascii="Times New Roman" w:hAnsi="Times New Roman" w:cs="Times New Roman"/>
          <w:b/>
          <w:bCs/>
          <w:color w:val="000000" w:themeColor="text1"/>
          <w:sz w:val="24"/>
          <w:szCs w:val="24"/>
          <w:lang w:val="sq-AL"/>
        </w:rPr>
      </w:pPr>
    </w:p>
    <w:p w14:paraId="1BBE1456" w14:textId="59906003" w:rsidR="00EB35E1" w:rsidRDefault="007C451D" w:rsidP="003A2F0A">
      <w:pPr>
        <w:pStyle w:val="Body"/>
        <w:spacing w:after="0" w:line="240" w:lineRule="auto"/>
        <w:ind w:firstLine="284"/>
        <w:jc w:val="center"/>
        <w:rPr>
          <w:rFonts w:ascii="Garamond" w:hAnsi="Garamond" w:cs="Times New Roman"/>
          <w:bCs/>
          <w:color w:val="000000" w:themeColor="text1"/>
          <w:sz w:val="24"/>
          <w:szCs w:val="24"/>
          <w:lang w:val="sq-AL"/>
        </w:rPr>
      </w:pPr>
      <w:r w:rsidRPr="00E46F84">
        <w:rPr>
          <w:rFonts w:ascii="Garamond" w:hAnsi="Garamond" w:cs="Times New Roman"/>
          <w:bCs/>
          <w:color w:val="000000" w:themeColor="text1"/>
          <w:sz w:val="24"/>
          <w:szCs w:val="24"/>
          <w:lang w:val="sq-AL"/>
        </w:rPr>
        <w:lastRenderedPageBreak/>
        <w:t>RREGULLORE E SISTEMIT TË MBIKËQYRJES SË KUFIRIT</w:t>
      </w:r>
    </w:p>
    <w:p w14:paraId="12C02896" w14:textId="77777777" w:rsidR="00E46F84" w:rsidRPr="00E46F84" w:rsidRDefault="00E46F84" w:rsidP="003A2F0A">
      <w:pPr>
        <w:pStyle w:val="Body"/>
        <w:spacing w:after="0" w:line="240" w:lineRule="auto"/>
        <w:ind w:firstLine="284"/>
        <w:jc w:val="center"/>
        <w:rPr>
          <w:rFonts w:ascii="Garamond" w:eastAsia="Times New Roman" w:hAnsi="Garamond" w:cs="Times New Roman"/>
          <w:bCs/>
          <w:color w:val="000000" w:themeColor="text1"/>
          <w:sz w:val="24"/>
          <w:szCs w:val="24"/>
          <w:lang w:val="sq-AL"/>
        </w:rPr>
      </w:pPr>
    </w:p>
    <w:p w14:paraId="7DB71BA9" w14:textId="1F818C16" w:rsidR="003A2F0A" w:rsidRPr="00E46F84" w:rsidRDefault="00F45290" w:rsidP="00E46F8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E46F84">
        <w:rPr>
          <w:rFonts w:ascii="Garamond" w:hAnsi="Garamond"/>
          <w:bCs/>
        </w:rPr>
        <w:t>KREU I</w:t>
      </w:r>
    </w:p>
    <w:p w14:paraId="3F8A3509"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E46F84">
        <w:rPr>
          <w:rFonts w:ascii="Garamond" w:hAnsi="Garamond"/>
          <w:bCs/>
        </w:rPr>
        <w:t>DISPOZITA TË PËRGJITHSHME</w:t>
      </w:r>
    </w:p>
    <w:p w14:paraId="3421686C"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p>
    <w:p w14:paraId="00AFBC06"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E46F84">
        <w:rPr>
          <w:rFonts w:ascii="Garamond" w:hAnsi="Garamond"/>
          <w:bCs/>
        </w:rPr>
        <w:t>Neni 1</w:t>
      </w:r>
    </w:p>
    <w:p w14:paraId="70CCDBE9"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E46F84">
        <w:rPr>
          <w:rFonts w:ascii="Garamond" w:hAnsi="Garamond"/>
          <w:b/>
          <w:bCs/>
        </w:rPr>
        <w:t>Objekti</w:t>
      </w:r>
    </w:p>
    <w:p w14:paraId="7E1D8083"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
          <w:bCs/>
        </w:rPr>
      </w:pPr>
    </w:p>
    <w:p w14:paraId="4CD82B88" w14:textId="12E808BD"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 xml:space="preserve">Kjo rregullore ka për objekt përcaktimin e rregullave dhe të procedurave, që rregullojnë funksionimin dhe administrimin e </w:t>
      </w:r>
      <w:r w:rsidR="00E46F84" w:rsidRPr="00E46F84">
        <w:rPr>
          <w:rFonts w:ascii="Garamond" w:hAnsi="Garamond"/>
        </w:rPr>
        <w:t xml:space="preserve">Sistemit </w:t>
      </w:r>
      <w:r w:rsidRPr="00E46F84">
        <w:rPr>
          <w:rFonts w:ascii="Garamond" w:hAnsi="Garamond"/>
        </w:rPr>
        <w:t xml:space="preserve">të </w:t>
      </w:r>
      <w:r w:rsidR="00E46F84" w:rsidRPr="00E46F84">
        <w:rPr>
          <w:rFonts w:ascii="Garamond" w:hAnsi="Garamond"/>
        </w:rPr>
        <w:t xml:space="preserve">Mbikëqyrjes </w:t>
      </w:r>
      <w:r w:rsidRPr="00E46F84">
        <w:rPr>
          <w:rFonts w:ascii="Garamond" w:hAnsi="Garamond"/>
        </w:rPr>
        <w:t xml:space="preserve">së </w:t>
      </w:r>
      <w:r w:rsidR="00E46F84" w:rsidRPr="00E46F84">
        <w:rPr>
          <w:rFonts w:ascii="Garamond" w:hAnsi="Garamond"/>
        </w:rPr>
        <w:t xml:space="preserve">Kufirit </w:t>
      </w:r>
      <w:r w:rsidRPr="00E46F84">
        <w:rPr>
          <w:rFonts w:ascii="Garamond" w:hAnsi="Garamond"/>
        </w:rPr>
        <w:t>(në vijim, Sistemi), si më poshtë vijon:</w:t>
      </w:r>
    </w:p>
    <w:p w14:paraId="1C0AE9AF" w14:textId="0645E1A4"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a) Përcaktimin e rregullave për raportimin në kuadër të Sistemit, përfshirë llojin, përmbajtjen dhe formatin e informacionit, që duhet të ofrohet, si dhe afatet kohore brenda të cilave duhet të kryhet raportimi;</w:t>
      </w:r>
    </w:p>
    <w:p w14:paraId="69B399EA" w14:textId="60E8183C"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b) Përcaktimin e modaliteteve dhe të procedurave për raportimin e situatave specifike të sigurisë kufitare;</w:t>
      </w:r>
    </w:p>
    <w:p w14:paraId="2A24A0D1" w14:textId="08CE87EF"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c) Përcaktimin e përgjegjësive institucionale dhe individuale, që lidhen me procesin e raportimit, si dhe me menaxhimin e përpunimin e raporteve të situatës;</w:t>
      </w:r>
    </w:p>
    <w:p w14:paraId="5A3A4099" w14:textId="4A828165"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ç) Përcaktimin e komponentëve përbërës të informacionit mbi situatën e sigurisë kufitare, si dhe të nivelit të ndikimit përkatës;</w:t>
      </w:r>
    </w:p>
    <w:p w14:paraId="07CD2326" w14:textId="37A9A293"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d) Përcaktimin e përgjegjësive për funksionimin, administrimin dhe mirëmbajtjen e sistemeve dhe rrjeteve teknike, që mbështesin funksionimin e Sistemit;</w:t>
      </w:r>
    </w:p>
    <w:p w14:paraId="63CA1C0E" w14:textId="7200960E"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dh) Përcaktimin e rregullave për garantimin e sigurisë së informacionit dhe mbrojtjen e të dhënave në kuadër të Sistemit;</w:t>
      </w:r>
    </w:p>
    <w:p w14:paraId="5BA32837" w14:textId="088F19C9"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e) Përcaktimin e mekanizmave dhe procedurave për sigurimin dhe kontrollin e cilësisë.</w:t>
      </w:r>
    </w:p>
    <w:p w14:paraId="1D4AABBC"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p>
    <w:p w14:paraId="54AB1866"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Cs/>
        </w:rPr>
      </w:pPr>
      <w:r w:rsidRPr="00E46F84">
        <w:rPr>
          <w:rFonts w:ascii="Garamond" w:hAnsi="Garamond"/>
          <w:bCs/>
        </w:rPr>
        <w:t>Neni 2</w:t>
      </w:r>
    </w:p>
    <w:p w14:paraId="42D3D75F" w14:textId="74AD2464"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
          <w:bCs/>
        </w:rPr>
      </w:pPr>
      <w:r w:rsidRPr="00E46F84">
        <w:rPr>
          <w:rFonts w:ascii="Garamond" w:hAnsi="Garamond"/>
          <w:b/>
          <w:bCs/>
        </w:rPr>
        <w:t>Qëllimi</w:t>
      </w:r>
    </w:p>
    <w:p w14:paraId="315A163A" w14:textId="77777777" w:rsidR="003A2F0A" w:rsidRPr="00E46F84" w:rsidRDefault="003A2F0A"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
          <w:bCs/>
        </w:rPr>
      </w:pPr>
    </w:p>
    <w:p w14:paraId="53FA3AF1" w14:textId="64DBA86C"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Kjo rregullore zbatohet për shkëmbimin e informacionit dhe bashkëpunimin për qëllimet e Sistemit, duke përfshirë informimin dhe ndërgjegjësimin për situatën, analizën e riskut, si dhe për mbështetjen e planifikimit dhe zhvillimit të operacioneve të kontrollit kufitar, si dhe të operacioneve t</w:t>
      </w:r>
      <w:r w:rsidR="00E46F84">
        <w:rPr>
          <w:rFonts w:ascii="Garamond" w:hAnsi="Garamond"/>
        </w:rPr>
        <w:t>ë</w:t>
      </w:r>
      <w:r w:rsidRPr="00E46F84">
        <w:rPr>
          <w:rFonts w:ascii="Garamond" w:hAnsi="Garamond"/>
        </w:rPr>
        <w:t xml:space="preserve"> k</w:t>
      </w:r>
      <w:r w:rsidR="00E46F84">
        <w:rPr>
          <w:rFonts w:ascii="Garamond" w:hAnsi="Garamond"/>
        </w:rPr>
        <w:t>ë</w:t>
      </w:r>
      <w:r w:rsidRPr="00E46F84">
        <w:rPr>
          <w:rFonts w:ascii="Garamond" w:hAnsi="Garamond"/>
        </w:rPr>
        <w:t>rkim-shp</w:t>
      </w:r>
      <w:r w:rsidR="00E46F84">
        <w:rPr>
          <w:rFonts w:ascii="Garamond" w:hAnsi="Garamond"/>
        </w:rPr>
        <w:t>ë</w:t>
      </w:r>
      <w:r w:rsidRPr="00E46F84">
        <w:rPr>
          <w:rFonts w:ascii="Garamond" w:hAnsi="Garamond"/>
        </w:rPr>
        <w:t>timit.</w:t>
      </w:r>
    </w:p>
    <w:p w14:paraId="41B40AD0"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E46F84">
        <w:rPr>
          <w:rFonts w:ascii="Garamond" w:hAnsi="Garamond"/>
          <w:bCs/>
        </w:rPr>
        <w:t>Neni 3</w:t>
      </w:r>
    </w:p>
    <w:p w14:paraId="330FB08B"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E46F84">
        <w:rPr>
          <w:rFonts w:ascii="Garamond" w:hAnsi="Garamond"/>
          <w:b/>
          <w:bCs/>
        </w:rPr>
        <w:t>Sistemi i Mbikëqyrjes së Kufirit</w:t>
      </w:r>
    </w:p>
    <w:p w14:paraId="7BF49C4F"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p>
    <w:p w14:paraId="721D7E67" w14:textId="7CFFCE8F"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1. Sistemi i Mbikëqyrjes së Kufirit është një sistem i integruar teknik, operativ dhe organizativ, që përdoret nga autoritetet shtetërore për të monitoruar, kontrolluar e menaxhuar kufijtë tokësorë, detarë dhe ajrorë të Republikës së Shqipërisë, me qëllim garantimin e sigurisë kombëtare dhe parandalimin e aktiviteteve të paligjshme. Sistemi garanton  bashkëpunimin </w:t>
      </w:r>
      <w:proofErr w:type="spellStart"/>
      <w:r w:rsidRPr="00E46F84">
        <w:rPr>
          <w:rFonts w:ascii="Garamond" w:hAnsi="Garamond"/>
        </w:rPr>
        <w:t>operacional</w:t>
      </w:r>
      <w:proofErr w:type="spellEnd"/>
      <w:r w:rsidRPr="00E46F84">
        <w:rPr>
          <w:rFonts w:ascii="Garamond" w:hAnsi="Garamond"/>
        </w:rPr>
        <w:t xml:space="preserve"> ndërmjet të gjitha autoriteteve me përgjegjësi për kontrollin e kufijve tokësorë, detarë dhe ajrorë, si dhe me partnerët ndërkombëtarë, me qëllim përmirësimin e ndërgjegjësimit për situatën e sigurisë kufitare dhe rritjen e aftësisë së reagimit për qëllime të menaxhimit të integruar të kufijve, duke përfshirë zbulimin, parandalimin dhe goditjen e imigracionit të parregullt dhe krimit ndërkufitar, si dhe kur ndodhin emergjenca, që kërkojnë ndërhyrje të strukturave të kërkim-shpët</w:t>
      </w:r>
      <w:r w:rsidR="00E46F84">
        <w:rPr>
          <w:rFonts w:ascii="Garamond" w:hAnsi="Garamond"/>
        </w:rPr>
        <w:t>imit, njëkohësisht duke kontrib</w:t>
      </w:r>
      <w:r w:rsidRPr="00E46F84">
        <w:rPr>
          <w:rFonts w:ascii="Garamond" w:hAnsi="Garamond"/>
        </w:rPr>
        <w:t xml:space="preserve">uar në mbrojtjen dhe shpëtimin e jetës së </w:t>
      </w:r>
      <w:proofErr w:type="spellStart"/>
      <w:r w:rsidRPr="00E46F84">
        <w:rPr>
          <w:rFonts w:ascii="Garamond" w:hAnsi="Garamond"/>
        </w:rPr>
        <w:t>migrantëve</w:t>
      </w:r>
      <w:proofErr w:type="spellEnd"/>
      <w:r w:rsidRPr="00E46F84">
        <w:rPr>
          <w:rFonts w:ascii="Garamond" w:hAnsi="Garamond"/>
        </w:rPr>
        <w:t xml:space="preserve">. </w:t>
      </w:r>
    </w:p>
    <w:p w14:paraId="7087316C" w14:textId="2A6E141B"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lastRenderedPageBreak/>
        <w:t>2. Sistemi shërben për kontrollet kufitare në pikat e autorizuara të kalimit kufitar dhe për mbikëqyrjen e kufijve tokësorë, detarë dhe ajrorë, duke përfshirë monitorimin, zbulimin, identifikimin, gjurmimin, parandalimin dhe goditjen e kalimeve të paautorizuara kufitare.</w:t>
      </w:r>
    </w:p>
    <w:p w14:paraId="0D7FEDC1" w14:textId="7CA433F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s>
        <w:autoSpaceDE w:val="0"/>
        <w:autoSpaceDN w:val="0"/>
        <w:adjustRightInd w:val="0"/>
        <w:ind w:firstLine="284"/>
        <w:jc w:val="both"/>
        <w:rPr>
          <w:rFonts w:ascii="Garamond" w:hAnsi="Garamond"/>
        </w:rPr>
      </w:pPr>
      <w:r w:rsidRPr="00E46F84">
        <w:rPr>
          <w:rFonts w:ascii="Garamond" w:hAnsi="Garamond"/>
        </w:rPr>
        <w:t>3. Në funksion të sigurisë kufitare dhe të shkëmbimit të informacionit, si dhe për bashkëpunimin në fushën e mbikëqyrjes së kufirit, Policia Kufitare dhe Migracionit</w:t>
      </w:r>
      <w:r w:rsidR="00E46F84">
        <w:rPr>
          <w:rFonts w:ascii="Garamond" w:hAnsi="Garamond"/>
        </w:rPr>
        <w:t>,</w:t>
      </w:r>
      <w:r w:rsidRPr="00E46F84">
        <w:rPr>
          <w:rFonts w:ascii="Garamond" w:hAnsi="Garamond"/>
        </w:rPr>
        <w:t xml:space="preserve"> dhe agjencitë e tjera kombëtare bashkëpunojnë dhe shkëmbejnë informacion ndërmjet tyre, si dhe me agjencitë ndërkombëtare, nëpërmjet Sistemit, i cili përbëhet nga këta komponentë funksionalë:</w:t>
      </w:r>
    </w:p>
    <w:p w14:paraId="7FD0BFC7" w14:textId="09D16210"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E46F84">
        <w:rPr>
          <w:rFonts w:ascii="Garamond" w:hAnsi="Garamond"/>
          <w:color w:val="000000"/>
        </w:rPr>
        <w:t>a) Qendra Kombëtare e Koordinimit për Menaxhimin e Integruar të Kufirit</w:t>
      </w:r>
      <w:r w:rsidRPr="00E46F84">
        <w:rPr>
          <w:rFonts w:ascii="Garamond" w:hAnsi="Garamond"/>
          <w:b/>
          <w:bCs/>
          <w:color w:val="000000"/>
        </w:rPr>
        <w:t xml:space="preserve"> </w:t>
      </w:r>
      <w:r w:rsidRPr="00E46F84">
        <w:rPr>
          <w:rFonts w:ascii="Garamond" w:hAnsi="Garamond"/>
          <w:color w:val="000000"/>
        </w:rPr>
        <w:t>(në vijim, Qendra Kombëtare e Koordinimit), e cila është struktura ndërinstitucionale përgjegjëse për menaxhimin dhe administrimin e informacionit të përftuar. Ajo është përgjegjëse për grumbullimin, përpunimin, analizimin dhe shpërndarjen e informacionit, si dhe për koordinimin ndërinstitucional e ndërkombëtar në fushën e sigurisë kufitare</w:t>
      </w:r>
      <w:r w:rsidR="00E46F84">
        <w:rPr>
          <w:rFonts w:ascii="Garamond" w:hAnsi="Garamond"/>
          <w:color w:val="000000"/>
        </w:rPr>
        <w:t>;</w:t>
      </w:r>
    </w:p>
    <w:p w14:paraId="4F0DAC16" w14:textId="2DB2E1A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E46F84">
        <w:rPr>
          <w:rFonts w:ascii="Garamond" w:hAnsi="Garamond"/>
          <w:color w:val="000000"/>
        </w:rPr>
        <w:t>b) Situata kombëtare e sigurisë kufitare, e cila është tabloja e përditësuar operative që pasqyron:</w:t>
      </w:r>
    </w:p>
    <w:p w14:paraId="5A8FA1C1" w14:textId="66F49E6F"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2400"/>
        </w:tabs>
        <w:autoSpaceDE w:val="0"/>
        <w:autoSpaceDN w:val="0"/>
        <w:adjustRightInd w:val="0"/>
        <w:ind w:firstLine="284"/>
        <w:jc w:val="both"/>
        <w:rPr>
          <w:rFonts w:ascii="Garamond" w:hAnsi="Garamond"/>
        </w:rPr>
      </w:pPr>
      <w:r w:rsidRPr="00E46F84">
        <w:rPr>
          <w:rFonts w:ascii="Garamond" w:hAnsi="Garamond"/>
          <w:color w:val="000000"/>
        </w:rPr>
        <w:t xml:space="preserve">i. </w:t>
      </w:r>
      <w:r w:rsidRPr="00E46F84">
        <w:rPr>
          <w:rFonts w:ascii="Garamond" w:hAnsi="Garamond"/>
        </w:rPr>
        <w:t xml:space="preserve">flukset </w:t>
      </w:r>
      <w:proofErr w:type="spellStart"/>
      <w:r w:rsidRPr="00E46F84">
        <w:rPr>
          <w:rFonts w:ascii="Garamond" w:hAnsi="Garamond"/>
        </w:rPr>
        <w:t>migratore</w:t>
      </w:r>
      <w:proofErr w:type="spellEnd"/>
      <w:r w:rsidRPr="00E46F84">
        <w:rPr>
          <w:rFonts w:ascii="Garamond" w:hAnsi="Garamond"/>
        </w:rPr>
        <w:t>;</w:t>
      </w:r>
    </w:p>
    <w:p w14:paraId="533D5A2E" w14:textId="265A31C2"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2400"/>
        </w:tabs>
        <w:autoSpaceDE w:val="0"/>
        <w:autoSpaceDN w:val="0"/>
        <w:adjustRightInd w:val="0"/>
        <w:ind w:firstLine="284"/>
        <w:jc w:val="both"/>
        <w:rPr>
          <w:rFonts w:ascii="Garamond" w:hAnsi="Garamond"/>
        </w:rPr>
      </w:pPr>
      <w:proofErr w:type="spellStart"/>
      <w:r w:rsidRPr="00E46F84">
        <w:rPr>
          <w:rFonts w:ascii="Garamond" w:hAnsi="Garamond"/>
        </w:rPr>
        <w:t>ii</w:t>
      </w:r>
      <w:proofErr w:type="spellEnd"/>
      <w:r w:rsidRPr="00E46F84">
        <w:rPr>
          <w:rFonts w:ascii="Garamond" w:hAnsi="Garamond"/>
        </w:rPr>
        <w:t>. incidentet kufitare;</w:t>
      </w:r>
    </w:p>
    <w:p w14:paraId="73B97438" w14:textId="7292FE8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2400"/>
        </w:tabs>
        <w:autoSpaceDE w:val="0"/>
        <w:autoSpaceDN w:val="0"/>
        <w:adjustRightInd w:val="0"/>
        <w:ind w:firstLine="284"/>
        <w:jc w:val="both"/>
        <w:rPr>
          <w:rFonts w:ascii="Garamond" w:hAnsi="Garamond"/>
        </w:rPr>
      </w:pPr>
      <w:proofErr w:type="spellStart"/>
      <w:r w:rsidRPr="00E46F84">
        <w:rPr>
          <w:rFonts w:ascii="Garamond" w:hAnsi="Garamond"/>
        </w:rPr>
        <w:t>iii</w:t>
      </w:r>
      <w:proofErr w:type="spellEnd"/>
      <w:r w:rsidRPr="00E46F84">
        <w:rPr>
          <w:rFonts w:ascii="Garamond" w:hAnsi="Garamond"/>
        </w:rPr>
        <w:t>. rreziqet e identifikuara;</w:t>
      </w:r>
    </w:p>
    <w:p w14:paraId="2CAC7C8F" w14:textId="61A0A238"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2400"/>
        </w:tabs>
        <w:autoSpaceDE w:val="0"/>
        <w:autoSpaceDN w:val="0"/>
        <w:adjustRightInd w:val="0"/>
        <w:ind w:firstLine="284"/>
        <w:jc w:val="both"/>
        <w:rPr>
          <w:rFonts w:ascii="Garamond" w:hAnsi="Garamond"/>
        </w:rPr>
      </w:pPr>
      <w:proofErr w:type="spellStart"/>
      <w:r w:rsidRPr="00E46F84">
        <w:rPr>
          <w:rFonts w:ascii="Garamond" w:hAnsi="Garamond"/>
        </w:rPr>
        <w:t>iv</w:t>
      </w:r>
      <w:proofErr w:type="spellEnd"/>
      <w:r w:rsidRPr="00E46F84">
        <w:rPr>
          <w:rFonts w:ascii="Garamond" w:hAnsi="Garamond"/>
        </w:rPr>
        <w:t>. aktivitetet e paligjshme;</w:t>
      </w:r>
    </w:p>
    <w:p w14:paraId="7A8FD028" w14:textId="378D1FAB"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E46F84">
        <w:rPr>
          <w:rFonts w:ascii="Garamond" w:hAnsi="Garamond"/>
          <w:color w:val="000000"/>
        </w:rPr>
        <w:t>c) Situata të veçanta të sigurisë kufitare, të cilat janë pamje specifike operative, që krijohen në raste:</w:t>
      </w:r>
    </w:p>
    <w:p w14:paraId="7A318FEE" w14:textId="19D27D92"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autoSpaceDE w:val="0"/>
        <w:autoSpaceDN w:val="0"/>
        <w:adjustRightInd w:val="0"/>
        <w:ind w:firstLine="284"/>
        <w:jc w:val="both"/>
        <w:rPr>
          <w:rFonts w:ascii="Garamond" w:hAnsi="Garamond"/>
        </w:rPr>
      </w:pPr>
      <w:r w:rsidRPr="00E46F84">
        <w:rPr>
          <w:rFonts w:ascii="Garamond" w:hAnsi="Garamond"/>
          <w:color w:val="000000"/>
        </w:rPr>
        <w:t xml:space="preserve">i. </w:t>
      </w:r>
      <w:r w:rsidRPr="00E46F84">
        <w:rPr>
          <w:rFonts w:ascii="Garamond" w:hAnsi="Garamond"/>
        </w:rPr>
        <w:t xml:space="preserve">krizash </w:t>
      </w:r>
      <w:proofErr w:type="spellStart"/>
      <w:r w:rsidRPr="00E46F84">
        <w:rPr>
          <w:rFonts w:ascii="Garamond" w:hAnsi="Garamond"/>
        </w:rPr>
        <w:t>migratore</w:t>
      </w:r>
      <w:proofErr w:type="spellEnd"/>
      <w:r w:rsidRPr="00E46F84">
        <w:rPr>
          <w:rFonts w:ascii="Garamond" w:hAnsi="Garamond"/>
        </w:rPr>
        <w:t>;</w:t>
      </w:r>
    </w:p>
    <w:p w14:paraId="5A6B91F9" w14:textId="0C0F7645"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2400"/>
        </w:tabs>
        <w:autoSpaceDE w:val="0"/>
        <w:autoSpaceDN w:val="0"/>
        <w:adjustRightInd w:val="0"/>
        <w:ind w:firstLine="284"/>
        <w:jc w:val="both"/>
        <w:rPr>
          <w:rFonts w:ascii="Garamond" w:hAnsi="Garamond"/>
        </w:rPr>
      </w:pPr>
      <w:proofErr w:type="spellStart"/>
      <w:r w:rsidRPr="00E46F84">
        <w:rPr>
          <w:rFonts w:ascii="Garamond" w:hAnsi="Garamond"/>
        </w:rPr>
        <w:t>ii</w:t>
      </w:r>
      <w:proofErr w:type="spellEnd"/>
      <w:r w:rsidRPr="00E46F84">
        <w:rPr>
          <w:rFonts w:ascii="Garamond" w:hAnsi="Garamond"/>
        </w:rPr>
        <w:t>. rritjesh të papritura të flukseve;</w:t>
      </w:r>
    </w:p>
    <w:p w14:paraId="6BCBE8AD" w14:textId="4B0FC4BA"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2400"/>
        </w:tabs>
        <w:autoSpaceDE w:val="0"/>
        <w:autoSpaceDN w:val="0"/>
        <w:adjustRightInd w:val="0"/>
        <w:ind w:firstLine="284"/>
        <w:jc w:val="both"/>
        <w:rPr>
          <w:rFonts w:ascii="Garamond" w:hAnsi="Garamond"/>
        </w:rPr>
      </w:pPr>
      <w:proofErr w:type="spellStart"/>
      <w:r w:rsidRPr="00E46F84">
        <w:rPr>
          <w:rFonts w:ascii="Garamond" w:hAnsi="Garamond"/>
        </w:rPr>
        <w:t>iii</w:t>
      </w:r>
      <w:proofErr w:type="spellEnd"/>
      <w:r w:rsidRPr="00E46F84">
        <w:rPr>
          <w:rFonts w:ascii="Garamond" w:hAnsi="Garamond"/>
        </w:rPr>
        <w:t>. emergjencash apo kërcënimesh të veçanta;</w:t>
      </w:r>
    </w:p>
    <w:p w14:paraId="0457AA55" w14:textId="1418A5EE"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 xml:space="preserve">ç) Situata rajonale dhe evropiane e sigurisë kufitare, e cila është integrimi i informacionit dhe analizave nga partnerët rajonalë dhe evropianë për të siguruar ndërgjegjësim të përbashkët mbi kërcënimet ndërkufitare dhe zhvillimet </w:t>
      </w:r>
      <w:proofErr w:type="spellStart"/>
      <w:r w:rsidRPr="00E46F84">
        <w:rPr>
          <w:rFonts w:ascii="Garamond" w:hAnsi="Garamond"/>
        </w:rPr>
        <w:t>migratore</w:t>
      </w:r>
      <w:proofErr w:type="spellEnd"/>
      <w:r w:rsidR="00E46F84">
        <w:rPr>
          <w:rFonts w:ascii="Garamond" w:hAnsi="Garamond"/>
        </w:rPr>
        <w:t>;</w:t>
      </w:r>
    </w:p>
    <w:p w14:paraId="332EA922" w14:textId="68137952"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d) Rrjeti i komunikimit, i cili është infrastruktura e sigurt teknike, që mundëson:</w:t>
      </w:r>
    </w:p>
    <w:p w14:paraId="201B5911" w14:textId="037465DD"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autoSpaceDE w:val="0"/>
        <w:autoSpaceDN w:val="0"/>
        <w:adjustRightInd w:val="0"/>
        <w:ind w:firstLine="284"/>
        <w:jc w:val="both"/>
        <w:rPr>
          <w:rFonts w:ascii="Garamond" w:hAnsi="Garamond"/>
        </w:rPr>
      </w:pPr>
      <w:r w:rsidRPr="00E46F84">
        <w:rPr>
          <w:rFonts w:ascii="Garamond" w:hAnsi="Garamond"/>
        </w:rPr>
        <w:t>i. shkëmbim të sigurt informacioni në kohë reale;</w:t>
      </w:r>
    </w:p>
    <w:p w14:paraId="5434A13D" w14:textId="46567532"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2400"/>
        </w:tabs>
        <w:autoSpaceDE w:val="0"/>
        <w:autoSpaceDN w:val="0"/>
        <w:adjustRightInd w:val="0"/>
        <w:ind w:firstLine="284"/>
        <w:jc w:val="both"/>
        <w:rPr>
          <w:rFonts w:ascii="Garamond" w:hAnsi="Garamond"/>
        </w:rPr>
      </w:pPr>
      <w:proofErr w:type="spellStart"/>
      <w:r w:rsidRPr="00E46F84">
        <w:rPr>
          <w:rFonts w:ascii="Garamond" w:hAnsi="Garamond"/>
        </w:rPr>
        <w:t>ii</w:t>
      </w:r>
      <w:proofErr w:type="spellEnd"/>
      <w:r w:rsidRPr="00E46F84">
        <w:rPr>
          <w:rFonts w:ascii="Garamond" w:hAnsi="Garamond"/>
        </w:rPr>
        <w:t xml:space="preserve">. transmetim të </w:t>
      </w:r>
      <w:proofErr w:type="spellStart"/>
      <w:r w:rsidRPr="00E46F84">
        <w:rPr>
          <w:rFonts w:ascii="Garamond" w:hAnsi="Garamond"/>
        </w:rPr>
        <w:t>të</w:t>
      </w:r>
      <w:proofErr w:type="spellEnd"/>
      <w:r w:rsidRPr="00E46F84">
        <w:rPr>
          <w:rFonts w:ascii="Garamond" w:hAnsi="Garamond"/>
        </w:rPr>
        <w:t xml:space="preserve"> dhënave operative;</w:t>
      </w:r>
    </w:p>
    <w:p w14:paraId="021A869E" w14:textId="410558F8"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2400"/>
        </w:tabs>
        <w:autoSpaceDE w:val="0"/>
        <w:autoSpaceDN w:val="0"/>
        <w:adjustRightInd w:val="0"/>
        <w:ind w:firstLine="284"/>
        <w:jc w:val="both"/>
        <w:rPr>
          <w:rFonts w:ascii="Garamond" w:hAnsi="Garamond"/>
        </w:rPr>
      </w:pPr>
      <w:proofErr w:type="spellStart"/>
      <w:r w:rsidRPr="00E46F84">
        <w:rPr>
          <w:rFonts w:ascii="Garamond" w:hAnsi="Garamond"/>
        </w:rPr>
        <w:t>iii</w:t>
      </w:r>
      <w:proofErr w:type="spellEnd"/>
      <w:r w:rsidRPr="00E46F84">
        <w:rPr>
          <w:rFonts w:ascii="Garamond" w:hAnsi="Garamond"/>
        </w:rPr>
        <w:t xml:space="preserve">. komunikim të </w:t>
      </w:r>
      <w:proofErr w:type="spellStart"/>
      <w:r w:rsidRPr="00E46F84">
        <w:rPr>
          <w:rFonts w:ascii="Garamond" w:hAnsi="Garamond"/>
        </w:rPr>
        <w:t>enkriptuar</w:t>
      </w:r>
      <w:proofErr w:type="spellEnd"/>
      <w:r w:rsidRPr="00E46F84">
        <w:rPr>
          <w:rFonts w:ascii="Garamond" w:hAnsi="Garamond"/>
        </w:rPr>
        <w:t xml:space="preserve"> ndërinstitucional dhe ndërkombëtar</w:t>
      </w:r>
      <w:r w:rsidR="00E46F84">
        <w:rPr>
          <w:rFonts w:ascii="Garamond" w:hAnsi="Garamond"/>
        </w:rPr>
        <w:t>;</w:t>
      </w:r>
    </w:p>
    <w:p w14:paraId="13103CEF" w14:textId="0532E948"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 xml:space="preserve">dh) Informacioni për situatën në zonën kufitare dhe </w:t>
      </w:r>
      <w:proofErr w:type="spellStart"/>
      <w:r w:rsidRPr="00E46F84">
        <w:rPr>
          <w:rFonts w:ascii="Garamond" w:hAnsi="Garamond"/>
        </w:rPr>
        <w:t>parakufitare</w:t>
      </w:r>
      <w:proofErr w:type="spellEnd"/>
      <w:r w:rsidRPr="00E46F84">
        <w:rPr>
          <w:rFonts w:ascii="Garamond" w:hAnsi="Garamond"/>
        </w:rPr>
        <w:t>, që janë dokumente analitike dhe operative</w:t>
      </w:r>
      <w:r w:rsidR="00E46F84">
        <w:rPr>
          <w:rFonts w:ascii="Garamond" w:hAnsi="Garamond"/>
        </w:rPr>
        <w:t>,</w:t>
      </w:r>
      <w:r w:rsidRPr="00E46F84">
        <w:rPr>
          <w:rFonts w:ascii="Garamond" w:hAnsi="Garamond"/>
        </w:rPr>
        <w:t xml:space="preserve"> që:</w:t>
      </w:r>
    </w:p>
    <w:p w14:paraId="70FE4907" w14:textId="28456079"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autoSpaceDE w:val="0"/>
        <w:autoSpaceDN w:val="0"/>
        <w:adjustRightInd w:val="0"/>
        <w:ind w:firstLine="284"/>
        <w:jc w:val="both"/>
        <w:rPr>
          <w:rFonts w:ascii="Garamond" w:hAnsi="Garamond"/>
        </w:rPr>
      </w:pPr>
      <w:r w:rsidRPr="00E46F84">
        <w:rPr>
          <w:rFonts w:ascii="Garamond" w:hAnsi="Garamond"/>
        </w:rPr>
        <w:t>i. vlerësojnë rreziqet;</w:t>
      </w:r>
    </w:p>
    <w:p w14:paraId="66449830" w14:textId="03BF418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2400"/>
        </w:tabs>
        <w:autoSpaceDE w:val="0"/>
        <w:autoSpaceDN w:val="0"/>
        <w:adjustRightInd w:val="0"/>
        <w:ind w:firstLine="284"/>
        <w:jc w:val="both"/>
        <w:rPr>
          <w:rFonts w:ascii="Garamond" w:hAnsi="Garamond"/>
        </w:rPr>
      </w:pPr>
      <w:proofErr w:type="spellStart"/>
      <w:r w:rsidRPr="00E46F84">
        <w:rPr>
          <w:rFonts w:ascii="Garamond" w:hAnsi="Garamond"/>
        </w:rPr>
        <w:t>ii</w:t>
      </w:r>
      <w:proofErr w:type="spellEnd"/>
      <w:r w:rsidRPr="00E46F84">
        <w:rPr>
          <w:rFonts w:ascii="Garamond" w:hAnsi="Garamond"/>
        </w:rPr>
        <w:t>. identifikojnë tendencat;</w:t>
      </w:r>
    </w:p>
    <w:p w14:paraId="708F5302" w14:textId="6EAFCFC0"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2400"/>
        </w:tabs>
        <w:autoSpaceDE w:val="0"/>
        <w:autoSpaceDN w:val="0"/>
        <w:adjustRightInd w:val="0"/>
        <w:ind w:firstLine="284"/>
        <w:jc w:val="both"/>
        <w:rPr>
          <w:rFonts w:ascii="Garamond" w:hAnsi="Garamond"/>
        </w:rPr>
      </w:pPr>
      <w:proofErr w:type="spellStart"/>
      <w:r w:rsidRPr="00E46F84">
        <w:rPr>
          <w:rFonts w:ascii="Garamond" w:hAnsi="Garamond"/>
        </w:rPr>
        <w:t>iii</w:t>
      </w:r>
      <w:proofErr w:type="spellEnd"/>
      <w:r w:rsidRPr="00E46F84">
        <w:rPr>
          <w:rFonts w:ascii="Garamond" w:hAnsi="Garamond"/>
        </w:rPr>
        <w:t xml:space="preserve">. propozojnë masa parandaluese dhe </w:t>
      </w:r>
      <w:proofErr w:type="spellStart"/>
      <w:r w:rsidRPr="00E46F84">
        <w:rPr>
          <w:rFonts w:ascii="Garamond" w:hAnsi="Garamond"/>
        </w:rPr>
        <w:t>operacionale</w:t>
      </w:r>
      <w:proofErr w:type="spellEnd"/>
      <w:r w:rsidR="00E46F84">
        <w:rPr>
          <w:rFonts w:ascii="Garamond" w:hAnsi="Garamond"/>
        </w:rPr>
        <w:t>;</w:t>
      </w:r>
    </w:p>
    <w:p w14:paraId="05B7A7AA" w14:textId="4E223F3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e) Zbatimi i përbashkët i metodave të mbikëqyrjes dhe planifikimi i integruar, procesi përmes të cilit:</w:t>
      </w:r>
    </w:p>
    <w:p w14:paraId="71A7CE91" w14:textId="19D9759B"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autoSpaceDE w:val="0"/>
        <w:autoSpaceDN w:val="0"/>
        <w:adjustRightInd w:val="0"/>
        <w:ind w:firstLine="284"/>
        <w:jc w:val="both"/>
        <w:rPr>
          <w:rFonts w:ascii="Garamond" w:hAnsi="Garamond"/>
        </w:rPr>
      </w:pPr>
      <w:r w:rsidRPr="00E46F84">
        <w:rPr>
          <w:rFonts w:ascii="Garamond" w:hAnsi="Garamond"/>
        </w:rPr>
        <w:t>i. harmonizohen burimet njerëzore dhe teknike;</w:t>
      </w:r>
    </w:p>
    <w:p w14:paraId="4DAC7827" w14:textId="731B91CB"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2400"/>
        </w:tabs>
        <w:autoSpaceDE w:val="0"/>
        <w:autoSpaceDN w:val="0"/>
        <w:adjustRightInd w:val="0"/>
        <w:ind w:firstLine="284"/>
        <w:jc w:val="both"/>
        <w:rPr>
          <w:rFonts w:ascii="Garamond" w:hAnsi="Garamond"/>
        </w:rPr>
      </w:pPr>
      <w:proofErr w:type="spellStart"/>
      <w:r w:rsidRPr="00E46F84">
        <w:rPr>
          <w:rFonts w:ascii="Garamond" w:hAnsi="Garamond"/>
        </w:rPr>
        <w:t>ii</w:t>
      </w:r>
      <w:proofErr w:type="spellEnd"/>
      <w:r w:rsidRPr="00E46F84">
        <w:rPr>
          <w:rFonts w:ascii="Garamond" w:hAnsi="Garamond"/>
        </w:rPr>
        <w:t>. planifikohen operacione të përbashkëta;</w:t>
      </w:r>
    </w:p>
    <w:p w14:paraId="6C8A4429" w14:textId="55D8909B"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2400"/>
        </w:tabs>
        <w:autoSpaceDE w:val="0"/>
        <w:autoSpaceDN w:val="0"/>
        <w:adjustRightInd w:val="0"/>
        <w:ind w:firstLine="284"/>
        <w:jc w:val="both"/>
        <w:rPr>
          <w:rFonts w:ascii="Garamond" w:hAnsi="Garamond"/>
        </w:rPr>
      </w:pPr>
      <w:proofErr w:type="spellStart"/>
      <w:r w:rsidRPr="00E46F84">
        <w:rPr>
          <w:rFonts w:ascii="Garamond" w:hAnsi="Garamond"/>
        </w:rPr>
        <w:t>iii</w:t>
      </w:r>
      <w:proofErr w:type="spellEnd"/>
      <w:r w:rsidRPr="00E46F84">
        <w:rPr>
          <w:rFonts w:ascii="Garamond" w:hAnsi="Garamond"/>
        </w:rPr>
        <w:t>. zbatohet qasje e koordinuar ndërmjet institucioneve.</w:t>
      </w:r>
    </w:p>
    <w:p w14:paraId="4F15DEF9" w14:textId="29D31515" w:rsidR="00F45290"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E46F84">
        <w:rPr>
          <w:rFonts w:ascii="Garamond" w:hAnsi="Garamond"/>
          <w:color w:val="000000"/>
        </w:rPr>
        <w:t>4. Sistemi i Mbikëqyrjes së Kufirit udhëhiqet nga qasja e bazuar në inteligjencë dhe analizë të riskut, duke u siguruar autoriteteve kombëtare, rajonale dhe evropiane të informohen për situatën e sigurisë kufitare, duke u mundësuar atyre të reagojnë sa më shpejt ndaj rrugëve dhe metodave të reja të migracionit të parregullt dhe krimit ndërkufitar, i cili përfshin shkëmbimin e informacionit në kohë pothuajse reale, ndarjen e rregullt të inteligjencës dhe bashkëpunimin e ngushtë ndërmjet autoriteteve në nivel kombëtar, rajonal dhe evropian.</w:t>
      </w:r>
    </w:p>
    <w:p w14:paraId="36885ED1" w14:textId="77777777" w:rsidR="00E46F84" w:rsidRDefault="00E46F84"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p>
    <w:p w14:paraId="426AB75D" w14:textId="13093172" w:rsidR="00E46F84" w:rsidRDefault="00E46F84"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p>
    <w:p w14:paraId="62BAA0E7" w14:textId="77777777" w:rsidR="00E46F84" w:rsidRPr="00E46F84" w:rsidRDefault="00E46F84"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p>
    <w:p w14:paraId="1517CDD4"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180"/>
          <w:tab w:val="left" w:pos="3660"/>
          <w:tab w:val="left" w:pos="4580"/>
          <w:tab w:val="left" w:pos="5480"/>
          <w:tab w:val="left" w:pos="6400"/>
          <w:tab w:val="left" w:pos="7320"/>
          <w:tab w:val="left" w:pos="8240"/>
          <w:tab w:val="left" w:pos="8860"/>
        </w:tabs>
        <w:autoSpaceDE w:val="0"/>
        <w:autoSpaceDN w:val="0"/>
        <w:adjustRightInd w:val="0"/>
        <w:ind w:firstLine="284"/>
        <w:rPr>
          <w:rFonts w:ascii="Garamond" w:hAnsi="Garamond"/>
          <w:color w:val="000000"/>
        </w:rPr>
      </w:pPr>
    </w:p>
    <w:p w14:paraId="4D3FE98C"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18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Cs/>
          <w:color w:val="000000"/>
        </w:rPr>
      </w:pPr>
      <w:r w:rsidRPr="00E46F84">
        <w:rPr>
          <w:rFonts w:ascii="Garamond" w:hAnsi="Garamond"/>
          <w:bCs/>
          <w:color w:val="000000"/>
        </w:rPr>
        <w:lastRenderedPageBreak/>
        <w:t>Neni 4</w:t>
      </w:r>
    </w:p>
    <w:p w14:paraId="27EF8E28"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18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
          <w:bCs/>
          <w:color w:val="000000"/>
        </w:rPr>
      </w:pPr>
      <w:r w:rsidRPr="00E46F84">
        <w:rPr>
          <w:rFonts w:ascii="Garamond" w:hAnsi="Garamond"/>
          <w:b/>
          <w:bCs/>
          <w:color w:val="000000"/>
        </w:rPr>
        <w:t>Parimet e funksionimit</w:t>
      </w:r>
    </w:p>
    <w:p w14:paraId="2C2D5665"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180"/>
          <w:tab w:val="left" w:pos="3660"/>
          <w:tab w:val="left" w:pos="4580"/>
          <w:tab w:val="left" w:pos="5480"/>
          <w:tab w:val="left" w:pos="6400"/>
          <w:tab w:val="left" w:pos="7320"/>
          <w:tab w:val="left" w:pos="8240"/>
          <w:tab w:val="left" w:pos="8860"/>
        </w:tabs>
        <w:autoSpaceDE w:val="0"/>
        <w:autoSpaceDN w:val="0"/>
        <w:adjustRightInd w:val="0"/>
        <w:ind w:firstLine="284"/>
        <w:rPr>
          <w:rFonts w:ascii="Garamond" w:hAnsi="Garamond"/>
          <w:b/>
          <w:bCs/>
          <w:color w:val="000000"/>
        </w:rPr>
      </w:pPr>
    </w:p>
    <w:p w14:paraId="62582D91" w14:textId="228E1F0E"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1. Në nivel kombëtar, agjencitë e zbatimit të ligjit, që operojnë në kufi, si dhe Qendra Ndërinstitucionale </w:t>
      </w:r>
      <w:proofErr w:type="spellStart"/>
      <w:r w:rsidRPr="00E46F84">
        <w:rPr>
          <w:rFonts w:ascii="Garamond" w:hAnsi="Garamond"/>
          <w:color w:val="000000"/>
        </w:rPr>
        <w:t>Operacionale</w:t>
      </w:r>
      <w:proofErr w:type="spellEnd"/>
      <w:r w:rsidRPr="00E46F84">
        <w:rPr>
          <w:rFonts w:ascii="Garamond" w:hAnsi="Garamond"/>
          <w:color w:val="000000"/>
        </w:rPr>
        <w:t xml:space="preserve"> Detare bashkëpunojnë dhe raportojnë për situatën kombëtare të sigurisë kufitare, raporte, të cilat menaxhohen e përditësohen nga Qendra Kombëtare e Koordinimit. Qendra Kombëtare e Koordinimit mbështet drejtimin dhe kontrollin </w:t>
      </w:r>
      <w:proofErr w:type="spellStart"/>
      <w:r w:rsidRPr="00E46F84">
        <w:rPr>
          <w:rFonts w:ascii="Garamond" w:hAnsi="Garamond"/>
          <w:color w:val="000000"/>
        </w:rPr>
        <w:t>operacional</w:t>
      </w:r>
      <w:proofErr w:type="spellEnd"/>
      <w:r w:rsidRPr="00E46F84">
        <w:rPr>
          <w:rFonts w:ascii="Garamond" w:hAnsi="Garamond"/>
          <w:color w:val="000000"/>
        </w:rPr>
        <w:t>, duke përfshirë bashkëpunimin dhe shkëmbimin e informacionit ndërmjet autoriteteve.</w:t>
      </w:r>
    </w:p>
    <w:p w14:paraId="6BD8FB73" w14:textId="531B43C6"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2. Në nivel rajonal dhe evropian, Qendra Kombëtare e Koordinimit realizon shkëmbimin e informacionit dhe bashkëpunimin </w:t>
      </w:r>
      <w:proofErr w:type="spellStart"/>
      <w:r w:rsidRPr="00E46F84">
        <w:rPr>
          <w:rFonts w:ascii="Garamond" w:hAnsi="Garamond"/>
          <w:color w:val="000000"/>
        </w:rPr>
        <w:t>operacional</w:t>
      </w:r>
      <w:proofErr w:type="spellEnd"/>
      <w:r w:rsidRPr="00E46F84">
        <w:rPr>
          <w:rFonts w:ascii="Garamond" w:hAnsi="Garamond"/>
          <w:color w:val="000000"/>
        </w:rPr>
        <w:t xml:space="preserve"> me Qendrat Kombëtare të Koordinimit të vendeve fqinje dhe vendeve partnere, si dhe me Agjencinë Evropiane të Rojës Kufitare dhe Bregdetare (</w:t>
      </w:r>
      <w:proofErr w:type="spellStart"/>
      <w:r w:rsidRPr="00E46F84">
        <w:rPr>
          <w:rFonts w:ascii="Garamond" w:hAnsi="Garamond"/>
          <w:i/>
          <w:iCs/>
          <w:color w:val="000000"/>
        </w:rPr>
        <w:t>FRONTEX</w:t>
      </w:r>
      <w:proofErr w:type="spellEnd"/>
      <w:r w:rsidRPr="00E46F84">
        <w:rPr>
          <w:rFonts w:ascii="Garamond" w:hAnsi="Garamond"/>
          <w:color w:val="000000"/>
        </w:rPr>
        <w:t>), në cilësinë e pikës së vetme kombëtare të kontaktit. Kjo veprimtari ushtrohet për qëllimet e Kornizës për shkëmbimin e informacionit dhe bashkëpunimin ndërmjet shteteve anëtare të Bashkimit Evropian dhe Sistemit Evropian të Mbikëqyrjes Kufitare (</w:t>
      </w:r>
      <w:proofErr w:type="spellStart"/>
      <w:r w:rsidRPr="00E46F84">
        <w:rPr>
          <w:rFonts w:ascii="Garamond" w:hAnsi="Garamond"/>
          <w:i/>
          <w:iCs/>
          <w:color w:val="000000"/>
        </w:rPr>
        <w:t>EUROSUR</w:t>
      </w:r>
      <w:proofErr w:type="spellEnd"/>
      <w:r w:rsidRPr="00E46F84">
        <w:rPr>
          <w:rFonts w:ascii="Garamond" w:hAnsi="Garamond"/>
          <w:color w:val="000000"/>
        </w:rPr>
        <w:t xml:space="preserve">). Një shkëmbim i tillë i informacionit kontribuon dhe siguron </w:t>
      </w:r>
      <w:proofErr w:type="spellStart"/>
      <w:r w:rsidRPr="00E46F84">
        <w:rPr>
          <w:rFonts w:ascii="Garamond" w:hAnsi="Garamond"/>
          <w:color w:val="000000"/>
        </w:rPr>
        <w:t>akses</w:t>
      </w:r>
      <w:proofErr w:type="spellEnd"/>
      <w:r w:rsidRPr="00E46F84">
        <w:rPr>
          <w:rFonts w:ascii="Garamond" w:hAnsi="Garamond"/>
          <w:color w:val="000000"/>
        </w:rPr>
        <w:t xml:space="preserve"> në situatën evropiane të sigurisë kufitare dhe të situatave të veçanta të sigurisë kufitare.</w:t>
      </w:r>
    </w:p>
    <w:p w14:paraId="7E335A91" w14:textId="633B4EE3"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3. Për reagimin në kohë ndaj ngjarjeve të veçanta, si dhe ndaj situatave kritike në kufi, kufiri do të ndahet në sektorë kufitarë, secilës prej të cilave i atribuohet një nivel i caktuar ndikimi. Kjo qasje do të lejojë identifikimin dhe klasifikimin e kufijve në nivele të standardizuara ndikimi, duke rritur kështu aftësinë e reagimit në nivel kombëtar dhe duke lehtësuar mbështetjen nga </w:t>
      </w:r>
      <w:proofErr w:type="spellStart"/>
      <w:r w:rsidRPr="00E46F84">
        <w:rPr>
          <w:rFonts w:ascii="Garamond" w:hAnsi="Garamond"/>
          <w:color w:val="000000"/>
        </w:rPr>
        <w:t>FRONTEX</w:t>
      </w:r>
      <w:proofErr w:type="spellEnd"/>
      <w:r w:rsidR="00E46F84">
        <w:rPr>
          <w:rFonts w:ascii="Garamond" w:hAnsi="Garamond"/>
          <w:color w:val="000000"/>
        </w:rPr>
        <w:t>-i</w:t>
      </w:r>
      <w:r w:rsidRPr="00E46F84">
        <w:rPr>
          <w:rFonts w:ascii="Garamond" w:hAnsi="Garamond"/>
          <w:color w:val="000000"/>
        </w:rPr>
        <w:t>, nëse kërkohet. Kjo qasje mbështet</w:t>
      </w:r>
      <w:r w:rsidR="00E46F84">
        <w:rPr>
          <w:rFonts w:ascii="Garamond" w:hAnsi="Garamond"/>
          <w:color w:val="000000"/>
        </w:rPr>
        <w:t>,</w:t>
      </w:r>
      <w:r w:rsidRPr="00E46F84">
        <w:rPr>
          <w:rFonts w:ascii="Garamond" w:hAnsi="Garamond"/>
          <w:color w:val="000000"/>
        </w:rPr>
        <w:t xml:space="preserve"> gjithashtu</w:t>
      </w:r>
      <w:r w:rsidR="00E46F84">
        <w:rPr>
          <w:rFonts w:ascii="Garamond" w:hAnsi="Garamond"/>
          <w:color w:val="000000"/>
        </w:rPr>
        <w:t>,</w:t>
      </w:r>
      <w:r w:rsidRPr="00E46F84">
        <w:rPr>
          <w:rFonts w:ascii="Garamond" w:hAnsi="Garamond"/>
          <w:color w:val="000000"/>
        </w:rPr>
        <w:t xml:space="preserve"> planifikimin e shpërndarjes proporcionale të personelit të agjencive të zbatimit të ligjit, që operojnë në kufi</w:t>
      </w:r>
      <w:r w:rsidR="00E46F84">
        <w:rPr>
          <w:rFonts w:ascii="Garamond" w:hAnsi="Garamond"/>
          <w:color w:val="000000"/>
        </w:rPr>
        <w:t>,</w:t>
      </w:r>
      <w:r w:rsidRPr="00E46F84">
        <w:rPr>
          <w:rFonts w:ascii="Garamond" w:hAnsi="Garamond"/>
          <w:color w:val="000000"/>
        </w:rPr>
        <w:t xml:space="preserve"> si dhe të trupave të përhershëm të Rojës Evropiane Kufitare dhe Bregdetare dhe reagimeve të tjera në seksionet kufitare, në kuadër të zhvillimit të operacioneve të përbashkëta, në përputhje me marrëveshjet e nënshkruara.</w:t>
      </w:r>
    </w:p>
    <w:p w14:paraId="13266D2E" w14:textId="37BCF9F9"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4. Planifikimi i integruar për menaxhimin e kufirit përfshin planifikimin </w:t>
      </w:r>
      <w:proofErr w:type="spellStart"/>
      <w:r w:rsidRPr="00E46F84">
        <w:rPr>
          <w:rFonts w:ascii="Garamond" w:hAnsi="Garamond"/>
          <w:color w:val="000000"/>
        </w:rPr>
        <w:t>operacional</w:t>
      </w:r>
      <w:proofErr w:type="spellEnd"/>
      <w:r w:rsidRPr="00E46F84">
        <w:rPr>
          <w:rFonts w:ascii="Garamond" w:hAnsi="Garamond"/>
          <w:color w:val="000000"/>
        </w:rPr>
        <w:t xml:space="preserve">, planifikimin e emergjencës dhe planifikimin e zhvillimit të kapaciteteve. Ai bazohet në skenarë të nxjerrë nga aktivitetet e analizës së riskut. Njëkohësisht, </w:t>
      </w:r>
      <w:proofErr w:type="spellStart"/>
      <w:r w:rsidRPr="00E46F84">
        <w:rPr>
          <w:rFonts w:ascii="Garamond" w:hAnsi="Garamond"/>
          <w:i/>
          <w:iCs/>
          <w:color w:val="000000"/>
        </w:rPr>
        <w:t>EUROSUR</w:t>
      </w:r>
      <w:proofErr w:type="spellEnd"/>
      <w:r w:rsidRPr="00E46F84">
        <w:rPr>
          <w:rFonts w:ascii="Garamond" w:hAnsi="Garamond"/>
          <w:color w:val="000000"/>
        </w:rPr>
        <w:t xml:space="preserve">-i apo vendet fqinje mund të ofrojnë informacion mbi situatën në kufi dhe zonën </w:t>
      </w:r>
      <w:proofErr w:type="spellStart"/>
      <w:r w:rsidRPr="00E46F84">
        <w:rPr>
          <w:rFonts w:ascii="Garamond" w:hAnsi="Garamond"/>
          <w:color w:val="000000"/>
        </w:rPr>
        <w:t>parakufitare</w:t>
      </w:r>
      <w:proofErr w:type="spellEnd"/>
      <w:r w:rsidRPr="00E46F84">
        <w:rPr>
          <w:rFonts w:ascii="Garamond" w:hAnsi="Garamond"/>
          <w:color w:val="000000"/>
        </w:rPr>
        <w:t xml:space="preserve">, e cila mbështet planifikimin e integruar. Planet </w:t>
      </w:r>
      <w:proofErr w:type="spellStart"/>
      <w:r w:rsidRPr="00E46F84">
        <w:rPr>
          <w:rFonts w:ascii="Garamond" w:hAnsi="Garamond"/>
          <w:color w:val="000000"/>
        </w:rPr>
        <w:t>operacionale</w:t>
      </w:r>
      <w:proofErr w:type="spellEnd"/>
      <w:r w:rsidRPr="00E46F84">
        <w:rPr>
          <w:rFonts w:ascii="Garamond" w:hAnsi="Garamond"/>
          <w:color w:val="000000"/>
        </w:rPr>
        <w:t xml:space="preserve"> dhe planet e emergjencës do të jenë pjesë e informacionit mbi situatën kombëtare të sigurisë kufitare, që mbështet operacionet e sigurisë kufitare në nivel kombëtar, si dhe të operacioneve të përbashkëta me Agjencinë Evropiane të Rojës Kufitare dhe Bregdetare. </w:t>
      </w:r>
    </w:p>
    <w:p w14:paraId="443744F8"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rPr>
          <w:rFonts w:ascii="Garamond" w:hAnsi="Garamond"/>
          <w:b/>
          <w:bCs/>
          <w:color w:val="000000"/>
        </w:rPr>
      </w:pPr>
    </w:p>
    <w:p w14:paraId="175DADF8"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Cs/>
          <w:color w:val="000000"/>
        </w:rPr>
      </w:pPr>
      <w:r w:rsidRPr="00E46F84">
        <w:rPr>
          <w:rFonts w:ascii="Garamond" w:hAnsi="Garamond"/>
          <w:bCs/>
          <w:color w:val="000000"/>
        </w:rPr>
        <w:t>Neni 5</w:t>
      </w:r>
    </w:p>
    <w:p w14:paraId="7FE7CEB1"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
          <w:bCs/>
          <w:color w:val="000000"/>
        </w:rPr>
      </w:pPr>
      <w:r w:rsidRPr="00E46F84">
        <w:rPr>
          <w:rFonts w:ascii="Garamond" w:hAnsi="Garamond"/>
          <w:b/>
          <w:bCs/>
          <w:color w:val="000000"/>
        </w:rPr>
        <w:t>Dimensioni ndërkombëtar</w:t>
      </w:r>
    </w:p>
    <w:p w14:paraId="7AF16711"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rPr>
          <w:rFonts w:ascii="Garamond" w:hAnsi="Garamond"/>
          <w:b/>
          <w:bCs/>
          <w:color w:val="000000"/>
        </w:rPr>
      </w:pPr>
    </w:p>
    <w:p w14:paraId="1A0BE04E"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Qendra Kombëtare e Koordinimit bashkëpunon dhe shkëmben informacion me vendet fqinje, vendet e rajonit, me Agjencinë Evropiane të Rojës Kufitare dhe Bregdetare, si dhe institucione, organizata, agjenci ose zyra të tjera të Bashkimit Evropian, si dhe organizata ndërkombëtare, bazuar në marrëveshje dypalëshe ose shumëpalëshe, në kuadër të marrëveshjeve të punës ose marrëveshjeve të statusit, që përmbajnë dispozita mbi shkëmbimin e informacionit dhe bashkëpunimin </w:t>
      </w:r>
      <w:proofErr w:type="spellStart"/>
      <w:r w:rsidRPr="00E46F84">
        <w:rPr>
          <w:rFonts w:ascii="Garamond" w:hAnsi="Garamond"/>
          <w:color w:val="000000"/>
        </w:rPr>
        <w:t>operacional</w:t>
      </w:r>
      <w:proofErr w:type="spellEnd"/>
      <w:r w:rsidRPr="00E46F84">
        <w:rPr>
          <w:rFonts w:ascii="Garamond" w:hAnsi="Garamond"/>
          <w:color w:val="000000"/>
        </w:rPr>
        <w:t xml:space="preserve"> në kuadër të </w:t>
      </w:r>
      <w:proofErr w:type="spellStart"/>
      <w:r w:rsidRPr="00E46F84">
        <w:rPr>
          <w:rFonts w:ascii="Garamond" w:hAnsi="Garamond"/>
          <w:i/>
          <w:iCs/>
          <w:color w:val="000000"/>
        </w:rPr>
        <w:t>EUROSUR</w:t>
      </w:r>
      <w:proofErr w:type="spellEnd"/>
      <w:r w:rsidRPr="00E46F84">
        <w:rPr>
          <w:rFonts w:ascii="Garamond" w:hAnsi="Garamond"/>
          <w:color w:val="000000"/>
        </w:rPr>
        <w:t>-it.</w:t>
      </w:r>
    </w:p>
    <w:p w14:paraId="54A8BDD1"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b/>
          <w:bCs/>
          <w:color w:val="000000"/>
        </w:rPr>
      </w:pPr>
    </w:p>
    <w:p w14:paraId="6886DE94"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Cs/>
          <w:color w:val="000000"/>
        </w:rPr>
      </w:pPr>
      <w:r w:rsidRPr="00E46F84">
        <w:rPr>
          <w:rFonts w:ascii="Garamond" w:hAnsi="Garamond"/>
          <w:bCs/>
          <w:color w:val="000000"/>
        </w:rPr>
        <w:t>Neni 6</w:t>
      </w:r>
    </w:p>
    <w:p w14:paraId="1915C3F0"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
          <w:bCs/>
          <w:color w:val="000000"/>
        </w:rPr>
      </w:pPr>
      <w:r w:rsidRPr="00E46F84">
        <w:rPr>
          <w:rFonts w:ascii="Garamond" w:hAnsi="Garamond"/>
          <w:b/>
          <w:bCs/>
          <w:color w:val="000000"/>
        </w:rPr>
        <w:t>Fushëveprimi</w:t>
      </w:r>
    </w:p>
    <w:p w14:paraId="730A7E70"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rPr>
          <w:rFonts w:ascii="Garamond" w:hAnsi="Garamond"/>
          <w:b/>
          <w:bCs/>
          <w:color w:val="000000"/>
        </w:rPr>
      </w:pPr>
    </w:p>
    <w:p w14:paraId="74A18DFD"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Fusha e veprimit e Sistemit do të jetë:</w:t>
      </w:r>
    </w:p>
    <w:p w14:paraId="74D11420" w14:textId="57F69AF1"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color w:val="000000"/>
        </w:rPr>
        <w:t xml:space="preserve">1. </w:t>
      </w:r>
      <w:r w:rsidR="00E46F84" w:rsidRPr="00E46F84">
        <w:rPr>
          <w:rFonts w:ascii="Garamond" w:hAnsi="Garamond"/>
        </w:rPr>
        <w:t xml:space="preserve">Kontrolli </w:t>
      </w:r>
      <w:r w:rsidRPr="00E46F84">
        <w:rPr>
          <w:rFonts w:ascii="Garamond" w:hAnsi="Garamond"/>
        </w:rPr>
        <w:t>kufitar:</w:t>
      </w:r>
    </w:p>
    <w:p w14:paraId="13FDFB26" w14:textId="70810143"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a) </w:t>
      </w:r>
      <w:r w:rsidR="00E46F84" w:rsidRPr="00E46F84">
        <w:rPr>
          <w:rFonts w:ascii="Garamond" w:hAnsi="Garamond"/>
        </w:rPr>
        <w:t xml:space="preserve">verifikimet </w:t>
      </w:r>
      <w:r w:rsidRPr="00E46F84">
        <w:rPr>
          <w:rFonts w:ascii="Garamond" w:hAnsi="Garamond"/>
        </w:rPr>
        <w:t>në pikat e kalimit kufitar;</w:t>
      </w:r>
    </w:p>
    <w:p w14:paraId="1198AD76" w14:textId="1A753FE4"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lastRenderedPageBreak/>
        <w:t xml:space="preserve">b) </w:t>
      </w:r>
      <w:r w:rsidR="00E46F84" w:rsidRPr="00E46F84">
        <w:rPr>
          <w:rFonts w:ascii="Garamond" w:hAnsi="Garamond"/>
          <w:color w:val="000000"/>
        </w:rPr>
        <w:t xml:space="preserve">mbikëqyrja </w:t>
      </w:r>
      <w:r w:rsidRPr="00E46F84">
        <w:rPr>
          <w:rFonts w:ascii="Garamond" w:hAnsi="Garamond"/>
          <w:color w:val="000000"/>
        </w:rPr>
        <w:t>e kufirit tokësor, detar dhe ajror;</w:t>
      </w:r>
    </w:p>
    <w:p w14:paraId="29433460" w14:textId="509B5EB2"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c) </w:t>
      </w:r>
      <w:r w:rsidR="00E46F84" w:rsidRPr="00E46F84">
        <w:rPr>
          <w:rFonts w:ascii="Garamond" w:hAnsi="Garamond"/>
          <w:color w:val="000000"/>
        </w:rPr>
        <w:t xml:space="preserve">lëvizjet </w:t>
      </w:r>
      <w:r w:rsidRPr="00E46F84">
        <w:rPr>
          <w:rFonts w:ascii="Garamond" w:hAnsi="Garamond"/>
          <w:color w:val="000000"/>
        </w:rPr>
        <w:t>dytësore të paautorizuara, kur ndodhin;</w:t>
      </w:r>
    </w:p>
    <w:p w14:paraId="123D1CAC" w14:textId="5612FC1C"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color w:val="000000"/>
        </w:rPr>
        <w:t xml:space="preserve">ç) </w:t>
      </w:r>
      <w:r w:rsidR="00E46F84" w:rsidRPr="00E46F84">
        <w:rPr>
          <w:rFonts w:ascii="Garamond" w:hAnsi="Garamond"/>
          <w:color w:val="000000"/>
        </w:rPr>
        <w:t xml:space="preserve">krimi </w:t>
      </w:r>
      <w:r w:rsidRPr="00E46F84">
        <w:rPr>
          <w:rFonts w:ascii="Garamond" w:hAnsi="Garamond"/>
          <w:color w:val="000000"/>
        </w:rPr>
        <w:t>ndërkufitar.</w:t>
      </w:r>
    </w:p>
    <w:p w14:paraId="01A90177" w14:textId="183EF721"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2. </w:t>
      </w:r>
      <w:r w:rsidR="00E46F84" w:rsidRPr="00E46F84">
        <w:rPr>
          <w:rFonts w:ascii="Garamond" w:hAnsi="Garamond"/>
        </w:rPr>
        <w:t xml:space="preserve">Ndërgjegjësimi </w:t>
      </w:r>
      <w:r w:rsidRPr="00E46F84">
        <w:rPr>
          <w:rFonts w:ascii="Garamond" w:hAnsi="Garamond"/>
        </w:rPr>
        <w:t>për situatën:</w:t>
      </w:r>
    </w:p>
    <w:p w14:paraId="4BA9EC39" w14:textId="6DECC884"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a) monitorimi, identifikimi, gjurmimi, analizimi dhe raportimi i aktiviteteve të paligjshme ndërkufitare, me qëllim mbështetjen e autoriteteve kompetente në vlerësimin e nevojës për reagim;</w:t>
      </w:r>
    </w:p>
    <w:p w14:paraId="50D8372D" w14:textId="26EC865B"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b) ndërthurja e informacionit të ri me atë ekzistues;</w:t>
      </w:r>
    </w:p>
    <w:p w14:paraId="11C990F1" w14:textId="08FF4092"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c) ofrimi i një tabloje sa më reale të situatës së sigurisë kufitare dhe </w:t>
      </w:r>
      <w:proofErr w:type="spellStart"/>
      <w:r w:rsidRPr="00E46F84">
        <w:rPr>
          <w:rFonts w:ascii="Garamond" w:hAnsi="Garamond"/>
          <w:color w:val="000000"/>
        </w:rPr>
        <w:t>parakufitare</w:t>
      </w:r>
      <w:proofErr w:type="spellEnd"/>
      <w:r w:rsidRPr="00E46F84">
        <w:rPr>
          <w:rFonts w:ascii="Garamond" w:hAnsi="Garamond"/>
          <w:color w:val="000000"/>
        </w:rPr>
        <w:t>;</w:t>
      </w:r>
    </w:p>
    <w:p w14:paraId="7CCA2DFC" w14:textId="59AB10A2"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color w:val="000000"/>
        </w:rPr>
        <w:t xml:space="preserve">ç) pozicioni dhe statusi </w:t>
      </w:r>
      <w:proofErr w:type="spellStart"/>
      <w:r w:rsidRPr="00E46F84">
        <w:rPr>
          <w:rFonts w:ascii="Garamond" w:hAnsi="Garamond"/>
          <w:color w:val="000000"/>
        </w:rPr>
        <w:t>operacional</w:t>
      </w:r>
      <w:proofErr w:type="spellEnd"/>
      <w:r w:rsidRPr="00E46F84">
        <w:rPr>
          <w:rFonts w:ascii="Garamond" w:hAnsi="Garamond"/>
          <w:color w:val="000000"/>
        </w:rPr>
        <w:t xml:space="preserve"> i Qendrës Kombëtare të Koordinimit dhe qendrave të koordinimit, komandës dhe kontrollit të</w:t>
      </w:r>
      <w:r w:rsidRPr="00E46F84">
        <w:rPr>
          <w:rFonts w:ascii="Garamond" w:hAnsi="Garamond"/>
        </w:rPr>
        <w:t xml:space="preserve"> operacioneve të kontrollit kufitar;</w:t>
      </w:r>
    </w:p>
    <w:p w14:paraId="735324D7" w14:textId="20FE7460"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d) fushat e përgjegjësisë për mbikëqyrjen kufitare dhe për verifikimet në pikat e kalimit kufitar;</w:t>
      </w:r>
    </w:p>
    <w:p w14:paraId="57B93587"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color w:val="000000"/>
        </w:rPr>
        <w:t>dh) lloji dhe shpërndarja e njësive të kontrollit kufitar dhe statusi i tyre.</w:t>
      </w:r>
    </w:p>
    <w:p w14:paraId="77476BC2" w14:textId="6200B6A9"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3. </w:t>
      </w:r>
      <w:r w:rsidR="00E46F84" w:rsidRPr="00E46F84">
        <w:rPr>
          <w:rFonts w:ascii="Garamond" w:hAnsi="Garamond"/>
        </w:rPr>
        <w:t xml:space="preserve">Aftësitë </w:t>
      </w:r>
      <w:r w:rsidRPr="00E46F84">
        <w:rPr>
          <w:rFonts w:ascii="Garamond" w:hAnsi="Garamond"/>
        </w:rPr>
        <w:t>reaguese:</w:t>
      </w:r>
    </w:p>
    <w:p w14:paraId="09FDEB04" w14:textId="52220C89"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a) sigurimi i informacionit, koordinimit dhe mbështetjes së nevojshme për reagimin </w:t>
      </w:r>
      <w:proofErr w:type="spellStart"/>
      <w:r w:rsidRPr="00E46F84">
        <w:rPr>
          <w:rFonts w:ascii="Garamond" w:hAnsi="Garamond"/>
          <w:color w:val="000000"/>
        </w:rPr>
        <w:t>operacional</w:t>
      </w:r>
      <w:proofErr w:type="spellEnd"/>
      <w:r w:rsidRPr="00E46F84">
        <w:rPr>
          <w:rFonts w:ascii="Garamond" w:hAnsi="Garamond"/>
          <w:color w:val="000000"/>
        </w:rPr>
        <w:t xml:space="preserve"> të autoriteteve kompetente ndaj aktiviteteve të paligjshme ndërkufitare në, përgjatë ose afër kufirit, duke përfshirë informacionin mbi mjetet dhe afatet kohore të nevojshme për reagim, në përputhje me rolin kombëtar të Qendrës Kombëtare të Koordinimit; </w:t>
      </w:r>
    </w:p>
    <w:p w14:paraId="6D2D9D8A" w14:textId="02160F3F"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b) përmbledhja e planeve </w:t>
      </w:r>
      <w:proofErr w:type="spellStart"/>
      <w:r w:rsidRPr="00E46F84">
        <w:rPr>
          <w:rFonts w:ascii="Garamond" w:hAnsi="Garamond"/>
          <w:color w:val="000000"/>
        </w:rPr>
        <w:t>operacionale</w:t>
      </w:r>
      <w:proofErr w:type="spellEnd"/>
      <w:r w:rsidRPr="00E46F84">
        <w:rPr>
          <w:rFonts w:ascii="Garamond" w:hAnsi="Garamond"/>
          <w:color w:val="000000"/>
        </w:rPr>
        <w:t xml:space="preserve"> dhe planeve të emergjencës.</w:t>
      </w:r>
    </w:p>
    <w:p w14:paraId="0A01B3F8" w14:textId="6AD8F18E"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440"/>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4. </w:t>
      </w:r>
      <w:r w:rsidR="00E46F84" w:rsidRPr="00E46F84">
        <w:rPr>
          <w:rFonts w:ascii="Garamond" w:hAnsi="Garamond"/>
          <w:color w:val="000000"/>
        </w:rPr>
        <w:t xml:space="preserve">Shkëmbimi </w:t>
      </w:r>
      <w:r w:rsidRPr="00E46F84">
        <w:rPr>
          <w:rFonts w:ascii="Garamond" w:hAnsi="Garamond"/>
          <w:color w:val="000000"/>
        </w:rPr>
        <w:t>i informacionit ndërmjet aktorëve në nivel kombëtar e ndërkombëtar.</w:t>
      </w:r>
    </w:p>
    <w:p w14:paraId="7E61D5E1" w14:textId="66ED2346"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color w:val="000000"/>
        </w:rPr>
        <w:t xml:space="preserve">5. </w:t>
      </w:r>
      <w:r w:rsidR="00E46F84" w:rsidRPr="00E46F84">
        <w:rPr>
          <w:rFonts w:ascii="Garamond" w:hAnsi="Garamond"/>
        </w:rPr>
        <w:t xml:space="preserve">Të </w:t>
      </w:r>
      <w:r w:rsidRPr="00E46F84">
        <w:rPr>
          <w:rFonts w:ascii="Garamond" w:hAnsi="Garamond"/>
        </w:rPr>
        <w:t>dhënat që lidhen me numrat e identifikimit të anijeve, avionëve apo mjeteve të tjera të transportit tokësor, ajror dhe detar.</w:t>
      </w:r>
    </w:p>
    <w:p w14:paraId="0A572010"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p>
    <w:p w14:paraId="4B75BB16"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Cs/>
        </w:rPr>
      </w:pPr>
      <w:r w:rsidRPr="00E46F84">
        <w:rPr>
          <w:rFonts w:ascii="Garamond" w:hAnsi="Garamond"/>
          <w:bCs/>
        </w:rPr>
        <w:t>Neni 7</w:t>
      </w:r>
    </w:p>
    <w:p w14:paraId="7E971A73"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
          <w:bCs/>
        </w:rPr>
      </w:pPr>
      <w:r w:rsidRPr="00E46F84">
        <w:rPr>
          <w:rFonts w:ascii="Garamond" w:hAnsi="Garamond"/>
          <w:b/>
          <w:bCs/>
        </w:rPr>
        <w:t>Të drejtat themelore</w:t>
      </w:r>
    </w:p>
    <w:p w14:paraId="05DE975B"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b/>
          <w:bCs/>
        </w:rPr>
      </w:pPr>
    </w:p>
    <w:p w14:paraId="47612EFD" w14:textId="7121A722"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1. Shkëmbimi i informacionit dhe bashkëpunimi ndërmjet autoriteteve kombëtare, si dhe bashkëpunimi me vendet fqinje, vendet e rajonit dhe Agjencinë Evropiane të Rojës Kufitare dhe Bregdetare duhet të kryhen në përputhje me legjislacionin kombëtar dhe atë ndërkombëtar të </w:t>
      </w:r>
      <w:proofErr w:type="spellStart"/>
      <w:r w:rsidRPr="00E46F84">
        <w:rPr>
          <w:rFonts w:ascii="Garamond" w:hAnsi="Garamond"/>
        </w:rPr>
        <w:t>të</w:t>
      </w:r>
      <w:proofErr w:type="spellEnd"/>
      <w:r w:rsidRPr="00E46F84">
        <w:rPr>
          <w:rFonts w:ascii="Garamond" w:hAnsi="Garamond"/>
        </w:rPr>
        <w:t xml:space="preserve"> drejtave themelore, duke përfshirë parimin e moskthimit dhe mbrojtjen e të dhënave personale. </w:t>
      </w:r>
    </w:p>
    <w:p w14:paraId="76546AD6" w14:textId="64EAB11B"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2. Autoritetet kombëtare përgjegjëse për sigurinë kufitare janë të detyruara të përmbushin dhe të zbatojnë në mënyrë rigoroze detyrimet që burojnë nga Karta e të Drejtave Themelore e Bashkimit Evropian, nga legjislacioni kombëtar në fushën e menaxhimit të kufijve dhe azilit, si dhe nga të gjitha instrumentet ndërkombëtare të zbatueshme në fushën e të drejtave të njeriut, të së drejtës së refugjatëve dhe të së drejtës ndërkombëtare detare, të ratifikuara nga Republika e Shqipërisë.</w:t>
      </w:r>
    </w:p>
    <w:p w14:paraId="1F938629" w14:textId="06E7860D"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3. Në ushtrimin e kompetencave të tyre, këto autoritete janë të detyruara të respektojnë dhe garantojnë të drejtat themelore të çdo personi, duke treguar një kujdes të shtuar për personat në situata </w:t>
      </w:r>
      <w:proofErr w:type="spellStart"/>
      <w:r w:rsidRPr="00E46F84">
        <w:rPr>
          <w:rFonts w:ascii="Garamond" w:hAnsi="Garamond"/>
        </w:rPr>
        <w:t>vulnerabël</w:t>
      </w:r>
      <w:proofErr w:type="spellEnd"/>
      <w:r w:rsidRPr="00E46F84">
        <w:rPr>
          <w:rFonts w:ascii="Garamond" w:hAnsi="Garamond"/>
        </w:rPr>
        <w:t xml:space="preserve">, përfshirë, por pa u kufizuar në, të drejtën për jetën dhe të drejtën për dinjitet njerëzor, si dhe të sigurojnë zbatimin e parimit të </w:t>
      </w:r>
      <w:proofErr w:type="spellStart"/>
      <w:r w:rsidRPr="00E46F84">
        <w:rPr>
          <w:rFonts w:ascii="Garamond" w:hAnsi="Garamond"/>
        </w:rPr>
        <w:t>mosdiskriminimit</w:t>
      </w:r>
      <w:proofErr w:type="spellEnd"/>
      <w:r w:rsidRPr="00E46F84">
        <w:rPr>
          <w:rFonts w:ascii="Garamond" w:hAnsi="Garamond"/>
        </w:rPr>
        <w:t xml:space="preserve">, duke mos ushtruar asnjë dallim apo trajtim të pabarabartë mbi bazën e seksit, racës, gjendjes sociale apo origjinës etnike, gjuhës, fesë ose bindjeve, pikëpamjeve politike apo çdo mendimi tjetër, aftësisë së kufizuar, moshës apo orientimit seksual. </w:t>
      </w:r>
    </w:p>
    <w:p w14:paraId="798E9474" w14:textId="70DD8D65"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4. Çdo masë e ndërmarrë gjatë ushtrimit të detyrave përkatëse duhet të jetë në përputhje me parimin e ligjshmërisë dhe të respektojë parimin e </w:t>
      </w:r>
      <w:proofErr w:type="spellStart"/>
      <w:r w:rsidRPr="00E46F84">
        <w:rPr>
          <w:rFonts w:ascii="Garamond" w:hAnsi="Garamond"/>
        </w:rPr>
        <w:t>proporcionalitetit</w:t>
      </w:r>
      <w:proofErr w:type="spellEnd"/>
      <w:r w:rsidRPr="00E46F84">
        <w:rPr>
          <w:rFonts w:ascii="Garamond" w:hAnsi="Garamond"/>
        </w:rPr>
        <w:t>, duke qenë e domosdoshme dhe e përshtatshme për arritjen e objektivave të ligjshëm, që synohen të realizohen përmes masave të tilla.</w:t>
      </w:r>
    </w:p>
    <w:p w14:paraId="6DE223DE" w14:textId="326F1D7B" w:rsidR="00F45290"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
          <w:bCs/>
        </w:rPr>
      </w:pPr>
    </w:p>
    <w:p w14:paraId="6BCAC47C" w14:textId="5CE0A9DA" w:rsidR="00E46F84" w:rsidRDefault="00E46F84"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
          <w:bCs/>
        </w:rPr>
      </w:pPr>
    </w:p>
    <w:p w14:paraId="31E1041C" w14:textId="20677FF0" w:rsidR="00E46F84" w:rsidRDefault="00E46F84"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
          <w:bCs/>
        </w:rPr>
      </w:pPr>
    </w:p>
    <w:p w14:paraId="3DA3E4E4" w14:textId="5390DC56" w:rsidR="00E46F84" w:rsidRDefault="00E46F84"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
          <w:bCs/>
        </w:rPr>
      </w:pPr>
    </w:p>
    <w:p w14:paraId="7761C374" w14:textId="77777777" w:rsidR="00E46F84" w:rsidRPr="00E46F84" w:rsidRDefault="00E46F84"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
          <w:bCs/>
        </w:rPr>
      </w:pPr>
    </w:p>
    <w:p w14:paraId="1786F410"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Cs/>
        </w:rPr>
      </w:pPr>
      <w:r w:rsidRPr="00E46F84">
        <w:rPr>
          <w:rFonts w:ascii="Garamond" w:hAnsi="Garamond"/>
          <w:bCs/>
        </w:rPr>
        <w:lastRenderedPageBreak/>
        <w:t>Neni 8</w:t>
      </w:r>
    </w:p>
    <w:p w14:paraId="2F4DB965"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
          <w:bCs/>
        </w:rPr>
      </w:pPr>
      <w:r w:rsidRPr="00E46F84">
        <w:rPr>
          <w:rFonts w:ascii="Garamond" w:hAnsi="Garamond"/>
          <w:b/>
          <w:bCs/>
        </w:rPr>
        <w:t>Mbrojtja e të dhënave personale</w:t>
      </w:r>
    </w:p>
    <w:p w14:paraId="53CE1847"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p>
    <w:p w14:paraId="24864BAA" w14:textId="7FCB9C9D"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900"/>
          <w:tab w:val="left" w:pos="1820"/>
          <w:tab w:val="left" w:pos="198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1. Autoritetet kombëtare, qoftë gjatë aktivitetit të tyre të përditshëm, por edhe në kuadër të bashkëpunimit me partnerët rajonalë dhe evropianë, respektojnë legjislacionin kombëtar dhe atë ndërkombëtar, për mbrojtjen e të dhënave personale në të gjitha aktivitetet e tyre të ratifikuar nga Republika e Shqipërisë.</w:t>
      </w:r>
    </w:p>
    <w:p w14:paraId="4F117380" w14:textId="6E40D5FE"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900"/>
          <w:tab w:val="left" w:pos="1820"/>
          <w:tab w:val="left" w:pos="198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2. Të dhënat personale përpunohen në mënyrë të tillë që të garantohet siguria e nevojshme e të dhënave personale gjatë përpunimit automatik dhe </w:t>
      </w:r>
      <w:proofErr w:type="spellStart"/>
      <w:r w:rsidRPr="00E46F84">
        <w:rPr>
          <w:rFonts w:ascii="Garamond" w:hAnsi="Garamond"/>
        </w:rPr>
        <w:t>joautomatik</w:t>
      </w:r>
      <w:proofErr w:type="spellEnd"/>
      <w:r w:rsidRPr="00E46F84">
        <w:rPr>
          <w:rFonts w:ascii="Garamond" w:hAnsi="Garamond"/>
        </w:rPr>
        <w:t>, duke përfshirë mbrojtjen nga përpunimi i paautorizuar ose i paligjshëm, humbja, shkatërrimi ose dëmtimi aksidental, nëpërmjet përdorimit të masave të duhura teknike dhe organizative.</w:t>
      </w:r>
    </w:p>
    <w:p w14:paraId="6B88DEEC" w14:textId="6A428658"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900"/>
          <w:tab w:val="left" w:pos="1820"/>
          <w:tab w:val="left" w:pos="198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3. Të dhënat personale përpunohen vetëm në funksion të raporteve të situatës kombëtare të sigurisë kufitare, si dhe të raporteve të situatave specifike të sigurisë kufitare. </w:t>
      </w:r>
    </w:p>
    <w:p w14:paraId="7CDCF360" w14:textId="58B853FF"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900"/>
          <w:tab w:val="left" w:pos="1820"/>
          <w:tab w:val="left" w:pos="198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4. Të dhëna të tilla personale mund të përpunohen vetëm nëse synojnë përmirësimin e ndërgjegjësimit për situatën dhe rritjen e aftësisë së reagimit, për qëllime të menaxhimit të kufirit, duke përfshirë zbulimin, parandalimin dhe goditjen e imigracionit të paligjshëm dhe krimit ndërkufitar, si dhe për të kontribuuar në sigurimin e mbrojtjes dhe shpëtimit të jetës.</w:t>
      </w:r>
    </w:p>
    <w:p w14:paraId="43719C97" w14:textId="3D0BE97C"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900"/>
          <w:tab w:val="left" w:pos="1820"/>
          <w:tab w:val="left" w:pos="198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5. Çdo shkëmbim i të dhënave personale me shtetet e tjera ose me organizatat ndërkombëtare kufizohet në mënyrë të rreptë vetëm në atë masë, që është absolutisht e nevojshme për realizimin e detyrimeve ligjore kombëtare dhe ndërkombëtare. Çdo transferim ose shkëmbim ndërkombëtar i të dhënave personale, përfshirë dërgimin tek institucionet, organet, agjencitë ose zyrat e Bashkimit Evropian, si dhe tek organizatat ndërkombëtare, u nënshtrohet dispozitave të posaçme për mbrojtjen e të dhënave, të parashikuara në marrëveshjet përkatëse të punës ose të bashkëpunimit, si dhe kryhet në përputhje me legjislacionin kombëtar dhe/ose me planet operative përkatëse, të cilat zbatohen në kuadër të marrëveshjeve të statusit me Bashkimin Evropian.</w:t>
      </w:r>
    </w:p>
    <w:p w14:paraId="78912A4A" w14:textId="2D028308"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900"/>
          <w:tab w:val="left" w:pos="1820"/>
          <w:tab w:val="left" w:pos="198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6. Çdo shkëmbim ndërkombëtar informacioni që mund të ofrojë të dhëna që mund të përdoren për të identifikuar personat ose grupet e personave që kërkojnë mbrojtje ndërkombëtare ose që janë nën rrezik serioz për t’u nënshtruar torturës, trajtimit ose ndëshkimit çnjerëzor dhe degradues, ose çdo shkeljeje tjetër të </w:t>
      </w:r>
      <w:proofErr w:type="spellStart"/>
      <w:r w:rsidRPr="00E46F84">
        <w:rPr>
          <w:rFonts w:ascii="Garamond" w:hAnsi="Garamond"/>
        </w:rPr>
        <w:t>të</w:t>
      </w:r>
      <w:proofErr w:type="spellEnd"/>
      <w:r w:rsidRPr="00E46F84">
        <w:rPr>
          <w:rFonts w:ascii="Garamond" w:hAnsi="Garamond"/>
        </w:rPr>
        <w:t xml:space="preserve"> drejtave themelore, është i ndaluar.</w:t>
      </w:r>
    </w:p>
    <w:p w14:paraId="2F5F3389" w14:textId="5BD36906" w:rsidR="00F45290" w:rsidRPr="00E46F84" w:rsidRDefault="00F45290" w:rsidP="00E46F84">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900"/>
          <w:tab w:val="left" w:pos="1820"/>
          <w:tab w:val="left" w:pos="198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7. Për çdo veprim lidhur me </w:t>
      </w:r>
      <w:proofErr w:type="spellStart"/>
      <w:r w:rsidRPr="00E46F84">
        <w:rPr>
          <w:rFonts w:ascii="Garamond" w:hAnsi="Garamond"/>
        </w:rPr>
        <w:t>aksesin</w:t>
      </w:r>
      <w:proofErr w:type="spellEnd"/>
      <w:r w:rsidRPr="00E46F84">
        <w:rPr>
          <w:rFonts w:ascii="Garamond" w:hAnsi="Garamond"/>
        </w:rPr>
        <w:t xml:space="preserve"> dhe çdo proces tjetër përpunimi të </w:t>
      </w:r>
      <w:proofErr w:type="spellStart"/>
      <w:r w:rsidRPr="00E46F84">
        <w:rPr>
          <w:rFonts w:ascii="Garamond" w:hAnsi="Garamond"/>
        </w:rPr>
        <w:t>të</w:t>
      </w:r>
      <w:proofErr w:type="spellEnd"/>
      <w:r w:rsidRPr="00E46F84">
        <w:rPr>
          <w:rFonts w:ascii="Garamond" w:hAnsi="Garamond"/>
        </w:rPr>
        <w:t xml:space="preserve"> dhënave personale sigurohet </w:t>
      </w:r>
      <w:proofErr w:type="spellStart"/>
      <w:r w:rsidRPr="00E46F84">
        <w:rPr>
          <w:rFonts w:ascii="Garamond" w:hAnsi="Garamond"/>
        </w:rPr>
        <w:t>gjurmueshmëria</w:t>
      </w:r>
      <w:proofErr w:type="spellEnd"/>
      <w:r w:rsidRPr="00E46F84">
        <w:rPr>
          <w:rFonts w:ascii="Garamond" w:hAnsi="Garamond"/>
        </w:rPr>
        <w:t xml:space="preserve">, me qëllim garantimin e </w:t>
      </w:r>
      <w:proofErr w:type="spellStart"/>
      <w:r w:rsidRPr="00E46F84">
        <w:rPr>
          <w:rFonts w:ascii="Garamond" w:hAnsi="Garamond"/>
        </w:rPr>
        <w:t>konfidencialitetit</w:t>
      </w:r>
      <w:proofErr w:type="spellEnd"/>
      <w:r w:rsidRPr="00E46F84">
        <w:rPr>
          <w:rFonts w:ascii="Garamond" w:hAnsi="Garamond"/>
        </w:rPr>
        <w:t xml:space="preserve">, integritetit, </w:t>
      </w:r>
      <w:proofErr w:type="spellStart"/>
      <w:r w:rsidRPr="00E46F84">
        <w:rPr>
          <w:rFonts w:ascii="Garamond" w:hAnsi="Garamond"/>
        </w:rPr>
        <w:t>disponueshmërisë</w:t>
      </w:r>
      <w:proofErr w:type="spellEnd"/>
      <w:r w:rsidRPr="00E46F84">
        <w:rPr>
          <w:rFonts w:ascii="Garamond" w:hAnsi="Garamond"/>
        </w:rPr>
        <w:t>, qëndrueshmërisë së sistemeve dhe të shërbimeve të përpunimit.</w:t>
      </w:r>
    </w:p>
    <w:p w14:paraId="7248D69F" w14:textId="639D7EB8"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900"/>
          <w:tab w:val="left" w:pos="1820"/>
          <w:tab w:val="left" w:pos="198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8. Të dhënat personale ruhen për një periudhë jo më të gjatë se sa është e nevojshme për qëllimin për të cilin ato përpunohen, dhe fshihen ose asgjësohen menjëherë pas përmbushjes së këtij qëllimi, në përputhje me legjislacionin në fuqi për mbrojtjen e të dhënave personale.</w:t>
      </w:r>
    </w:p>
    <w:p w14:paraId="6F5E9961"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
          <w:bCs/>
        </w:rPr>
      </w:pPr>
    </w:p>
    <w:p w14:paraId="1B2F15C0"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Cs/>
        </w:rPr>
      </w:pPr>
      <w:r w:rsidRPr="00E46F84">
        <w:rPr>
          <w:rFonts w:ascii="Garamond" w:hAnsi="Garamond"/>
          <w:bCs/>
        </w:rPr>
        <w:t>Neni 9</w:t>
      </w:r>
    </w:p>
    <w:p w14:paraId="786235CC"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
          <w:bCs/>
        </w:rPr>
      </w:pPr>
      <w:r w:rsidRPr="00E46F84">
        <w:rPr>
          <w:rFonts w:ascii="Garamond" w:hAnsi="Garamond"/>
          <w:b/>
          <w:bCs/>
        </w:rPr>
        <w:t>Kërkim-shpëtimi</w:t>
      </w:r>
    </w:p>
    <w:p w14:paraId="6AB6C526"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b/>
          <w:bCs/>
        </w:rPr>
      </w:pPr>
    </w:p>
    <w:p w14:paraId="00B62E55" w14:textId="78EDC556"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700"/>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1. Autoritetet </w:t>
      </w:r>
      <w:r w:rsidRPr="00E46F84">
        <w:rPr>
          <w:rFonts w:ascii="Garamond" w:hAnsi="Garamond"/>
          <w:color w:val="000000"/>
        </w:rPr>
        <w:t>kombëtare, që përmbushin detyrim</w:t>
      </w:r>
      <w:r w:rsidRPr="00E46F84">
        <w:rPr>
          <w:rFonts w:ascii="Garamond" w:hAnsi="Garamond"/>
        </w:rPr>
        <w:t>et e tyre për të ofruar ndihmë për çdo mjet lundrimi ose individ në vështirësi në det dhe gjatë një operacioni të mbikëqyrjes së kufirit detar, duhet të sigurojnë që njësitë e tyre pjesëmarrëse të përmbushin këtë detyrim, në përputhje me të drejtën ndërkombëtare dhe duke respektuar të drejtat themelore.</w:t>
      </w:r>
    </w:p>
    <w:p w14:paraId="681C1917" w14:textId="0129970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700"/>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2. Në kuadër të bashkëpunimit </w:t>
      </w:r>
      <w:proofErr w:type="spellStart"/>
      <w:r w:rsidRPr="00E46F84">
        <w:rPr>
          <w:rFonts w:ascii="Garamond" w:hAnsi="Garamond"/>
        </w:rPr>
        <w:t>operacional</w:t>
      </w:r>
      <w:proofErr w:type="spellEnd"/>
      <w:r w:rsidRPr="00E46F84">
        <w:rPr>
          <w:rFonts w:ascii="Garamond" w:hAnsi="Garamond"/>
        </w:rPr>
        <w:t xml:space="preserve"> me Agjencinë Evropiane të Rojës Kufitare dhe Bregdetare (</w:t>
      </w:r>
      <w:proofErr w:type="spellStart"/>
      <w:r w:rsidRPr="00E46F84">
        <w:rPr>
          <w:rFonts w:ascii="Garamond" w:hAnsi="Garamond"/>
          <w:i/>
          <w:iCs/>
        </w:rPr>
        <w:t>FRONTEX</w:t>
      </w:r>
      <w:proofErr w:type="spellEnd"/>
      <w:r w:rsidRPr="00E46F84">
        <w:rPr>
          <w:rFonts w:ascii="Garamond" w:hAnsi="Garamond"/>
        </w:rPr>
        <w:t xml:space="preserve">), autoritetet kombëtare, përveç legjislacionit kombëtar, zbatojnë edhe standardet e rregullat e Bashkimit Evropian në fushën e mbikëqyrjes kufitare, të </w:t>
      </w:r>
      <w:proofErr w:type="spellStart"/>
      <w:r w:rsidRPr="00E46F84">
        <w:rPr>
          <w:rFonts w:ascii="Garamond" w:hAnsi="Garamond"/>
        </w:rPr>
        <w:t>transpozuara</w:t>
      </w:r>
      <w:proofErr w:type="spellEnd"/>
      <w:r w:rsidRPr="00E46F84">
        <w:rPr>
          <w:rFonts w:ascii="Garamond" w:hAnsi="Garamond"/>
        </w:rPr>
        <w:t xml:space="preserve"> në legjislacionin kombëtar për kontrollin e kufirit shtetëror.</w:t>
      </w:r>
    </w:p>
    <w:p w14:paraId="7444742B" w14:textId="77777777" w:rsidR="003A2F0A" w:rsidRPr="00E46F84" w:rsidRDefault="003A2F0A"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700"/>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p>
    <w:p w14:paraId="18FB79A0"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Cs/>
        </w:rPr>
      </w:pPr>
      <w:r w:rsidRPr="00E46F84">
        <w:rPr>
          <w:rFonts w:ascii="Garamond" w:hAnsi="Garamond"/>
          <w:bCs/>
        </w:rPr>
        <w:lastRenderedPageBreak/>
        <w:t>Neni 10</w:t>
      </w:r>
    </w:p>
    <w:p w14:paraId="0275AE25"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
          <w:bCs/>
        </w:rPr>
      </w:pPr>
      <w:r w:rsidRPr="00E46F84">
        <w:rPr>
          <w:rFonts w:ascii="Garamond" w:hAnsi="Garamond"/>
          <w:b/>
          <w:bCs/>
        </w:rPr>
        <w:t xml:space="preserve">Personat </w:t>
      </w:r>
      <w:proofErr w:type="spellStart"/>
      <w:r w:rsidRPr="00E46F84">
        <w:rPr>
          <w:rFonts w:ascii="Garamond" w:hAnsi="Garamond"/>
          <w:b/>
          <w:bCs/>
        </w:rPr>
        <w:t>vulnerabël</w:t>
      </w:r>
      <w:proofErr w:type="spellEnd"/>
    </w:p>
    <w:p w14:paraId="77A66BB3"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
          <w:bCs/>
        </w:rPr>
      </w:pPr>
    </w:p>
    <w:p w14:paraId="467E9CF4" w14:textId="6F6E8A82"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E46F84">
        <w:rPr>
          <w:rFonts w:ascii="Garamond" w:hAnsi="Garamond"/>
          <w:color w:val="000000"/>
        </w:rPr>
        <w:t xml:space="preserve">1. Gjatë kryerjes së aktiviteteve për mbledhjen e informacionit dhe kontrollin kufitar, autoritetet kombëtare marrin masa për identifikimin dhe trajtimin e veçantë të personave në situatë </w:t>
      </w:r>
      <w:proofErr w:type="spellStart"/>
      <w:r w:rsidRPr="00E46F84">
        <w:rPr>
          <w:rFonts w:ascii="Garamond" w:hAnsi="Garamond"/>
          <w:color w:val="000000"/>
        </w:rPr>
        <w:t>vulnerabiliteti</w:t>
      </w:r>
      <w:proofErr w:type="spellEnd"/>
      <w:r w:rsidRPr="00E46F84">
        <w:rPr>
          <w:rFonts w:ascii="Garamond" w:hAnsi="Garamond"/>
          <w:color w:val="000000"/>
        </w:rPr>
        <w:t xml:space="preserve"> në nevojë për ndihmë të menjëhershme shëndetësore apo sociale, përfshirë, por pa u kufizuar në, fëmijët, veçanërisht fëmijët e pashoqëruar ose të ndarë nga prindërit, kujdestarët ligjorë, gratë shtatzëna, të moshuarit, personat me aftësi të kufizuara, personat me nevoja të veçanta shëndetësore ose psikologjike, si dhe viktimat e mundshme të trafikimit, dhunës ose formave të tjera të shfrytëzimit. Në bashkëpunim me Qendrën Kombëtare të Kërkim-Shpëtimit dhe strukturat përgjegjëse në nivel lokal, rajonal ose kombëtar, sigurojnë ndërmarrjen e menjëhershme të masave të nevojshme për mbrojtjen e jetës, shëndetit, sigurisë dhe dinjitetit njerëzor, përfshirë ofrimin e ndihmës së parë dhe, kur është e nevojshme, ndihmën mjekësore emergjente. Në rastin e fëmijëve, çdo veprim ndërmerret në përputhje me parimin e interesit më të lartë të fëmijës.</w:t>
      </w:r>
    </w:p>
    <w:p w14:paraId="02580ED7" w14:textId="33938F55"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E46F84">
        <w:rPr>
          <w:rFonts w:ascii="Garamond" w:hAnsi="Garamond"/>
          <w:color w:val="000000"/>
        </w:rPr>
        <w:t>2. Siguria e ekuipazhit dhe e personave që kanë nevojë për ndihmë mjekësore konsiderohet prioritet absolut dhe të gjitha veprimet duhet të kryhen në mënyrë të tillë që të garantojnë ruajtjen e kësaj sigurie në çdo kohë.</w:t>
      </w:r>
    </w:p>
    <w:p w14:paraId="3EEE74AA" w14:textId="77777777" w:rsidR="003A2F0A" w:rsidRPr="007000EE" w:rsidRDefault="003A2F0A"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p>
    <w:p w14:paraId="073E0B8D" w14:textId="77777777" w:rsidR="00F45290" w:rsidRPr="007000EE"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7000EE">
        <w:rPr>
          <w:rFonts w:ascii="Garamond" w:hAnsi="Garamond"/>
          <w:bCs/>
        </w:rPr>
        <w:t xml:space="preserve">KREU </w:t>
      </w:r>
      <w:proofErr w:type="spellStart"/>
      <w:r w:rsidRPr="007000EE">
        <w:rPr>
          <w:rFonts w:ascii="Garamond" w:hAnsi="Garamond"/>
          <w:bCs/>
        </w:rPr>
        <w:t>II</w:t>
      </w:r>
      <w:proofErr w:type="spellEnd"/>
    </w:p>
    <w:p w14:paraId="724DD19A" w14:textId="77777777" w:rsidR="00F45290" w:rsidRPr="007000EE"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7000EE">
        <w:rPr>
          <w:rFonts w:ascii="Garamond" w:hAnsi="Garamond"/>
          <w:bCs/>
        </w:rPr>
        <w:t>BASHKËPUNIMI DHE SHKËMBIMI I INFORMACIONIT</w:t>
      </w:r>
    </w:p>
    <w:p w14:paraId="2E6EE651"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p>
    <w:p w14:paraId="6F8672D6"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E46F84">
        <w:rPr>
          <w:rFonts w:ascii="Garamond" w:hAnsi="Garamond"/>
          <w:bCs/>
        </w:rPr>
        <w:t>Neni 11</w:t>
      </w:r>
    </w:p>
    <w:p w14:paraId="13F06B8A"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E46F84">
        <w:rPr>
          <w:rFonts w:ascii="Garamond" w:hAnsi="Garamond"/>
          <w:b/>
          <w:bCs/>
        </w:rPr>
        <w:t>Qendra Kombëtare e Koordinimit</w:t>
      </w:r>
    </w:p>
    <w:p w14:paraId="095A40E9"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
          <w:bCs/>
        </w:rPr>
      </w:pPr>
    </w:p>
    <w:p w14:paraId="6678F1D3" w14:textId="7BF91A78"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1. Qendra Kombëtare e Koordinimit është struktura që koordinon dhe shkëmben informacion ndërmjet të gjitha autoriteteve kombëtare përgjegjëse për kontrollin dhe mbikëqyrjen e kufirit, me Qendrat Kombëtare të Koordinimit të vendeve të tjera dhe me Agjencinë Evropiane të Rojës Kufitare dhe Bregdetare. </w:t>
      </w:r>
    </w:p>
    <w:p w14:paraId="48E21AEC" w14:textId="314855F2"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98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2. Qendra Kombëtare e Koordinimit është pika e vetme e kontaktit për shkëmbimin e informacionit dhe bashkëpunimin </w:t>
      </w:r>
      <w:proofErr w:type="spellStart"/>
      <w:r w:rsidRPr="00E46F84">
        <w:rPr>
          <w:rFonts w:ascii="Garamond" w:hAnsi="Garamond"/>
        </w:rPr>
        <w:t>operacional</w:t>
      </w:r>
      <w:proofErr w:type="spellEnd"/>
      <w:r w:rsidRPr="00E46F84">
        <w:rPr>
          <w:rFonts w:ascii="Garamond" w:hAnsi="Garamond"/>
        </w:rPr>
        <w:t>, në kuadër të Sistemit Evropian të Mbikëqyrjes Kufitare (</w:t>
      </w:r>
      <w:proofErr w:type="spellStart"/>
      <w:r w:rsidRPr="00E46F84">
        <w:rPr>
          <w:rFonts w:ascii="Garamond" w:hAnsi="Garamond"/>
          <w:i/>
          <w:iCs/>
        </w:rPr>
        <w:t>EUROSUR</w:t>
      </w:r>
      <w:proofErr w:type="spellEnd"/>
      <w:r w:rsidRPr="00E46F84">
        <w:rPr>
          <w:rFonts w:ascii="Garamond" w:hAnsi="Garamond"/>
        </w:rPr>
        <w:t>), dhe do të shërbejë si e tillë.</w:t>
      </w:r>
    </w:p>
    <w:p w14:paraId="252F9F76" w14:textId="49E96323"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80"/>
        </w:tabs>
        <w:autoSpaceDE w:val="0"/>
        <w:autoSpaceDN w:val="0"/>
        <w:adjustRightInd w:val="0"/>
        <w:ind w:firstLine="284"/>
        <w:jc w:val="both"/>
        <w:rPr>
          <w:rFonts w:ascii="Garamond" w:hAnsi="Garamond"/>
          <w:strike/>
          <w:color w:val="000000"/>
        </w:rPr>
      </w:pPr>
      <w:r w:rsidRPr="00E46F84">
        <w:rPr>
          <w:rFonts w:ascii="Garamond" w:hAnsi="Garamond"/>
          <w:color w:val="000000"/>
        </w:rPr>
        <w:t xml:space="preserve">3. Qendra Kombëtare e Koordinimit ushtron përgjegjësitë e përcaktuara në ligj dhe organizohet e funksionon sipas përcaktimeve të miratuara me vendim të Këshillit të Ministrave. </w:t>
      </w:r>
    </w:p>
    <w:p w14:paraId="2F052F89"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Cs/>
          <w:color w:val="000000"/>
        </w:rPr>
      </w:pPr>
    </w:p>
    <w:p w14:paraId="74FD610D"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color w:val="000000"/>
        </w:rPr>
      </w:pPr>
      <w:r w:rsidRPr="00E46F84">
        <w:rPr>
          <w:rFonts w:ascii="Garamond" w:hAnsi="Garamond"/>
          <w:bCs/>
          <w:color w:val="000000"/>
        </w:rPr>
        <w:t>Neni 12</w:t>
      </w:r>
    </w:p>
    <w:p w14:paraId="37811819"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rPr>
      </w:pPr>
      <w:r w:rsidRPr="00E46F84">
        <w:rPr>
          <w:rFonts w:ascii="Garamond" w:hAnsi="Garamond"/>
          <w:b/>
          <w:bCs/>
          <w:color w:val="000000"/>
        </w:rPr>
        <w:t>Autoritetet kombëtare</w:t>
      </w:r>
    </w:p>
    <w:p w14:paraId="6E8651F8"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color w:val="000000"/>
        </w:rPr>
      </w:pPr>
    </w:p>
    <w:p w14:paraId="32037D99" w14:textId="56328E62"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00"/>
        </w:tabs>
        <w:autoSpaceDE w:val="0"/>
        <w:autoSpaceDN w:val="0"/>
        <w:adjustRightInd w:val="0"/>
        <w:ind w:firstLine="284"/>
        <w:jc w:val="both"/>
        <w:rPr>
          <w:rFonts w:ascii="Garamond" w:hAnsi="Garamond"/>
          <w:b/>
          <w:bCs/>
          <w:color w:val="000000"/>
        </w:rPr>
      </w:pPr>
      <w:r w:rsidRPr="00E46F84">
        <w:rPr>
          <w:rFonts w:ascii="Garamond" w:hAnsi="Garamond"/>
          <w:color w:val="000000"/>
        </w:rPr>
        <w:t>1. Qendra Kombëtare e Koordinimit përbëhet nga përfaqësues të agjencive kryesore të zbatimit të ligjit, që operojnë në kufi, konkretisht:</w:t>
      </w:r>
    </w:p>
    <w:p w14:paraId="4AF61CA4" w14:textId="7DFBD836"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color w:val="000000"/>
        </w:rPr>
        <w:t xml:space="preserve">a) </w:t>
      </w:r>
      <w:r w:rsidRPr="00E46F84">
        <w:rPr>
          <w:rFonts w:ascii="Garamond" w:hAnsi="Garamond"/>
        </w:rPr>
        <w:t>Drejtorisë së Përgjithshme të Policisë së Shtetit/Departamenti për Kufirin dhe Migracionin;</w:t>
      </w:r>
    </w:p>
    <w:p w14:paraId="5EB5930C" w14:textId="112CE2CD"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b) Drejtorisë së Përgjithshme të Doganave;</w:t>
      </w:r>
    </w:p>
    <w:p w14:paraId="76D71A88" w14:textId="2C070963"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c) Autoritetit Kombëtar të Ushqimit.</w:t>
      </w:r>
    </w:p>
    <w:p w14:paraId="3521D82E" w14:textId="27B15AF0"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2. Qendra Kombëtare e Koordinimit siguron shkëmbimin n</w:t>
      </w:r>
      <w:r w:rsidR="007000EE" w:rsidRPr="00E46F84">
        <w:rPr>
          <w:rFonts w:ascii="Garamond" w:hAnsi="Garamond"/>
        </w:rPr>
        <w:t>ë</w:t>
      </w:r>
      <w:r w:rsidRPr="00E46F84">
        <w:rPr>
          <w:rFonts w:ascii="Garamond" w:hAnsi="Garamond"/>
        </w:rPr>
        <w:t xml:space="preserve"> koh</w:t>
      </w:r>
      <w:r w:rsidR="007000EE" w:rsidRPr="00E46F84">
        <w:rPr>
          <w:rFonts w:ascii="Garamond" w:hAnsi="Garamond"/>
        </w:rPr>
        <w:t>ë</w:t>
      </w:r>
      <w:r w:rsidRPr="00E46F84">
        <w:rPr>
          <w:rFonts w:ascii="Garamond" w:hAnsi="Garamond"/>
        </w:rPr>
        <w:t xml:space="preserve"> t</w:t>
      </w:r>
      <w:r w:rsidR="007000EE" w:rsidRPr="00E46F84">
        <w:rPr>
          <w:rFonts w:ascii="Garamond" w:hAnsi="Garamond"/>
        </w:rPr>
        <w:t>ë</w:t>
      </w:r>
      <w:r w:rsidRPr="00E46F84">
        <w:rPr>
          <w:rFonts w:ascii="Garamond" w:hAnsi="Garamond"/>
        </w:rPr>
        <w:t xml:space="preserve"> </w:t>
      </w:r>
      <w:proofErr w:type="spellStart"/>
      <w:r w:rsidRPr="00E46F84">
        <w:rPr>
          <w:rFonts w:ascii="Garamond" w:hAnsi="Garamond"/>
        </w:rPr>
        <w:t>t</w:t>
      </w:r>
      <w:r w:rsidR="007000EE" w:rsidRPr="00E46F84">
        <w:rPr>
          <w:rFonts w:ascii="Garamond" w:hAnsi="Garamond"/>
        </w:rPr>
        <w:t>ë</w:t>
      </w:r>
      <w:proofErr w:type="spellEnd"/>
      <w:r w:rsidRPr="00E46F84">
        <w:rPr>
          <w:rFonts w:ascii="Garamond" w:hAnsi="Garamond"/>
        </w:rPr>
        <w:t xml:space="preserve"> dhënave dhe bashk</w:t>
      </w:r>
      <w:r w:rsidR="007000EE" w:rsidRPr="00E46F84">
        <w:rPr>
          <w:rFonts w:ascii="Garamond" w:hAnsi="Garamond"/>
        </w:rPr>
        <w:t>ë</w:t>
      </w:r>
      <w:r w:rsidRPr="00E46F84">
        <w:rPr>
          <w:rFonts w:ascii="Garamond" w:hAnsi="Garamond"/>
        </w:rPr>
        <w:t>punimin e rregullt ndërmjet autoriteteve kombëtare, nëpërmjet sistemeve t</w:t>
      </w:r>
      <w:r w:rsidR="007000EE" w:rsidRPr="00E46F84">
        <w:rPr>
          <w:rFonts w:ascii="Garamond" w:hAnsi="Garamond"/>
        </w:rPr>
        <w:t>ë</w:t>
      </w:r>
      <w:r w:rsidRPr="00E46F84">
        <w:rPr>
          <w:rFonts w:ascii="Garamond" w:hAnsi="Garamond"/>
        </w:rPr>
        <w:t xml:space="preserve"> nd</w:t>
      </w:r>
      <w:r w:rsidR="007000EE" w:rsidRPr="00E46F84">
        <w:rPr>
          <w:rFonts w:ascii="Garamond" w:hAnsi="Garamond"/>
        </w:rPr>
        <w:t>ë</w:t>
      </w:r>
      <w:r w:rsidRPr="00E46F84">
        <w:rPr>
          <w:rFonts w:ascii="Garamond" w:hAnsi="Garamond"/>
        </w:rPr>
        <w:t>rveprimit dhe kanaleve t</w:t>
      </w:r>
      <w:r w:rsidR="007000EE" w:rsidRPr="00E46F84">
        <w:rPr>
          <w:rFonts w:ascii="Garamond" w:hAnsi="Garamond"/>
        </w:rPr>
        <w:t>ë</w:t>
      </w:r>
      <w:r w:rsidRPr="00E46F84">
        <w:rPr>
          <w:rFonts w:ascii="Garamond" w:hAnsi="Garamond"/>
        </w:rPr>
        <w:t xml:space="preserve"> sigurta t</w:t>
      </w:r>
      <w:r w:rsidR="007000EE" w:rsidRPr="00E46F84">
        <w:rPr>
          <w:rFonts w:ascii="Garamond" w:hAnsi="Garamond"/>
        </w:rPr>
        <w:t>ë</w:t>
      </w:r>
      <w:r w:rsidRPr="00E46F84">
        <w:rPr>
          <w:rFonts w:ascii="Garamond" w:hAnsi="Garamond"/>
        </w:rPr>
        <w:t xml:space="preserve"> komunikimit.</w:t>
      </w:r>
    </w:p>
    <w:p w14:paraId="3AC919B0" w14:textId="61BF756B"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 xml:space="preserve">3. Për përmbushjen e detyrave funksionale, Qendra </w:t>
      </w:r>
      <w:r w:rsidR="00834E4A" w:rsidRPr="00E46F84">
        <w:rPr>
          <w:rFonts w:ascii="Garamond" w:hAnsi="Garamond"/>
        </w:rPr>
        <w:t>Kombëtare</w:t>
      </w:r>
      <w:r w:rsidRPr="00E46F84">
        <w:rPr>
          <w:rFonts w:ascii="Garamond" w:hAnsi="Garamond"/>
        </w:rPr>
        <w:t xml:space="preserve"> e Koordinimit shkëmben informacion dhe bashkëpunon, në çdo rast kur është e nevojshme, për qëllimet e kësaj rregulloreje dhe të sigurisë kufitare, nëpërmjet kanaleve të sigurta të komunikimit, </w:t>
      </w:r>
      <w:r w:rsidR="00834E4A" w:rsidRPr="00E46F84">
        <w:rPr>
          <w:rFonts w:ascii="Garamond" w:hAnsi="Garamond"/>
        </w:rPr>
        <w:t>nëpërmjet</w:t>
      </w:r>
      <w:r w:rsidRPr="00E46F84">
        <w:rPr>
          <w:rFonts w:ascii="Garamond" w:hAnsi="Garamond"/>
        </w:rPr>
        <w:t xml:space="preserve"> </w:t>
      </w:r>
      <w:r w:rsidR="00834E4A" w:rsidRPr="00E46F84">
        <w:rPr>
          <w:rFonts w:ascii="Garamond" w:hAnsi="Garamond"/>
        </w:rPr>
        <w:t>shkëmbimit</w:t>
      </w:r>
      <w:r w:rsidRPr="00E46F84">
        <w:rPr>
          <w:rFonts w:ascii="Garamond" w:hAnsi="Garamond"/>
        </w:rPr>
        <w:t xml:space="preserve"> t</w:t>
      </w:r>
      <w:r w:rsidR="00834E4A" w:rsidRPr="00E46F84">
        <w:rPr>
          <w:rFonts w:ascii="Garamond" w:hAnsi="Garamond"/>
        </w:rPr>
        <w:t>ë</w:t>
      </w:r>
      <w:r w:rsidRPr="00E46F84">
        <w:rPr>
          <w:rFonts w:ascii="Garamond" w:hAnsi="Garamond"/>
        </w:rPr>
        <w:t xml:space="preserve"> </w:t>
      </w:r>
      <w:proofErr w:type="spellStart"/>
      <w:r w:rsidRPr="00E46F84">
        <w:rPr>
          <w:rFonts w:ascii="Garamond" w:hAnsi="Garamond"/>
        </w:rPr>
        <w:t>t</w:t>
      </w:r>
      <w:r w:rsidR="00834E4A" w:rsidRPr="00E46F84">
        <w:rPr>
          <w:rFonts w:ascii="Garamond" w:hAnsi="Garamond"/>
        </w:rPr>
        <w:t>ë</w:t>
      </w:r>
      <w:proofErr w:type="spellEnd"/>
      <w:r w:rsidRPr="00E46F84">
        <w:rPr>
          <w:rFonts w:ascii="Garamond" w:hAnsi="Garamond"/>
        </w:rPr>
        <w:t xml:space="preserve"> </w:t>
      </w:r>
      <w:r w:rsidRPr="00E46F84">
        <w:rPr>
          <w:rFonts w:ascii="Garamond" w:hAnsi="Garamond"/>
        </w:rPr>
        <w:lastRenderedPageBreak/>
        <w:t>dh</w:t>
      </w:r>
      <w:r w:rsidR="00834E4A" w:rsidRPr="00E46F84">
        <w:rPr>
          <w:rFonts w:ascii="Garamond" w:hAnsi="Garamond"/>
        </w:rPr>
        <w:t>ë</w:t>
      </w:r>
      <w:r w:rsidRPr="00E46F84">
        <w:rPr>
          <w:rFonts w:ascii="Garamond" w:hAnsi="Garamond"/>
        </w:rPr>
        <w:t>nave, sipas standardeve t</w:t>
      </w:r>
      <w:r w:rsidR="00834E4A" w:rsidRPr="00E46F84">
        <w:rPr>
          <w:rFonts w:ascii="Garamond" w:hAnsi="Garamond"/>
        </w:rPr>
        <w:t>ë</w:t>
      </w:r>
      <w:r w:rsidRPr="00E46F84">
        <w:rPr>
          <w:rFonts w:ascii="Garamond" w:hAnsi="Garamond"/>
        </w:rPr>
        <w:t xml:space="preserve"> </w:t>
      </w:r>
      <w:r w:rsidR="00834E4A" w:rsidRPr="00E46F84">
        <w:rPr>
          <w:rFonts w:ascii="Garamond" w:hAnsi="Garamond"/>
        </w:rPr>
        <w:t>ndërveprimit</w:t>
      </w:r>
      <w:r w:rsidRPr="00E46F84">
        <w:rPr>
          <w:rFonts w:ascii="Garamond" w:hAnsi="Garamond"/>
        </w:rPr>
        <w:t xml:space="preserve"> dhe </w:t>
      </w:r>
      <w:r w:rsidR="00834E4A" w:rsidRPr="00E46F84">
        <w:rPr>
          <w:rFonts w:ascii="Garamond" w:hAnsi="Garamond"/>
        </w:rPr>
        <w:t>sigurisë</w:t>
      </w:r>
      <w:r w:rsidRPr="00E46F84">
        <w:rPr>
          <w:rFonts w:ascii="Garamond" w:hAnsi="Garamond"/>
        </w:rPr>
        <w:t xml:space="preserve"> me autoritete të tjera kombëtare që veprojnë si dhënës dhe përfitues të </w:t>
      </w:r>
      <w:proofErr w:type="spellStart"/>
      <w:r w:rsidRPr="00E46F84">
        <w:rPr>
          <w:rFonts w:ascii="Garamond" w:hAnsi="Garamond"/>
        </w:rPr>
        <w:t>të</w:t>
      </w:r>
      <w:proofErr w:type="spellEnd"/>
      <w:r w:rsidRPr="00E46F84">
        <w:rPr>
          <w:rFonts w:ascii="Garamond" w:hAnsi="Garamond"/>
        </w:rPr>
        <w:t xml:space="preserve"> dhënave, të tilla si:</w:t>
      </w:r>
    </w:p>
    <w:p w14:paraId="4FEB5A2A" w14:textId="31F32F7A"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color w:val="000000"/>
        </w:rPr>
        <w:t>a) Qendra Kombëtare e Kërkim-Shpëtimit;</w:t>
      </w:r>
    </w:p>
    <w:p w14:paraId="12EEE64F" w14:textId="300C05AA"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color w:val="000000"/>
        </w:rPr>
        <w:t xml:space="preserve">b) Drejtoria e </w:t>
      </w:r>
      <w:r w:rsidR="00834E4A" w:rsidRPr="00E46F84">
        <w:rPr>
          <w:rFonts w:ascii="Garamond" w:hAnsi="Garamond"/>
          <w:color w:val="000000"/>
        </w:rPr>
        <w:t>Përgjithshme</w:t>
      </w:r>
      <w:r w:rsidRPr="00E46F84">
        <w:rPr>
          <w:rFonts w:ascii="Garamond" w:hAnsi="Garamond"/>
          <w:color w:val="000000"/>
        </w:rPr>
        <w:t xml:space="preserve"> Detare </w:t>
      </w:r>
      <w:r w:rsidR="00834E4A" w:rsidRPr="00E46F84">
        <w:rPr>
          <w:rFonts w:ascii="Garamond" w:hAnsi="Garamond"/>
          <w:color w:val="000000"/>
        </w:rPr>
        <w:t>nëpërmjet</w:t>
      </w:r>
      <w:r w:rsidRPr="00E46F84">
        <w:rPr>
          <w:rFonts w:ascii="Garamond" w:hAnsi="Garamond"/>
          <w:color w:val="000000"/>
        </w:rPr>
        <w:t xml:space="preserve"> Kapitanerisë s</w:t>
      </w:r>
      <w:r w:rsidR="00834E4A" w:rsidRPr="00E46F84">
        <w:rPr>
          <w:rFonts w:ascii="Garamond" w:hAnsi="Garamond"/>
        </w:rPr>
        <w:t>ë</w:t>
      </w:r>
      <w:r w:rsidRPr="00E46F84">
        <w:rPr>
          <w:rFonts w:ascii="Garamond" w:hAnsi="Garamond"/>
          <w:color w:val="000000"/>
        </w:rPr>
        <w:t xml:space="preserve"> Porteve; </w:t>
      </w:r>
    </w:p>
    <w:p w14:paraId="7206317F" w14:textId="4939B6A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color w:val="000000"/>
        </w:rPr>
        <w:t>c) autoriteti i kontrollit të peshkimit;</w:t>
      </w:r>
    </w:p>
    <w:p w14:paraId="72A5DC4E"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ç)  oficerët ndërlidhës të imigracionit;</w:t>
      </w:r>
    </w:p>
    <w:p w14:paraId="60019040" w14:textId="7D37B738"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color w:val="000000"/>
        </w:rPr>
        <w:t>d) shërbimet veterinare/</w:t>
      </w:r>
      <w:proofErr w:type="spellStart"/>
      <w:r w:rsidRPr="00E46F84">
        <w:rPr>
          <w:rFonts w:ascii="Garamond" w:hAnsi="Garamond"/>
          <w:color w:val="000000"/>
        </w:rPr>
        <w:t>fitosanitare</w:t>
      </w:r>
      <w:proofErr w:type="spellEnd"/>
      <w:r w:rsidRPr="00E46F84">
        <w:rPr>
          <w:rFonts w:ascii="Garamond" w:hAnsi="Garamond"/>
          <w:color w:val="000000"/>
        </w:rPr>
        <w:t xml:space="preserve">; </w:t>
      </w:r>
    </w:p>
    <w:p w14:paraId="3F876107" w14:textId="5842202D"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dh)</w:t>
      </w:r>
      <w:r w:rsidR="00834E4A">
        <w:rPr>
          <w:rFonts w:ascii="Garamond" w:hAnsi="Garamond"/>
        </w:rPr>
        <w:t xml:space="preserve"> </w:t>
      </w:r>
      <w:r w:rsidRPr="00E46F84">
        <w:rPr>
          <w:rFonts w:ascii="Garamond" w:hAnsi="Garamond"/>
        </w:rPr>
        <w:t>Drejtoria Konsullore në Ministrinë për Evropën dhe Punët e Jashtme, ambasadat dhe konsullatat;</w:t>
      </w:r>
    </w:p>
    <w:p w14:paraId="47A222EF" w14:textId="1A98CF9C"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color w:val="000000"/>
        </w:rPr>
        <w:t>e) autoritetet përgjegjëse për parandalimin e përhapjes së armëve bërthamore;</w:t>
      </w:r>
    </w:p>
    <w:p w14:paraId="3222F90D" w14:textId="207699B6"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ë) autoriteti përgjegjës për transportin;</w:t>
      </w:r>
    </w:p>
    <w:p w14:paraId="02B9337B" w14:textId="76ED6339"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color w:val="000000"/>
        </w:rPr>
        <w:t>f) shërbimet e mbrojtjes civile;</w:t>
      </w:r>
    </w:p>
    <w:p w14:paraId="15F89B4D" w14:textId="7BA1DB93"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color w:val="000000"/>
        </w:rPr>
        <w:t xml:space="preserve">g) autoritetet </w:t>
      </w:r>
      <w:r w:rsidR="00834E4A" w:rsidRPr="00E46F84">
        <w:rPr>
          <w:rFonts w:ascii="Garamond" w:hAnsi="Garamond"/>
          <w:color w:val="000000"/>
        </w:rPr>
        <w:t>përgjegjëse</w:t>
      </w:r>
      <w:r w:rsidRPr="00E46F84">
        <w:rPr>
          <w:rFonts w:ascii="Garamond" w:hAnsi="Garamond"/>
          <w:color w:val="000000"/>
        </w:rPr>
        <w:t xml:space="preserve"> </w:t>
      </w:r>
      <w:r w:rsidR="00834E4A" w:rsidRPr="00E46F84">
        <w:rPr>
          <w:rFonts w:ascii="Garamond" w:hAnsi="Garamond"/>
          <w:color w:val="000000"/>
        </w:rPr>
        <w:t>për</w:t>
      </w:r>
      <w:r w:rsidRPr="00E46F84">
        <w:rPr>
          <w:rFonts w:ascii="Garamond" w:hAnsi="Garamond"/>
          <w:color w:val="000000"/>
        </w:rPr>
        <w:t xml:space="preserve"> mjedisin;</w:t>
      </w:r>
    </w:p>
    <w:p w14:paraId="7D6A937E" w14:textId="00F3AB25"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gj) shërbimet e inteligjencës;</w:t>
      </w:r>
    </w:p>
    <w:p w14:paraId="7CA9344B" w14:textId="2CD23224"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color w:val="000000"/>
        </w:rPr>
        <w:t xml:space="preserve">h) autoritetet përgjegjëse për mekanizmin e referimit për viktimat e trafikimit të qenieve njerëzore dhe për shërbimet e mbrojtjes për grupet e tjera </w:t>
      </w:r>
      <w:proofErr w:type="spellStart"/>
      <w:r w:rsidRPr="00E46F84">
        <w:rPr>
          <w:rFonts w:ascii="Garamond" w:hAnsi="Garamond"/>
          <w:color w:val="000000"/>
        </w:rPr>
        <w:t>vulnerabël</w:t>
      </w:r>
      <w:proofErr w:type="spellEnd"/>
      <w:r w:rsidRPr="00E46F84">
        <w:rPr>
          <w:rFonts w:ascii="Garamond" w:hAnsi="Garamond"/>
          <w:color w:val="000000"/>
        </w:rPr>
        <w:t>, siç janë fëmijët;</w:t>
      </w:r>
    </w:p>
    <w:p w14:paraId="02481444" w14:textId="503A9C1C"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color w:val="000000"/>
        </w:rPr>
        <w:t>i) autoritetet e shëndetit publik;</w:t>
      </w:r>
    </w:p>
    <w:p w14:paraId="223E214A" w14:textId="1DD58CAC"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color w:val="000000"/>
        </w:rPr>
        <w:t xml:space="preserve">j) Qendra Ndërinstitucionale </w:t>
      </w:r>
      <w:proofErr w:type="spellStart"/>
      <w:r w:rsidRPr="00E46F84">
        <w:rPr>
          <w:rFonts w:ascii="Garamond" w:hAnsi="Garamond"/>
          <w:color w:val="000000"/>
        </w:rPr>
        <w:t>Operacionale</w:t>
      </w:r>
      <w:proofErr w:type="spellEnd"/>
      <w:r w:rsidRPr="00E46F84">
        <w:rPr>
          <w:rFonts w:ascii="Garamond" w:hAnsi="Garamond"/>
          <w:color w:val="000000"/>
        </w:rPr>
        <w:t xml:space="preserve"> Detare (</w:t>
      </w:r>
      <w:proofErr w:type="spellStart"/>
      <w:r w:rsidRPr="00E46F84">
        <w:rPr>
          <w:rFonts w:ascii="Garamond" w:hAnsi="Garamond"/>
          <w:color w:val="000000"/>
        </w:rPr>
        <w:t>QNOD</w:t>
      </w:r>
      <w:proofErr w:type="spellEnd"/>
      <w:r w:rsidRPr="00E46F84">
        <w:rPr>
          <w:rFonts w:ascii="Garamond" w:hAnsi="Garamond"/>
          <w:color w:val="000000"/>
        </w:rPr>
        <w:t>).</w:t>
      </w:r>
    </w:p>
    <w:p w14:paraId="448FCA48" w14:textId="1EF95D9F"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 xml:space="preserve">4. Për qëllimet e kësaj rregulloreje, autoritetet e parashikuara në pikën 3, të këtij neni, caktojnë pika kontakti për shkëmbimin e të dhënave, duke garantuar përdorimin e kanaleve të sigurta të komunikimit dhe kontrollin e </w:t>
      </w:r>
      <w:proofErr w:type="spellStart"/>
      <w:r w:rsidRPr="00E46F84">
        <w:rPr>
          <w:rFonts w:ascii="Garamond" w:hAnsi="Garamond"/>
        </w:rPr>
        <w:t>aksesit</w:t>
      </w:r>
      <w:proofErr w:type="spellEnd"/>
      <w:r w:rsidRPr="00E46F84">
        <w:rPr>
          <w:rFonts w:ascii="Garamond" w:hAnsi="Garamond"/>
        </w:rPr>
        <w:t>.</w:t>
      </w:r>
    </w:p>
    <w:p w14:paraId="5F89528F" w14:textId="77777777" w:rsidR="003A2F0A" w:rsidRPr="00E46F84" w:rsidRDefault="003A2F0A" w:rsidP="003A2F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p>
    <w:p w14:paraId="5B50180D"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Cs/>
        </w:rPr>
      </w:pPr>
      <w:r w:rsidRPr="00E46F84">
        <w:rPr>
          <w:rFonts w:ascii="Garamond" w:hAnsi="Garamond"/>
          <w:bCs/>
        </w:rPr>
        <w:t>Neni 13</w:t>
      </w:r>
    </w:p>
    <w:p w14:paraId="2AB79A25"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
          <w:bCs/>
        </w:rPr>
      </w:pPr>
      <w:r w:rsidRPr="00E46F84">
        <w:rPr>
          <w:rFonts w:ascii="Garamond" w:hAnsi="Garamond"/>
          <w:b/>
          <w:bCs/>
        </w:rPr>
        <w:t>Bashkëpunimi ndërmjet autoriteteve kombëtare</w:t>
      </w:r>
    </w:p>
    <w:p w14:paraId="60A134BD"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b/>
          <w:bCs/>
        </w:rPr>
      </w:pPr>
    </w:p>
    <w:p w14:paraId="23711273" w14:textId="0B719AF4"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56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1. Autoritetet kombëtare, që janë përgjegjëse për kontrollin kufitar, do të bashkëpunojnë në kuadër të Qendrës, brenda fushës së përgjegjësisë së tyre</w:t>
      </w:r>
      <w:r w:rsidR="00834E4A">
        <w:rPr>
          <w:rFonts w:ascii="Garamond" w:hAnsi="Garamond"/>
        </w:rPr>
        <w:t>,</w:t>
      </w:r>
      <w:r w:rsidRPr="00E46F84">
        <w:rPr>
          <w:rFonts w:ascii="Garamond" w:hAnsi="Garamond"/>
        </w:rPr>
        <w:t xml:space="preserve"> të parashikuar në aktet ligjore dhe nënligjore. </w:t>
      </w:r>
    </w:p>
    <w:p w14:paraId="43DD8CCF" w14:textId="2052428F"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56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strike/>
        </w:rPr>
      </w:pPr>
      <w:r w:rsidRPr="00E46F84">
        <w:rPr>
          <w:rFonts w:ascii="Garamond" w:hAnsi="Garamond"/>
        </w:rPr>
        <w:t>2. Autoritetet kombëtare do të respektojnë fushat e përgjegjësisë së njëri-tjetrit dhe nuk duhet të kryejnë veprime që mund të ndikojnë negativisht drejtpërdrejt ose tërthorazi te</w:t>
      </w:r>
      <w:r w:rsidR="00834E4A">
        <w:rPr>
          <w:rFonts w:ascii="Garamond" w:hAnsi="Garamond"/>
        </w:rPr>
        <w:t>k</w:t>
      </w:r>
      <w:r w:rsidRPr="00E46F84">
        <w:rPr>
          <w:rFonts w:ascii="Garamond" w:hAnsi="Garamond"/>
        </w:rPr>
        <w:t xml:space="preserve"> autoritetet e tjera në përmbushjen e detyrave të tyre. </w:t>
      </w:r>
    </w:p>
    <w:p w14:paraId="256FC288" w14:textId="70866496"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56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3. Në varësi të qëllimit të bashkëpunimit dhe përgjegjësive të autoriteteve përkatëse, të parashikuara nga legjislacioni  kombëtar, bashkëpunimi realizohet në fushat e mëposhtme:</w:t>
      </w:r>
    </w:p>
    <w:p w14:paraId="4B86B35F" w14:textId="66296F4F"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a) Shkëmbimi i informacionit: autoritetet kombëtare ndajnë informacionin e nxjerrë nga sistemet e tyre, si dhe nga raportet e ngjarjeve, raportet </w:t>
      </w:r>
      <w:proofErr w:type="spellStart"/>
      <w:r w:rsidRPr="00E46F84">
        <w:rPr>
          <w:rFonts w:ascii="Garamond" w:hAnsi="Garamond"/>
        </w:rPr>
        <w:t>operacionale</w:t>
      </w:r>
      <w:proofErr w:type="spellEnd"/>
      <w:r w:rsidRPr="00E46F84">
        <w:rPr>
          <w:rFonts w:ascii="Garamond" w:hAnsi="Garamond"/>
        </w:rPr>
        <w:t>, raportet e operacioneve të kërkim-shpëtimit në kufirin shtetëror, dhe të analizës së situatës kombëtare të sigurisë kufitare. Autoritetet kombëtare shkëmbejnë, për aq sa lejohet nga legjislacioni, informacionin e nxjerrë nga infrastruktura e tyre e mbikëqyrjes dhe operacionet e kontrollit kufitar në nivel lokal, mundësisht në kohë pothuajse reale;</w:t>
      </w:r>
    </w:p>
    <w:p w14:paraId="099C26CC" w14:textId="06443672"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360"/>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b) Bashkëpunimi logjistik: autoritetet kombëtare përdorin bashkërisht infrastrukturën e mbikëqyrjes së kufirit dhe të verif</w:t>
      </w:r>
      <w:r w:rsidR="00834E4A">
        <w:rPr>
          <w:rFonts w:ascii="Garamond" w:hAnsi="Garamond"/>
        </w:rPr>
        <w:t xml:space="preserve">ikimeve kufitare, ofrojnë </w:t>
      </w:r>
      <w:proofErr w:type="spellStart"/>
      <w:r w:rsidR="00834E4A">
        <w:rPr>
          <w:rFonts w:ascii="Garamond" w:hAnsi="Garamond"/>
        </w:rPr>
        <w:t>akses</w:t>
      </w:r>
      <w:proofErr w:type="spellEnd"/>
      <w:r w:rsidRPr="00E46F84">
        <w:rPr>
          <w:rFonts w:ascii="Garamond" w:hAnsi="Garamond"/>
        </w:rPr>
        <w:t xml:space="preserve"> të kontrolluar në sistemet dhe bazat e të dhënave të njëra-tjetrës, mbi bazën e parimit “nevojë për njohje”,  kryejnë analiza të përbashkëta të riskut dhe koordinojnë aktivitete</w:t>
      </w:r>
      <w:r w:rsidR="00834E4A">
        <w:rPr>
          <w:rFonts w:ascii="Garamond" w:hAnsi="Garamond"/>
        </w:rPr>
        <w:t>t e tyre të kontrollit kufitar;</w:t>
      </w:r>
    </w:p>
    <w:p w14:paraId="46890712" w14:textId="7B81D2D3"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c) Mbështetja: një autoritet kombëtar mund t’i ofrojë mbështetje një autoriteti tjetër në kryerjen e detyrave të kontrollit kufitar. Përgjegjësia dhe autoriteti për të kryer detyrat i mbeten autoritetit të ngarkuar me ligj. </w:t>
      </w:r>
    </w:p>
    <w:p w14:paraId="05E597E9" w14:textId="15599324"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184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4. Bashkëpunimi ndërmjet autoriteteve përkatëse realizohet në forma të ndryshme, duke përfshirë, por pa u kufizuar në sa vijon:</w:t>
      </w:r>
    </w:p>
    <w:p w14:paraId="54017BAB" w14:textId="3398CB51"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2740"/>
          <w:tab w:val="left" w:pos="296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lastRenderedPageBreak/>
        <w:t xml:space="preserve">a) Personeli i një autoriteti kombëtar mund të ofrojë informacion, si dhe mbështetje </w:t>
      </w:r>
      <w:proofErr w:type="spellStart"/>
      <w:r w:rsidRPr="00E46F84">
        <w:rPr>
          <w:rFonts w:ascii="Garamond" w:hAnsi="Garamond"/>
        </w:rPr>
        <w:t>operacionale</w:t>
      </w:r>
      <w:proofErr w:type="spellEnd"/>
      <w:r w:rsidRPr="00E46F84">
        <w:rPr>
          <w:rFonts w:ascii="Garamond" w:hAnsi="Garamond"/>
        </w:rPr>
        <w:t>, analitike, teknike dhe administrative për një autoritet tjetër kombëtar, në përputhje me kompetencat dhe legjislacionin në fuqi;</w:t>
      </w:r>
    </w:p>
    <w:p w14:paraId="57F22789" w14:textId="6E13B3EF"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2740"/>
          <w:tab w:val="left" w:pos="296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b) Infrastruktura e mbikëqyrjes dhe e komunikimit mund të përdoret në mënyrë të përbashkët, me qëllim sigurimin e informimit në kohë reale mbi situatën në zonën kufitare dhe </w:t>
      </w:r>
      <w:proofErr w:type="spellStart"/>
      <w:r w:rsidRPr="00E46F84">
        <w:rPr>
          <w:rFonts w:ascii="Garamond" w:hAnsi="Garamond"/>
        </w:rPr>
        <w:t>parakufitare</w:t>
      </w:r>
      <w:proofErr w:type="spellEnd"/>
      <w:r w:rsidRPr="00E46F84">
        <w:rPr>
          <w:rFonts w:ascii="Garamond" w:hAnsi="Garamond"/>
        </w:rPr>
        <w:t>;</w:t>
      </w:r>
    </w:p>
    <w:p w14:paraId="7FE3997E" w14:textId="3E2C905C"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2740"/>
          <w:tab w:val="left" w:pos="296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c) Përdorimi i pajisjeve dhe mjeteve mund të koordinohet ndërmjet autoriteteve, me qëllim rritjen e efektivitetit </w:t>
      </w:r>
      <w:proofErr w:type="spellStart"/>
      <w:r w:rsidRPr="00E46F84">
        <w:rPr>
          <w:rFonts w:ascii="Garamond" w:hAnsi="Garamond"/>
        </w:rPr>
        <w:t>operacional</w:t>
      </w:r>
      <w:proofErr w:type="spellEnd"/>
      <w:r w:rsidRPr="00E46F84">
        <w:rPr>
          <w:rFonts w:ascii="Garamond" w:hAnsi="Garamond"/>
        </w:rPr>
        <w:t xml:space="preserve"> dhe përmirësimin e aftësisë së përgjithshme të reagimit;</w:t>
      </w:r>
    </w:p>
    <w:p w14:paraId="59847819" w14:textId="0EEFC6C4"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2740"/>
          <w:tab w:val="left" w:pos="296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ç) Miratimi dhe zbatimi i procedurave të përbashkëta standarde të punës për procese të ndryshme operative dhe administrative;</w:t>
      </w:r>
    </w:p>
    <w:p w14:paraId="4A0044B4" w14:textId="32243E08"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2740"/>
          <w:tab w:val="left" w:pos="296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d) Personeli i autoriteteve përkatëse mund t’u nënshtrohet trajnimeve të përbashkëta, me qëllim standardizimin e praktikave profesionale, rritjen e kapaciteteve dhe harmonizimin e mënyrave të reagimit.</w:t>
      </w:r>
    </w:p>
    <w:p w14:paraId="07587D45" w14:textId="6338C9BE"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5. Qendra Kombëtare e Koordinimit harton e përditëson, vazhdimisht, listën e pikave të kontaktit të autoriteteve kombëtare dhe të autoriteteve të tjera të </w:t>
      </w:r>
      <w:proofErr w:type="spellStart"/>
      <w:r w:rsidRPr="00E46F84">
        <w:rPr>
          <w:rFonts w:ascii="Garamond" w:hAnsi="Garamond"/>
        </w:rPr>
        <w:t>listuara</w:t>
      </w:r>
      <w:proofErr w:type="spellEnd"/>
      <w:r w:rsidRPr="00E46F84">
        <w:rPr>
          <w:rFonts w:ascii="Garamond" w:hAnsi="Garamond"/>
        </w:rPr>
        <w:t xml:space="preserve"> në pikën 3, të nenit 12, të kësaj rregulloreje.</w:t>
      </w:r>
    </w:p>
    <w:p w14:paraId="68CA654E"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p>
    <w:p w14:paraId="379D45BE"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Cs/>
        </w:rPr>
      </w:pPr>
      <w:r w:rsidRPr="00E46F84">
        <w:rPr>
          <w:rFonts w:ascii="Garamond" w:hAnsi="Garamond"/>
          <w:bCs/>
        </w:rPr>
        <w:t>Neni 14</w:t>
      </w:r>
    </w:p>
    <w:p w14:paraId="27894CC9"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
          <w:bCs/>
        </w:rPr>
      </w:pPr>
      <w:r w:rsidRPr="00E46F84">
        <w:rPr>
          <w:rFonts w:ascii="Garamond" w:hAnsi="Garamond"/>
          <w:b/>
          <w:bCs/>
        </w:rPr>
        <w:t>Bashkëpunimi dhe shkëmbimi i informacionit në rastet e kërkim-shpëtimit</w:t>
      </w:r>
    </w:p>
    <w:p w14:paraId="59538ECA"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b/>
          <w:bCs/>
        </w:rPr>
      </w:pPr>
    </w:p>
    <w:p w14:paraId="7599B811" w14:textId="7C838203" w:rsidR="00F45290" w:rsidRPr="00E46F84" w:rsidRDefault="008B5E12"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260"/>
        </w:tabs>
        <w:autoSpaceDE w:val="0"/>
        <w:autoSpaceDN w:val="0"/>
        <w:adjustRightInd w:val="0"/>
        <w:ind w:firstLine="284"/>
        <w:jc w:val="both"/>
        <w:rPr>
          <w:rFonts w:ascii="Garamond" w:hAnsi="Garamond"/>
        </w:rPr>
      </w:pPr>
      <w:r w:rsidRPr="00F87391">
        <w:rPr>
          <w:rFonts w:ascii="Garamond" w:hAnsi="Garamond"/>
        </w:rPr>
        <w:t>1. Për të kontribu</w:t>
      </w:r>
      <w:r w:rsidR="00F45290" w:rsidRPr="00F87391">
        <w:rPr>
          <w:rFonts w:ascii="Garamond" w:hAnsi="Garamond"/>
        </w:rPr>
        <w:t>ar në</w:t>
      </w:r>
      <w:r w:rsidR="00F45290" w:rsidRPr="00E46F84">
        <w:rPr>
          <w:rFonts w:ascii="Garamond" w:hAnsi="Garamond"/>
        </w:rPr>
        <w:t xml:space="preserve"> mbrojtjen dhe shpëtimin e jetës së </w:t>
      </w:r>
      <w:proofErr w:type="spellStart"/>
      <w:r w:rsidR="00F45290" w:rsidRPr="00E46F84">
        <w:rPr>
          <w:rFonts w:ascii="Garamond" w:hAnsi="Garamond"/>
        </w:rPr>
        <w:t>migrantëve</w:t>
      </w:r>
      <w:proofErr w:type="spellEnd"/>
      <w:r w:rsidR="00F45290" w:rsidRPr="00E46F84">
        <w:rPr>
          <w:rFonts w:ascii="Garamond" w:hAnsi="Garamond"/>
        </w:rPr>
        <w:t xml:space="preserve"> në det dhe në veçanti për të siguruar shkëmbimin në kohë të informacionit dhe vërejtjeve që lidhen me ngjarje të mundshme të kërkim-shpëtimit, Qendra Nd</w:t>
      </w:r>
      <w:r w:rsidR="00F87391" w:rsidRPr="00E46F84">
        <w:rPr>
          <w:rFonts w:ascii="Garamond" w:hAnsi="Garamond"/>
        </w:rPr>
        <w:t>ë</w:t>
      </w:r>
      <w:r w:rsidR="00F45290" w:rsidRPr="00E46F84">
        <w:rPr>
          <w:rFonts w:ascii="Garamond" w:hAnsi="Garamond"/>
        </w:rPr>
        <w:t xml:space="preserve">rinstitucionale </w:t>
      </w:r>
      <w:proofErr w:type="spellStart"/>
      <w:r w:rsidR="00F45290" w:rsidRPr="00E46F84">
        <w:rPr>
          <w:rFonts w:ascii="Garamond" w:hAnsi="Garamond"/>
        </w:rPr>
        <w:t>Operacionale</w:t>
      </w:r>
      <w:proofErr w:type="spellEnd"/>
      <w:r w:rsidR="00F45290" w:rsidRPr="00E46F84">
        <w:rPr>
          <w:rFonts w:ascii="Garamond" w:hAnsi="Garamond"/>
        </w:rPr>
        <w:t xml:space="preserve"> Detare është e nevojshme të shkëmbejë informacion të vazhdueshëm me Qendrën Kombëtare</w:t>
      </w:r>
      <w:r w:rsidR="00F87391">
        <w:rPr>
          <w:rFonts w:ascii="Garamond" w:hAnsi="Garamond"/>
        </w:rPr>
        <w:t xml:space="preserve"> të Koordinimit.</w:t>
      </w:r>
    </w:p>
    <w:p w14:paraId="5749A379" w14:textId="429BF235"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420"/>
          <w:tab w:val="left" w:pos="720"/>
        </w:tabs>
        <w:autoSpaceDE w:val="0"/>
        <w:autoSpaceDN w:val="0"/>
        <w:adjustRightInd w:val="0"/>
        <w:ind w:firstLine="284"/>
        <w:jc w:val="both"/>
        <w:rPr>
          <w:rFonts w:ascii="Garamond" w:hAnsi="Garamond"/>
        </w:rPr>
      </w:pPr>
      <w:r w:rsidRPr="00E46F84">
        <w:rPr>
          <w:rFonts w:ascii="Garamond" w:hAnsi="Garamond"/>
        </w:rPr>
        <w:t>2. Shkëmbimi i informacionit duhet të kryhet duke marrë parasysh faktin se Qendra Nd</w:t>
      </w:r>
      <w:r w:rsidR="00F87391" w:rsidRPr="00E46F84">
        <w:rPr>
          <w:rFonts w:ascii="Garamond" w:hAnsi="Garamond"/>
        </w:rPr>
        <w:t>ë</w:t>
      </w:r>
      <w:r w:rsidRPr="00E46F84">
        <w:rPr>
          <w:rFonts w:ascii="Garamond" w:hAnsi="Garamond"/>
        </w:rPr>
        <w:t xml:space="preserve">rinstitucionale </w:t>
      </w:r>
      <w:proofErr w:type="spellStart"/>
      <w:r w:rsidRPr="00E46F84">
        <w:rPr>
          <w:rFonts w:ascii="Garamond" w:hAnsi="Garamond"/>
        </w:rPr>
        <w:t>Operacionale</w:t>
      </w:r>
      <w:proofErr w:type="spellEnd"/>
      <w:r w:rsidRPr="00E46F84">
        <w:rPr>
          <w:rFonts w:ascii="Garamond" w:hAnsi="Garamond"/>
        </w:rPr>
        <w:t xml:space="preserve"> Detare është ekskluzivisht përgjegjëse për fillimin dhe koordinimin e çdo operacioni që lidhet me kërkim-shpëtimin, duke vepruar sipas instrumenteve specifike ligjore kombëtare dhe ndërkombëtare të kërkim-shpëtimit. Çdo incident kufitar që kërkon ndërhyrje të menjëhershme raportohet pa vonesë.</w:t>
      </w:r>
    </w:p>
    <w:p w14:paraId="123B2942" w14:textId="30864ED6"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420"/>
          <w:tab w:val="left" w:pos="720"/>
        </w:tabs>
        <w:autoSpaceDE w:val="0"/>
        <w:autoSpaceDN w:val="0"/>
        <w:adjustRightInd w:val="0"/>
        <w:ind w:firstLine="284"/>
        <w:jc w:val="both"/>
        <w:rPr>
          <w:rFonts w:ascii="Garamond" w:hAnsi="Garamond"/>
        </w:rPr>
      </w:pPr>
      <w:r w:rsidRPr="00E46F84">
        <w:rPr>
          <w:rFonts w:ascii="Garamond" w:hAnsi="Garamond"/>
        </w:rPr>
        <w:t>3. Shkëmbimi i informacionit duhet të përfshijë:</w:t>
      </w:r>
    </w:p>
    <w:p w14:paraId="02AA8539" w14:textId="0484C3C4"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2740"/>
          <w:tab w:val="left" w:pos="296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a) informacion në lidhje me statusin dhe vendndodhjen e mjeteve të patrullimit (i rëndësishëm për të dyja qendrat për vlerësimin e aftësisë së tyre të reagimit) dhe vendosja në dispozicion të Qendrës Nd</w:t>
      </w:r>
      <w:r w:rsidR="00F87391" w:rsidRPr="00E46F84">
        <w:rPr>
          <w:rFonts w:ascii="Garamond" w:hAnsi="Garamond"/>
        </w:rPr>
        <w:t>ë</w:t>
      </w:r>
      <w:r w:rsidRPr="00E46F84">
        <w:rPr>
          <w:rFonts w:ascii="Garamond" w:hAnsi="Garamond"/>
        </w:rPr>
        <w:t xml:space="preserve">rinstitucionale </w:t>
      </w:r>
      <w:proofErr w:type="spellStart"/>
      <w:r w:rsidRPr="00E46F84">
        <w:rPr>
          <w:rFonts w:ascii="Garamond" w:hAnsi="Garamond"/>
        </w:rPr>
        <w:t>Operacionale</w:t>
      </w:r>
      <w:proofErr w:type="spellEnd"/>
      <w:r w:rsidRPr="00E46F84">
        <w:rPr>
          <w:rFonts w:ascii="Garamond" w:hAnsi="Garamond"/>
        </w:rPr>
        <w:t xml:space="preserve"> Detare, nga Qendra Kombëtare e Koordinimit, e produkteve të analizës së riskut, për flukset </w:t>
      </w:r>
      <w:proofErr w:type="spellStart"/>
      <w:r w:rsidRPr="00E46F84">
        <w:rPr>
          <w:rFonts w:ascii="Garamond" w:hAnsi="Garamond"/>
        </w:rPr>
        <w:t>migratore</w:t>
      </w:r>
      <w:proofErr w:type="spellEnd"/>
      <w:r w:rsidRPr="00E46F84">
        <w:rPr>
          <w:rFonts w:ascii="Garamond" w:hAnsi="Garamond"/>
        </w:rPr>
        <w:t>, të cilat përbëjnë burim rreziku potencialisht të lartë për jetët në det;</w:t>
      </w:r>
    </w:p>
    <w:p w14:paraId="62C590AE" w14:textId="6A73DBF3"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2740"/>
          <w:tab w:val="left" w:pos="296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b) Qendra Nd</w:t>
      </w:r>
      <w:r w:rsidR="00F87391" w:rsidRPr="00E46F84">
        <w:rPr>
          <w:rFonts w:ascii="Garamond" w:hAnsi="Garamond"/>
        </w:rPr>
        <w:t>ë</w:t>
      </w:r>
      <w:r w:rsidRPr="00E46F84">
        <w:rPr>
          <w:rFonts w:ascii="Garamond" w:hAnsi="Garamond"/>
        </w:rPr>
        <w:t xml:space="preserve">rinstitucionale </w:t>
      </w:r>
      <w:proofErr w:type="spellStart"/>
      <w:r w:rsidRPr="00E46F84">
        <w:rPr>
          <w:rFonts w:ascii="Garamond" w:hAnsi="Garamond"/>
        </w:rPr>
        <w:t>Operacionale</w:t>
      </w:r>
      <w:proofErr w:type="spellEnd"/>
      <w:r w:rsidRPr="00E46F84">
        <w:rPr>
          <w:rFonts w:ascii="Garamond" w:hAnsi="Garamond"/>
        </w:rPr>
        <w:t xml:space="preserve"> Detare dhe Qendra Kombëtare e Koordinimit mund të ndajnë me njëra-tjetrën kapacitetet e tyre të komunikimit dhe gjurmimit satelitor, tokësor dhe detar, duke përfshirë ato të </w:t>
      </w:r>
      <w:proofErr w:type="spellStart"/>
      <w:r w:rsidRPr="00E46F84">
        <w:rPr>
          <w:rFonts w:ascii="Garamond" w:hAnsi="Garamond"/>
        </w:rPr>
        <w:t>disponueshme</w:t>
      </w:r>
      <w:proofErr w:type="spellEnd"/>
      <w:r w:rsidR="00F87391">
        <w:rPr>
          <w:rFonts w:ascii="Garamond" w:hAnsi="Garamond"/>
        </w:rPr>
        <w:t>,</w:t>
      </w:r>
      <w:r w:rsidRPr="00E46F84">
        <w:rPr>
          <w:rFonts w:ascii="Garamond" w:hAnsi="Garamond"/>
        </w:rPr>
        <w:t xml:space="preserve"> në kuadër të bashkëpunimit me partnerët ndërkombëtarë, veçanërisht Agjencinë Evropiane të Rojës Kufitare dhe Bregdetare;</w:t>
      </w:r>
    </w:p>
    <w:p w14:paraId="504C4D29" w14:textId="4DCCBD05"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2740"/>
          <w:tab w:val="left" w:pos="296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c) informimin e Qendrës Nd</w:t>
      </w:r>
      <w:r w:rsidR="00F87391" w:rsidRPr="00E46F84">
        <w:rPr>
          <w:rFonts w:ascii="Garamond" w:hAnsi="Garamond"/>
        </w:rPr>
        <w:t>ë</w:t>
      </w:r>
      <w:r w:rsidRPr="00E46F84">
        <w:rPr>
          <w:rFonts w:ascii="Garamond" w:hAnsi="Garamond"/>
        </w:rPr>
        <w:t xml:space="preserve">rinstitucionale </w:t>
      </w:r>
      <w:proofErr w:type="spellStart"/>
      <w:r w:rsidRPr="00E46F84">
        <w:rPr>
          <w:rFonts w:ascii="Garamond" w:hAnsi="Garamond"/>
        </w:rPr>
        <w:t>Operacionale</w:t>
      </w:r>
      <w:proofErr w:type="spellEnd"/>
      <w:r w:rsidRPr="00E46F84">
        <w:rPr>
          <w:rFonts w:ascii="Garamond" w:hAnsi="Garamond"/>
        </w:rPr>
        <w:t xml:space="preserve"> Detare</w:t>
      </w:r>
      <w:r w:rsidR="00F87391">
        <w:rPr>
          <w:rFonts w:ascii="Garamond" w:hAnsi="Garamond"/>
        </w:rPr>
        <w:t>,</w:t>
      </w:r>
      <w:r w:rsidRPr="00E46F84">
        <w:rPr>
          <w:rFonts w:ascii="Garamond" w:hAnsi="Garamond"/>
        </w:rPr>
        <w:t xml:space="preserve"> në lidhje me ngjarjet që fillimisht nuk kërkojnë veprime  të kërkim-shpëtimit, por mund të shndërrohen më vonë në ngjarje të tilla, duke mundësuar një gatishmëri dhe një informim më të mirë të situatës për Qendrën Nd</w:t>
      </w:r>
      <w:r w:rsidR="00F87391" w:rsidRPr="00E46F84">
        <w:rPr>
          <w:rFonts w:ascii="Garamond" w:hAnsi="Garamond"/>
        </w:rPr>
        <w:t>ë</w:t>
      </w:r>
      <w:r w:rsidRPr="00E46F84">
        <w:rPr>
          <w:rFonts w:ascii="Garamond" w:hAnsi="Garamond"/>
        </w:rPr>
        <w:t xml:space="preserve">rinstitucionale </w:t>
      </w:r>
      <w:proofErr w:type="spellStart"/>
      <w:r w:rsidRPr="00E46F84">
        <w:rPr>
          <w:rFonts w:ascii="Garamond" w:hAnsi="Garamond"/>
        </w:rPr>
        <w:t>Operacionale</w:t>
      </w:r>
      <w:proofErr w:type="spellEnd"/>
      <w:r w:rsidRPr="00E46F84">
        <w:rPr>
          <w:rFonts w:ascii="Garamond" w:hAnsi="Garamond"/>
        </w:rPr>
        <w:t xml:space="preserve"> Detare. Gjithashtu, Qendra Kombëtare e Koordinimit duhet të i</w:t>
      </w:r>
      <w:r w:rsidR="00F87391">
        <w:rPr>
          <w:rFonts w:ascii="Garamond" w:hAnsi="Garamond"/>
        </w:rPr>
        <w:t xml:space="preserve">nformohet për çdo rast kërkim-shpëtimi, që përfshin </w:t>
      </w:r>
      <w:proofErr w:type="spellStart"/>
      <w:r w:rsidR="00F87391">
        <w:rPr>
          <w:rFonts w:ascii="Garamond" w:hAnsi="Garamond"/>
        </w:rPr>
        <w:t>migrantë</w:t>
      </w:r>
      <w:proofErr w:type="spellEnd"/>
      <w:r w:rsidR="00F87391">
        <w:rPr>
          <w:rFonts w:ascii="Garamond" w:hAnsi="Garamond"/>
        </w:rPr>
        <w:t xml:space="preserve"> </w:t>
      </w:r>
      <w:r w:rsidRPr="00E46F84">
        <w:rPr>
          <w:rFonts w:ascii="Garamond" w:hAnsi="Garamond"/>
        </w:rPr>
        <w:t>ose që lidhet me situatën kufitare;</w:t>
      </w:r>
    </w:p>
    <w:p w14:paraId="1A390898" w14:textId="4AFE20D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2740"/>
          <w:tab w:val="left" w:pos="296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ç) Qendra Kombëtare </w:t>
      </w:r>
      <w:r w:rsidR="00F87391">
        <w:rPr>
          <w:rFonts w:ascii="Garamond" w:hAnsi="Garamond"/>
        </w:rPr>
        <w:t>e</w:t>
      </w:r>
      <w:r w:rsidRPr="00E46F84">
        <w:rPr>
          <w:rFonts w:ascii="Garamond" w:hAnsi="Garamond"/>
        </w:rPr>
        <w:t xml:space="preserve"> Koordinimit mund të ndihmojë Qendrën Nd</w:t>
      </w:r>
      <w:r w:rsidR="00F87391" w:rsidRPr="00E46F84">
        <w:rPr>
          <w:rFonts w:ascii="Garamond" w:hAnsi="Garamond"/>
        </w:rPr>
        <w:t>ë</w:t>
      </w:r>
      <w:r w:rsidRPr="00E46F84">
        <w:rPr>
          <w:rFonts w:ascii="Garamond" w:hAnsi="Garamond"/>
        </w:rPr>
        <w:t xml:space="preserve">rinstitucionale </w:t>
      </w:r>
      <w:proofErr w:type="spellStart"/>
      <w:r w:rsidRPr="00E46F84">
        <w:rPr>
          <w:rFonts w:ascii="Garamond" w:hAnsi="Garamond"/>
        </w:rPr>
        <w:t>Operacionale</w:t>
      </w:r>
      <w:proofErr w:type="spellEnd"/>
      <w:r w:rsidRPr="00E46F84">
        <w:rPr>
          <w:rFonts w:ascii="Garamond" w:hAnsi="Garamond"/>
        </w:rPr>
        <w:t xml:space="preserve"> Detare në zgjedhjen e pikës së zbarkimit, nëse është e nevojshme dhe nëse kërkohet nga Qendra Nd</w:t>
      </w:r>
      <w:r w:rsidR="00F87391" w:rsidRPr="00E46F84">
        <w:rPr>
          <w:rFonts w:ascii="Garamond" w:hAnsi="Garamond"/>
        </w:rPr>
        <w:t>ë</w:t>
      </w:r>
      <w:r w:rsidRPr="00E46F84">
        <w:rPr>
          <w:rFonts w:ascii="Garamond" w:hAnsi="Garamond"/>
        </w:rPr>
        <w:t xml:space="preserve">rinstitucionale </w:t>
      </w:r>
      <w:proofErr w:type="spellStart"/>
      <w:r w:rsidRPr="00E46F84">
        <w:rPr>
          <w:rFonts w:ascii="Garamond" w:hAnsi="Garamond"/>
        </w:rPr>
        <w:t>Operacionale</w:t>
      </w:r>
      <w:proofErr w:type="spellEnd"/>
      <w:r w:rsidRPr="00E46F84">
        <w:rPr>
          <w:rFonts w:ascii="Garamond" w:hAnsi="Garamond"/>
        </w:rPr>
        <w:t xml:space="preserve"> Detare, e cila është përgjegjëse për zgjedhjen e vendit të zbarkimit.</w:t>
      </w:r>
    </w:p>
    <w:p w14:paraId="689BECE1" w14:textId="57996DF9"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900"/>
          <w:tab w:val="left" w:pos="2740"/>
          <w:tab w:val="left" w:pos="296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4. Autoritetet kufitare mund të kërkojnë asistencë nga organizata ndërkombëtare të specializuara në kërkim-shpëtim, kur situata e emergjencës e tejkalon kapacitetin kombëtar. </w:t>
      </w:r>
    </w:p>
    <w:p w14:paraId="40DB6FE5" w14:textId="4EB3A9D3"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900"/>
          <w:tab w:val="left" w:pos="2740"/>
          <w:tab w:val="left" w:pos="296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lastRenderedPageBreak/>
        <w:t>5. Në rast operacioni kërkim-shpëtimi, që prek kufirin me një shtet fqinj, autoritetet kufitare aktivizojnë marrëveshjet ndërkufitare dhe sigurojnë bashkëpunim të plotë me autoritetet e vendit fqinj.</w:t>
      </w:r>
    </w:p>
    <w:p w14:paraId="3D607D35"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bCs/>
        </w:rPr>
      </w:pPr>
    </w:p>
    <w:p w14:paraId="39B02C00"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Cs/>
        </w:rPr>
      </w:pPr>
      <w:r w:rsidRPr="00E46F84">
        <w:rPr>
          <w:rFonts w:ascii="Garamond" w:hAnsi="Garamond"/>
          <w:bCs/>
        </w:rPr>
        <w:t>Neni 15</w:t>
      </w:r>
    </w:p>
    <w:p w14:paraId="3694DC5C"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
          <w:bCs/>
        </w:rPr>
      </w:pPr>
      <w:r w:rsidRPr="00E46F84">
        <w:rPr>
          <w:rFonts w:ascii="Garamond" w:hAnsi="Garamond"/>
          <w:b/>
          <w:bCs/>
        </w:rPr>
        <w:t>Menaxhimi i burimeve njerëzore dhe logjistike</w:t>
      </w:r>
    </w:p>
    <w:p w14:paraId="07D67F88"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p>
    <w:p w14:paraId="4AE72A2B"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Qendra Kombëtare e Koordinimit do të mbështesë menaxhimin efektiv të burimeve dhe personelit nga autoritetet kombëtare përgjegjëse për kontrollin e kufirit, duke mbështetur planifikimin dhe zbatimin e integruar të aktiviteteve të kontrollit kufitar, duke përfshirë:</w:t>
      </w:r>
    </w:p>
    <w:p w14:paraId="2149A271" w14:textId="094ECD53"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1. krijimin dhe përditësimin e një pamjeje të përgjithshme të </w:t>
      </w:r>
      <w:proofErr w:type="spellStart"/>
      <w:r w:rsidRPr="00E46F84">
        <w:rPr>
          <w:rFonts w:ascii="Garamond" w:hAnsi="Garamond"/>
        </w:rPr>
        <w:t>të</w:t>
      </w:r>
      <w:proofErr w:type="spellEnd"/>
      <w:r w:rsidRPr="00E46F84">
        <w:rPr>
          <w:rFonts w:ascii="Garamond" w:hAnsi="Garamond"/>
        </w:rPr>
        <w:t xml:space="preserve"> gjitha </w:t>
      </w:r>
      <w:proofErr w:type="spellStart"/>
      <w:r w:rsidRPr="00E46F84">
        <w:rPr>
          <w:rFonts w:ascii="Garamond" w:hAnsi="Garamond"/>
        </w:rPr>
        <w:t>aseteve</w:t>
      </w:r>
      <w:proofErr w:type="spellEnd"/>
      <w:r w:rsidRPr="00E46F84">
        <w:rPr>
          <w:rFonts w:ascii="Garamond" w:hAnsi="Garamond"/>
        </w:rPr>
        <w:t xml:space="preserve"> të </w:t>
      </w:r>
      <w:proofErr w:type="spellStart"/>
      <w:r w:rsidRPr="00E46F84">
        <w:rPr>
          <w:rFonts w:ascii="Garamond" w:hAnsi="Garamond"/>
        </w:rPr>
        <w:t>disponueshme</w:t>
      </w:r>
      <w:proofErr w:type="spellEnd"/>
      <w:r w:rsidRPr="00E46F84">
        <w:rPr>
          <w:rFonts w:ascii="Garamond" w:hAnsi="Garamond"/>
        </w:rPr>
        <w:t xml:space="preserve">, që marrin pjesë në aktivitetet e kontrollit kufitar, duke përfshirë pozicionin e </w:t>
      </w:r>
      <w:proofErr w:type="spellStart"/>
      <w:r w:rsidRPr="00E46F84">
        <w:rPr>
          <w:rFonts w:ascii="Garamond" w:hAnsi="Garamond"/>
        </w:rPr>
        <w:t>aseteve</w:t>
      </w:r>
      <w:proofErr w:type="spellEnd"/>
      <w:r w:rsidRPr="00E46F84">
        <w:rPr>
          <w:rFonts w:ascii="Garamond" w:hAnsi="Garamond"/>
        </w:rPr>
        <w:t xml:space="preserve"> dhe statusin </w:t>
      </w:r>
      <w:proofErr w:type="spellStart"/>
      <w:r w:rsidRPr="00E46F84">
        <w:rPr>
          <w:rFonts w:ascii="Garamond" w:hAnsi="Garamond"/>
        </w:rPr>
        <w:t>operacional</w:t>
      </w:r>
      <w:proofErr w:type="spellEnd"/>
      <w:r w:rsidRPr="00E46F84">
        <w:rPr>
          <w:rFonts w:ascii="Garamond" w:hAnsi="Garamond"/>
        </w:rPr>
        <w:t>, zonën e përgjegjësisë, llojin dhe shpërndarjen e njësive të kontrollit kufitar</w:t>
      </w:r>
      <w:r w:rsidR="00F87391">
        <w:rPr>
          <w:rFonts w:ascii="Garamond" w:hAnsi="Garamond"/>
        </w:rPr>
        <w:t>;</w:t>
      </w:r>
    </w:p>
    <w:p w14:paraId="20E99554" w14:textId="1D23C480"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2. koordinimin e shpërndarjes së </w:t>
      </w:r>
      <w:proofErr w:type="spellStart"/>
      <w:r w:rsidRPr="00E46F84">
        <w:rPr>
          <w:rFonts w:ascii="Garamond" w:hAnsi="Garamond"/>
        </w:rPr>
        <w:t>aseteve</w:t>
      </w:r>
      <w:proofErr w:type="spellEnd"/>
      <w:r w:rsidRPr="00E46F84">
        <w:rPr>
          <w:rFonts w:ascii="Garamond" w:hAnsi="Garamond"/>
        </w:rPr>
        <w:t xml:space="preserve"> të </w:t>
      </w:r>
      <w:proofErr w:type="spellStart"/>
      <w:r w:rsidRPr="00E46F84">
        <w:rPr>
          <w:rFonts w:ascii="Garamond" w:hAnsi="Garamond"/>
        </w:rPr>
        <w:t>disponueshme</w:t>
      </w:r>
      <w:proofErr w:type="spellEnd"/>
      <w:r w:rsidRPr="00E46F84">
        <w:rPr>
          <w:rFonts w:ascii="Garamond" w:hAnsi="Garamond"/>
        </w:rPr>
        <w:t xml:space="preserve"> në nivel kombëtar në seksionet kufitare, që korrespondojnë me nivelet e riskut të </w:t>
      </w:r>
      <w:proofErr w:type="spellStart"/>
      <w:r w:rsidRPr="00E46F84">
        <w:rPr>
          <w:rFonts w:ascii="Garamond" w:hAnsi="Garamond"/>
        </w:rPr>
        <w:t>alokuara</w:t>
      </w:r>
      <w:proofErr w:type="spellEnd"/>
      <w:r w:rsidRPr="00E46F84">
        <w:rPr>
          <w:rFonts w:ascii="Garamond" w:hAnsi="Garamond"/>
        </w:rPr>
        <w:t xml:space="preserve"> për ato seksione. Këtu mund të përfshihet rishpërndarja e </w:t>
      </w:r>
      <w:proofErr w:type="spellStart"/>
      <w:r w:rsidRPr="00E46F84">
        <w:rPr>
          <w:rFonts w:ascii="Garamond" w:hAnsi="Garamond"/>
        </w:rPr>
        <w:t>aseteve</w:t>
      </w:r>
      <w:proofErr w:type="spellEnd"/>
      <w:r w:rsidRPr="00E46F84">
        <w:rPr>
          <w:rFonts w:ascii="Garamond" w:hAnsi="Garamond"/>
        </w:rPr>
        <w:t xml:space="preserve"> të ofruara nga një autoritet kombëtar nga një seksion kufitar në një tjetër, ose ndarjen e </w:t>
      </w:r>
      <w:proofErr w:type="spellStart"/>
      <w:r w:rsidRPr="00E46F84">
        <w:rPr>
          <w:rFonts w:ascii="Garamond" w:hAnsi="Garamond"/>
        </w:rPr>
        <w:t>aseteve</w:t>
      </w:r>
      <w:proofErr w:type="spellEnd"/>
      <w:r w:rsidRPr="00E46F84">
        <w:rPr>
          <w:rFonts w:ascii="Garamond" w:hAnsi="Garamond"/>
        </w:rPr>
        <w:t xml:space="preserve"> shtesë të ofruara nga një autoritet tjetër kombëtar për të forcuar masat e mbikëqyrjes në një seksion të caktuar kufitar</w:t>
      </w:r>
      <w:r w:rsidR="00F87391">
        <w:rPr>
          <w:rFonts w:ascii="Garamond" w:hAnsi="Garamond"/>
        </w:rPr>
        <w:t>;</w:t>
      </w:r>
    </w:p>
    <w:p w14:paraId="3C128DE9" w14:textId="00361FA5"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3. mbështetjen për zhvillimin dhe zbatimin e planeve kombëtare të zhvillimit të kapaciteteve, duke bashkëpunuar ngushtë me autoritetet kombëtare përkatëse, ku mund të përfshihet identifikimi i boshllëqeve dhe i nevojave</w:t>
      </w:r>
      <w:r w:rsidR="00F87391">
        <w:rPr>
          <w:rFonts w:ascii="Garamond" w:hAnsi="Garamond"/>
        </w:rPr>
        <w:t>,</w:t>
      </w:r>
      <w:r w:rsidRPr="00E46F84">
        <w:rPr>
          <w:rFonts w:ascii="Garamond" w:hAnsi="Garamond"/>
        </w:rPr>
        <w:t xml:space="preserve"> që lidhen me:</w:t>
      </w:r>
    </w:p>
    <w:p w14:paraId="2EDAE7AE" w14:textId="29FF4E06"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a) informacionin e mbledhur nga sisteme të ndryshme, </w:t>
      </w:r>
      <w:proofErr w:type="spellStart"/>
      <w:r w:rsidRPr="00E46F84">
        <w:rPr>
          <w:rFonts w:ascii="Garamond" w:hAnsi="Garamond"/>
        </w:rPr>
        <w:t>sensorë</w:t>
      </w:r>
      <w:proofErr w:type="spellEnd"/>
      <w:r w:rsidRPr="00E46F84">
        <w:rPr>
          <w:rFonts w:ascii="Garamond" w:hAnsi="Garamond"/>
        </w:rPr>
        <w:t>, patrullime, duke përfshirë sistemet për kontrollet kufitare dhe burime të tjera;</w:t>
      </w:r>
    </w:p>
    <w:p w14:paraId="1EF6D55B" w14:textId="1D9CFD46"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b) sistemet dhe rrjetet e </w:t>
      </w:r>
      <w:proofErr w:type="spellStart"/>
      <w:r w:rsidRPr="00E46F84">
        <w:rPr>
          <w:rFonts w:ascii="Garamond" w:hAnsi="Garamond"/>
        </w:rPr>
        <w:t>sensorëve</w:t>
      </w:r>
      <w:proofErr w:type="spellEnd"/>
      <w:r w:rsidRPr="00E46F84">
        <w:rPr>
          <w:rFonts w:ascii="Garamond" w:hAnsi="Garamond"/>
        </w:rPr>
        <w:t xml:space="preserve"> të lartpërmendura, duke përfshirë integrimin e tyre;</w:t>
      </w:r>
    </w:p>
    <w:p w14:paraId="7E63C10C" w14:textId="4DDEA9EB"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c) infrastrukturën e kërkuar të teknologjisë së informacionit dhe komunikimit dhe kapacitetin e ruajtjes;</w:t>
      </w:r>
    </w:p>
    <w:p w14:paraId="53F1E404" w14:textId="3C667EC1"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ç)   aftësitë dhe mjetet për mbledhjen, përpunimin dhe analizimin e informacionit;</w:t>
      </w:r>
    </w:p>
    <w:p w14:paraId="01C554A2" w14:textId="4585680A"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d) </w:t>
      </w:r>
      <w:proofErr w:type="spellStart"/>
      <w:r w:rsidRPr="00E46F84">
        <w:rPr>
          <w:rFonts w:ascii="Garamond" w:hAnsi="Garamond"/>
        </w:rPr>
        <w:t>asetet</w:t>
      </w:r>
      <w:proofErr w:type="spellEnd"/>
      <w:r w:rsidRPr="00E46F84">
        <w:rPr>
          <w:rFonts w:ascii="Garamond" w:hAnsi="Garamond"/>
        </w:rPr>
        <w:t xml:space="preserve"> stacionare dhe të lëvizshme;</w:t>
      </w:r>
    </w:p>
    <w:p w14:paraId="0A4C82E7"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 xml:space="preserve">dh)  </w:t>
      </w:r>
      <w:proofErr w:type="spellStart"/>
      <w:r w:rsidRPr="00E46F84">
        <w:rPr>
          <w:rFonts w:ascii="Garamond" w:hAnsi="Garamond"/>
        </w:rPr>
        <w:t>disponueshmërinë</w:t>
      </w:r>
      <w:proofErr w:type="spellEnd"/>
      <w:r w:rsidRPr="00E46F84">
        <w:rPr>
          <w:rFonts w:ascii="Garamond" w:hAnsi="Garamond"/>
        </w:rPr>
        <w:t xml:space="preserve"> e personelit dhe profileve të përshtatshme;</w:t>
      </w:r>
    </w:p>
    <w:p w14:paraId="3446864D" w14:textId="399F4CD3"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e) trajnimin e personelit, duke përfshirë trajnimin për personelin e Qendrës Kombëtare të Koordinimit.</w:t>
      </w:r>
    </w:p>
    <w:p w14:paraId="109B1327" w14:textId="1DDC1EC3"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rPr>
        <w:t>4. Mbështetjen për planifikimin, zbatimin dhe përshtatjen e aktiviteteve dhe operacioneve të kontrollit kufitar në nivel lokal e kombëtar, si dhe, kur kërkohet, në nivel rajonal dhe evropian.</w:t>
      </w:r>
    </w:p>
    <w:p w14:paraId="283A8BEF" w14:textId="77777777" w:rsidR="00F45290" w:rsidRPr="00F87391"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p>
    <w:p w14:paraId="691719F7" w14:textId="77777777" w:rsidR="00F45290" w:rsidRPr="00F87391"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Cs/>
        </w:rPr>
      </w:pPr>
      <w:r w:rsidRPr="00F87391">
        <w:rPr>
          <w:rFonts w:ascii="Garamond" w:hAnsi="Garamond"/>
          <w:bCs/>
        </w:rPr>
        <w:t xml:space="preserve">KREU </w:t>
      </w:r>
      <w:proofErr w:type="spellStart"/>
      <w:r w:rsidRPr="00F87391">
        <w:rPr>
          <w:rFonts w:ascii="Garamond" w:hAnsi="Garamond"/>
          <w:bCs/>
        </w:rPr>
        <w:t>III</w:t>
      </w:r>
      <w:proofErr w:type="spellEnd"/>
    </w:p>
    <w:p w14:paraId="364BFB86" w14:textId="77777777" w:rsidR="00F45290" w:rsidRPr="00F87391"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Cs/>
        </w:rPr>
      </w:pPr>
      <w:r w:rsidRPr="00F87391">
        <w:rPr>
          <w:rFonts w:ascii="Garamond" w:hAnsi="Garamond"/>
          <w:bCs/>
        </w:rPr>
        <w:t>SITUATA E SIGURISË KUFITARE</w:t>
      </w:r>
    </w:p>
    <w:p w14:paraId="1BFD1D4C"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
          <w:bCs/>
        </w:rPr>
      </w:pPr>
    </w:p>
    <w:p w14:paraId="5859A960"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Cs/>
        </w:rPr>
      </w:pPr>
      <w:r w:rsidRPr="00E46F84">
        <w:rPr>
          <w:rFonts w:ascii="Garamond" w:hAnsi="Garamond"/>
          <w:bCs/>
        </w:rPr>
        <w:t>Neni 16</w:t>
      </w:r>
    </w:p>
    <w:p w14:paraId="02C3ADA2"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
          <w:bCs/>
        </w:rPr>
      </w:pPr>
      <w:r w:rsidRPr="00E46F84">
        <w:rPr>
          <w:rFonts w:ascii="Garamond" w:hAnsi="Garamond"/>
          <w:b/>
          <w:bCs/>
        </w:rPr>
        <w:t>Situata kombëtare e sigurisë kufitare</w:t>
      </w:r>
    </w:p>
    <w:p w14:paraId="27E8C697" w14:textId="7777777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b/>
          <w:bCs/>
        </w:rPr>
      </w:pPr>
    </w:p>
    <w:p w14:paraId="2817652D" w14:textId="16E97207"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color w:val="000000"/>
        </w:rPr>
        <w:t>1. Raporti i situatës kombëtare të sigurisë</w:t>
      </w:r>
      <w:r w:rsidRPr="00E46F84">
        <w:rPr>
          <w:rFonts w:ascii="Garamond" w:hAnsi="Garamond"/>
        </w:rPr>
        <w:t xml:space="preserve"> kufitare është një nga tri raportet e situatës</w:t>
      </w:r>
      <w:r w:rsidR="00F87391">
        <w:rPr>
          <w:rFonts w:ascii="Garamond" w:hAnsi="Garamond"/>
        </w:rPr>
        <w:t>,</w:t>
      </w:r>
      <w:r w:rsidRPr="00E46F84">
        <w:rPr>
          <w:rFonts w:ascii="Garamond" w:hAnsi="Garamond"/>
        </w:rPr>
        <w:t xml:space="preserve"> në kuadër të Sistemit të Mbikëqyrjes së Kufirit. Qëllimi i tij është t’u ofrojë autoriteteve kombëtare, që kanë përgjegjësi për kontrollin kufitar në nivel kombëtar, informacion efektiv, të saktë dhe në kohë. Raporti mund t’u shërbejë</w:t>
      </w:r>
      <w:r w:rsidR="00F87391">
        <w:rPr>
          <w:rFonts w:ascii="Garamond" w:hAnsi="Garamond"/>
        </w:rPr>
        <w:t>,</w:t>
      </w:r>
      <w:r w:rsidRPr="00E46F84">
        <w:rPr>
          <w:rFonts w:ascii="Garamond" w:hAnsi="Garamond"/>
        </w:rPr>
        <w:t xml:space="preserve"> gjithashtu</w:t>
      </w:r>
      <w:r w:rsidR="00F87391">
        <w:rPr>
          <w:rFonts w:ascii="Garamond" w:hAnsi="Garamond"/>
        </w:rPr>
        <w:t>,</w:t>
      </w:r>
      <w:r w:rsidRPr="00E46F84">
        <w:rPr>
          <w:rFonts w:ascii="Garamond" w:hAnsi="Garamond"/>
        </w:rPr>
        <w:t xml:space="preserve"> vendimmarrësve në nivel kombëtar, të cilët janë përgjegjës për vendimet strategjike, me informacion të rëndësishëm mbi situatën në kufi.</w:t>
      </w:r>
    </w:p>
    <w:p w14:paraId="2491436B" w14:textId="14C84392"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color w:val="000000"/>
        </w:rPr>
        <w:t>2. Raporti është, gjithashtu</w:t>
      </w:r>
      <w:r w:rsidR="00F87391">
        <w:rPr>
          <w:rFonts w:ascii="Garamond" w:hAnsi="Garamond"/>
          <w:color w:val="000000"/>
        </w:rPr>
        <w:t>,</w:t>
      </w:r>
      <w:r w:rsidRPr="00E46F84">
        <w:rPr>
          <w:rFonts w:ascii="Garamond" w:hAnsi="Garamond"/>
          <w:color w:val="000000"/>
        </w:rPr>
        <w:t xml:space="preserve"> thelbësor në nivel </w:t>
      </w:r>
      <w:proofErr w:type="spellStart"/>
      <w:r w:rsidRPr="00E46F84">
        <w:rPr>
          <w:rFonts w:ascii="Garamond" w:hAnsi="Garamond"/>
          <w:color w:val="000000"/>
        </w:rPr>
        <w:t>operacional</w:t>
      </w:r>
      <w:proofErr w:type="spellEnd"/>
      <w:r w:rsidRPr="00E46F84">
        <w:rPr>
          <w:rFonts w:ascii="Garamond" w:hAnsi="Garamond"/>
          <w:color w:val="000000"/>
        </w:rPr>
        <w:t>, për autoritetet kombëtare përgjegjëse për kontrollin kufitar, në</w:t>
      </w:r>
      <w:r w:rsidRPr="00E46F84">
        <w:rPr>
          <w:rFonts w:ascii="Garamond" w:hAnsi="Garamond"/>
        </w:rPr>
        <w:t xml:space="preserve"> mënyrë që të monitorojnë dhe të reagojnë, në mënyrë të përshtatshme, ndaj ngjarjeve dhe situatave të papritura në kufij, në mënyrë të saktë dhe në kohë, dhe të parashikojnë zhvillimet e mundshme të situatës, si dhe të identifikojnë kërcënimet ose sfidat e mundshme. Raporti </w:t>
      </w:r>
      <w:r w:rsidRPr="00E46F84">
        <w:rPr>
          <w:rFonts w:ascii="Garamond" w:hAnsi="Garamond"/>
        </w:rPr>
        <w:lastRenderedPageBreak/>
        <w:t>nuk duhet të konsiderohet si një produkt ose program i vetëm kompjuterik, por si një grup informacionesh nga burime të ndryshme, i cili mund të mblidhet dhe shpërndahet në përputhje me nevojat e përdoruesve fundorë.</w:t>
      </w:r>
    </w:p>
    <w:p w14:paraId="73D43211" w14:textId="297C24DD"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color w:val="000000"/>
        </w:rPr>
        <w:t xml:space="preserve">3. Qendra Kombëtare e Koordinimit është përgjegjëse për hartimin dhe përditësimin e raporteve të situatës kombëtare të sigurisë kufitare përmes mbledhjes, vlerësimit, krahasimit, analizës, interpretimit, gjenerimit, </w:t>
      </w:r>
      <w:proofErr w:type="spellStart"/>
      <w:r w:rsidRPr="00E46F84">
        <w:rPr>
          <w:rFonts w:ascii="Garamond" w:hAnsi="Garamond"/>
          <w:color w:val="000000"/>
        </w:rPr>
        <w:t>vizualizimit</w:t>
      </w:r>
      <w:proofErr w:type="spellEnd"/>
      <w:r w:rsidRPr="00E46F84">
        <w:rPr>
          <w:rFonts w:ascii="Garamond" w:hAnsi="Garamond"/>
          <w:color w:val="000000"/>
        </w:rPr>
        <w:t xml:space="preserve"> dhe shpërndarjes së informacionit. Qendra Kombëtare e Koordinimit duhet të ndajë informacion rregullisht, nëpërmjet raporteve të situatës kombëtare të sigurisë kufitare, me të gjitha autoritetet kombëtare përgjegjëse për kontrollin e kufirit. </w:t>
      </w:r>
    </w:p>
    <w:p w14:paraId="2E9199FB" w14:textId="5D59F614"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color w:val="000000"/>
        </w:rPr>
        <w:t>4. Raportet e situatës kombëtare të sigurisë kufitare hartohen dhe shpërndahen mbi baza ditore dhe përfshijnë zhvillimet gjatë 24 orëve paraardhëse.</w:t>
      </w:r>
    </w:p>
    <w:p w14:paraId="22CD09ED" w14:textId="3005809C" w:rsidR="00F45290" w:rsidRPr="00E46F84" w:rsidRDefault="00F45290" w:rsidP="003A2F0A">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r w:rsidRPr="00E46F84">
        <w:rPr>
          <w:rFonts w:ascii="Garamond" w:hAnsi="Garamond"/>
          <w:color w:val="000000"/>
        </w:rPr>
        <w:t xml:space="preserve">5. Procedurat </w:t>
      </w:r>
      <w:r w:rsidRPr="00E46F84">
        <w:rPr>
          <w:rFonts w:ascii="Garamond" w:hAnsi="Garamond"/>
        </w:rPr>
        <w:t>standarde të punës për shkëmbimin e informacionit në kuadër të raporteve të situatës kombëtare të sigurisë kufitare, përmbajtja dhe forma e raportit, miratohen me urdhër të përbashkët të titullarëve të autoriteteve kombëtare përgjegjëse, sipas pikës 3, të nenit 28, të ligjit nr.</w:t>
      </w:r>
      <w:r w:rsidR="00F87391">
        <w:rPr>
          <w:rFonts w:ascii="Garamond" w:hAnsi="Garamond"/>
        </w:rPr>
        <w:t xml:space="preserve"> </w:t>
      </w:r>
      <w:r w:rsidRPr="00E46F84">
        <w:rPr>
          <w:rFonts w:ascii="Garamond" w:hAnsi="Garamond"/>
        </w:rPr>
        <w:t xml:space="preserve">39/2025, “Për kontrollin e kufirit shtetëror”. </w:t>
      </w:r>
    </w:p>
    <w:p w14:paraId="1BBE1533" w14:textId="77777777" w:rsidR="00CC3E7D" w:rsidRPr="00E46F84" w:rsidRDefault="00CC3E7D" w:rsidP="003A2F0A">
      <w:pPr>
        <w:pStyle w:val="HTMLPreformatted"/>
        <w:pBdr>
          <w:top w:val="none" w:sz="0" w:space="0" w:color="auto"/>
          <w:left w:val="none" w:sz="0" w:space="0" w:color="auto"/>
          <w:bottom w:val="none" w:sz="0" w:space="0" w:color="auto"/>
          <w:right w:val="none" w:sz="0" w:space="0" w:color="auto"/>
          <w:between w:val="none" w:sz="0" w:space="0" w:color="auto"/>
          <w:bar w:val="none" w:sz="0" w:color="auto"/>
        </w:pBdr>
        <w:tabs>
          <w:tab w:val="clear" w:pos="916"/>
          <w:tab w:val="clear" w:pos="9160"/>
          <w:tab w:val="clear" w:pos="10076"/>
          <w:tab w:val="clear" w:pos="10992"/>
          <w:tab w:val="clear" w:pos="11908"/>
          <w:tab w:val="clear" w:pos="12824"/>
          <w:tab w:val="clear" w:pos="13740"/>
          <w:tab w:val="clear" w:pos="14656"/>
          <w:tab w:val="left" w:pos="360"/>
          <w:tab w:val="left" w:pos="8860"/>
          <w:tab w:val="left" w:pos="8860"/>
          <w:tab w:val="left" w:pos="8860"/>
          <w:tab w:val="left" w:pos="8860"/>
          <w:tab w:val="left" w:pos="8860"/>
          <w:tab w:val="left" w:pos="8860"/>
          <w:tab w:val="left" w:pos="8860"/>
        </w:tabs>
        <w:ind w:firstLine="284"/>
        <w:rPr>
          <w:rFonts w:ascii="Garamond" w:eastAsia="Times New Roman" w:hAnsi="Garamond" w:cs="Times New Roman"/>
          <w:color w:val="000000" w:themeColor="text1"/>
          <w:sz w:val="24"/>
          <w:szCs w:val="24"/>
          <w:lang w:val="sq-AL"/>
        </w:rPr>
      </w:pPr>
    </w:p>
    <w:p w14:paraId="1BBE1534" w14:textId="77777777" w:rsidR="00EB35E1" w:rsidRPr="00E46F84" w:rsidRDefault="007C451D" w:rsidP="003A2F0A">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ind w:firstLine="284"/>
        <w:jc w:val="center"/>
        <w:rPr>
          <w:rFonts w:ascii="Garamond" w:eastAsia="Times New Roman" w:hAnsi="Garamond" w:cs="Times New Roman"/>
          <w:bCs/>
          <w:color w:val="000000" w:themeColor="text1"/>
          <w:sz w:val="24"/>
          <w:szCs w:val="24"/>
          <w:lang w:val="sq-AL"/>
        </w:rPr>
      </w:pPr>
      <w:r w:rsidRPr="00E46F84">
        <w:rPr>
          <w:rFonts w:ascii="Garamond" w:hAnsi="Garamond" w:cs="Times New Roman"/>
          <w:bCs/>
          <w:color w:val="000000" w:themeColor="text1"/>
          <w:sz w:val="24"/>
          <w:szCs w:val="24"/>
          <w:lang w:val="sq-AL"/>
        </w:rPr>
        <w:t>Neni 1</w:t>
      </w:r>
      <w:r w:rsidR="00935972" w:rsidRPr="00E46F84">
        <w:rPr>
          <w:rFonts w:ascii="Garamond" w:hAnsi="Garamond" w:cs="Times New Roman"/>
          <w:bCs/>
          <w:color w:val="000000" w:themeColor="text1"/>
          <w:sz w:val="24"/>
          <w:szCs w:val="24"/>
          <w:lang w:val="sq-AL"/>
        </w:rPr>
        <w:t>7</w:t>
      </w:r>
    </w:p>
    <w:p w14:paraId="1BBE1535" w14:textId="77777777" w:rsidR="00EB35E1" w:rsidRPr="00E46F84" w:rsidRDefault="007C451D" w:rsidP="003A2F0A">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ind w:firstLine="284"/>
        <w:jc w:val="center"/>
        <w:rPr>
          <w:rFonts w:ascii="Garamond" w:eastAsia="Times New Roman" w:hAnsi="Garamond" w:cs="Times New Roman"/>
          <w:b/>
          <w:bCs/>
          <w:color w:val="000000" w:themeColor="text1"/>
          <w:sz w:val="24"/>
          <w:szCs w:val="24"/>
          <w:lang w:val="sq-AL"/>
        </w:rPr>
      </w:pPr>
      <w:r w:rsidRPr="00E46F84">
        <w:rPr>
          <w:rFonts w:ascii="Garamond" w:hAnsi="Garamond" w:cs="Times New Roman"/>
          <w:b/>
          <w:bCs/>
          <w:color w:val="000000" w:themeColor="text1"/>
          <w:sz w:val="24"/>
          <w:szCs w:val="24"/>
          <w:lang w:val="sq-AL"/>
        </w:rPr>
        <w:t>Burimet e informacionit</w:t>
      </w:r>
    </w:p>
    <w:p w14:paraId="1BBE1536" w14:textId="77777777" w:rsidR="00EB35E1" w:rsidRPr="00E46F84" w:rsidRDefault="00EB35E1" w:rsidP="003A2F0A">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ind w:firstLine="284"/>
        <w:rPr>
          <w:rFonts w:ascii="Garamond" w:eastAsia="Times New Roman" w:hAnsi="Garamond" w:cs="Times New Roman"/>
          <w:color w:val="000000" w:themeColor="text1"/>
          <w:sz w:val="24"/>
          <w:szCs w:val="24"/>
          <w:lang w:val="sq-AL"/>
        </w:rPr>
      </w:pPr>
    </w:p>
    <w:p w14:paraId="1BBE1537" w14:textId="7E4A193A" w:rsidR="00200DDF" w:rsidRPr="00E46F84" w:rsidRDefault="003A2F0A" w:rsidP="003A2F0A">
      <w:pPr>
        <w:pStyle w:val="HTMLPreformatted"/>
        <w:tabs>
          <w:tab w:val="clear" w:pos="9160"/>
          <w:tab w:val="clear" w:pos="10076"/>
          <w:tab w:val="clear" w:pos="10992"/>
          <w:tab w:val="clear" w:pos="11908"/>
          <w:tab w:val="clear" w:pos="12824"/>
          <w:tab w:val="clear" w:pos="13740"/>
          <w:tab w:val="clear" w:pos="14656"/>
          <w:tab w:val="left" w:pos="1134"/>
          <w:tab w:val="left" w:pos="2552"/>
          <w:tab w:val="left" w:pos="8860"/>
          <w:tab w:val="left" w:pos="8860"/>
          <w:tab w:val="left" w:pos="8860"/>
          <w:tab w:val="left" w:pos="8860"/>
          <w:tab w:val="left" w:pos="8860"/>
          <w:tab w:val="left" w:pos="8860"/>
          <w:tab w:val="left" w:pos="8860"/>
        </w:tabs>
        <w:ind w:firstLine="284"/>
        <w:rPr>
          <w:rFonts w:ascii="Garamond" w:eastAsia="Times New Roman" w:hAnsi="Garamond" w:cs="Times New Roman"/>
          <w:color w:val="000000" w:themeColor="text1"/>
          <w:sz w:val="24"/>
          <w:szCs w:val="24"/>
          <w:lang w:val="sq-AL"/>
        </w:rPr>
      </w:pPr>
      <w:r w:rsidRPr="00E46F84">
        <w:rPr>
          <w:rFonts w:ascii="Garamond" w:hAnsi="Garamond" w:cs="Times New Roman"/>
          <w:color w:val="000000" w:themeColor="text1"/>
          <w:sz w:val="24"/>
          <w:szCs w:val="24"/>
          <w:lang w:val="sq-AL"/>
        </w:rPr>
        <w:t xml:space="preserve">1. </w:t>
      </w:r>
      <w:r w:rsidR="007C451D" w:rsidRPr="00E46F84">
        <w:rPr>
          <w:rFonts w:ascii="Garamond" w:hAnsi="Garamond" w:cs="Times New Roman"/>
          <w:color w:val="000000" w:themeColor="text1"/>
          <w:sz w:val="24"/>
          <w:szCs w:val="24"/>
          <w:lang w:val="sq-AL"/>
        </w:rPr>
        <w:t xml:space="preserve">Për hartimin e raporteve të situatës kombëtare të sigurisë kufitare, Qendra Kombëtare e Koordinimit mund të shfrytëzojë burime të ndryshme informacioni, </w:t>
      </w:r>
      <w:r w:rsidR="00857FA1" w:rsidRPr="00E46F84">
        <w:rPr>
          <w:rFonts w:ascii="Garamond" w:hAnsi="Garamond" w:cs="Times New Roman"/>
          <w:color w:val="000000" w:themeColor="text1"/>
          <w:sz w:val="24"/>
          <w:szCs w:val="24"/>
          <w:lang w:val="sq-AL"/>
        </w:rPr>
        <w:t>duke respektuar parashikimet e legjislacionit të posaçëm në fuqi</w:t>
      </w:r>
      <w:r w:rsidR="002A1BB4" w:rsidRPr="00E46F84">
        <w:rPr>
          <w:rFonts w:ascii="Garamond" w:hAnsi="Garamond" w:cs="Times New Roman"/>
          <w:color w:val="000000" w:themeColor="text1"/>
          <w:sz w:val="24"/>
          <w:szCs w:val="24"/>
          <w:lang w:val="sq-AL"/>
        </w:rPr>
        <w:t>.</w:t>
      </w:r>
    </w:p>
    <w:p w14:paraId="1BBE1538" w14:textId="132D7C07" w:rsidR="00924339" w:rsidRPr="00E46F84" w:rsidRDefault="003A2F0A" w:rsidP="003A2F0A">
      <w:pPr>
        <w:pStyle w:val="HTMLPreformatted"/>
        <w:tabs>
          <w:tab w:val="clear" w:pos="9160"/>
          <w:tab w:val="clear" w:pos="10076"/>
          <w:tab w:val="clear" w:pos="10992"/>
          <w:tab w:val="clear" w:pos="11908"/>
          <w:tab w:val="clear" w:pos="12824"/>
          <w:tab w:val="clear" w:pos="13740"/>
          <w:tab w:val="clear" w:pos="14656"/>
          <w:tab w:val="left" w:pos="1134"/>
          <w:tab w:val="left" w:pos="2552"/>
          <w:tab w:val="left" w:pos="8860"/>
          <w:tab w:val="left" w:pos="8860"/>
          <w:tab w:val="left" w:pos="8860"/>
          <w:tab w:val="left" w:pos="8860"/>
          <w:tab w:val="left" w:pos="8860"/>
          <w:tab w:val="left" w:pos="8860"/>
          <w:tab w:val="left" w:pos="8860"/>
        </w:tabs>
        <w:ind w:firstLine="284"/>
        <w:rPr>
          <w:rFonts w:ascii="Garamond" w:hAnsi="Garamond" w:cs="Times New Roman"/>
          <w:color w:val="000000" w:themeColor="text1"/>
          <w:sz w:val="24"/>
          <w:szCs w:val="24"/>
          <w:lang w:val="sq-AL"/>
        </w:rPr>
      </w:pPr>
      <w:r w:rsidRPr="00E46F84">
        <w:rPr>
          <w:rFonts w:ascii="Garamond" w:hAnsi="Garamond" w:cs="Times New Roman"/>
          <w:color w:val="000000" w:themeColor="text1"/>
          <w:sz w:val="24"/>
          <w:szCs w:val="24"/>
          <w:lang w:val="sq-AL"/>
        </w:rPr>
        <w:t xml:space="preserve">2. </w:t>
      </w:r>
      <w:r w:rsidR="007C451D" w:rsidRPr="00E46F84">
        <w:rPr>
          <w:rFonts w:ascii="Garamond" w:hAnsi="Garamond" w:cs="Times New Roman"/>
          <w:color w:val="000000" w:themeColor="text1"/>
          <w:sz w:val="24"/>
          <w:szCs w:val="24"/>
          <w:lang w:val="sq-AL"/>
        </w:rPr>
        <w:t>Në mënyrë të përmbledhur, burimet e informacionit mund të jenë:</w:t>
      </w:r>
    </w:p>
    <w:p w14:paraId="52FBC8A5" w14:textId="77777777" w:rsidR="003A2F0A" w:rsidRPr="00E46F84" w:rsidRDefault="003A2F0A" w:rsidP="003A2F0A">
      <w:pPr>
        <w:pStyle w:val="HTMLPreformatted"/>
        <w:tabs>
          <w:tab w:val="clear" w:pos="9160"/>
          <w:tab w:val="clear" w:pos="10076"/>
          <w:tab w:val="clear" w:pos="10992"/>
          <w:tab w:val="clear" w:pos="11908"/>
          <w:tab w:val="clear" w:pos="12824"/>
          <w:tab w:val="clear" w:pos="13740"/>
          <w:tab w:val="clear" w:pos="14656"/>
          <w:tab w:val="left" w:pos="1134"/>
          <w:tab w:val="left" w:pos="2552"/>
          <w:tab w:val="left" w:pos="8860"/>
          <w:tab w:val="left" w:pos="8860"/>
          <w:tab w:val="left" w:pos="8860"/>
          <w:tab w:val="left" w:pos="8860"/>
          <w:tab w:val="left" w:pos="8860"/>
          <w:tab w:val="left" w:pos="8860"/>
          <w:tab w:val="left" w:pos="8860"/>
        </w:tabs>
        <w:ind w:firstLine="284"/>
        <w:rPr>
          <w:rFonts w:ascii="Garamond" w:eastAsia="Times New Roman" w:hAnsi="Garamond" w:cs="Times New Roman"/>
          <w:color w:val="000000" w:themeColor="text1"/>
          <w:sz w:val="24"/>
          <w:szCs w:val="24"/>
          <w:lang w:val="sq-AL"/>
        </w:rPr>
      </w:pPr>
    </w:p>
    <w:tbl>
      <w:tblPr>
        <w:tblW w:w="946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973"/>
        <w:gridCol w:w="5490"/>
      </w:tblGrid>
      <w:tr w:rsidR="00EB35E1" w:rsidRPr="00E46F84" w14:paraId="1BBE153B" w14:textId="77777777" w:rsidTr="003A2F0A">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1BBE1539" w14:textId="77777777" w:rsidR="00EB35E1" w:rsidRPr="00F87391" w:rsidRDefault="007C451D" w:rsidP="00A56885">
            <w:pPr>
              <w:pStyle w:val="Body"/>
              <w:spacing w:after="0" w:line="240" w:lineRule="auto"/>
              <w:rPr>
                <w:rFonts w:ascii="Garamond" w:hAnsi="Garamond" w:cs="Times New Roman"/>
                <w:color w:val="000000" w:themeColor="text1"/>
                <w:sz w:val="20"/>
                <w:szCs w:val="20"/>
                <w:lang w:val="sq-AL"/>
              </w:rPr>
            </w:pPr>
            <w:r w:rsidRPr="00F87391">
              <w:rPr>
                <w:rFonts w:ascii="Garamond" w:hAnsi="Garamond" w:cs="Times New Roman"/>
                <w:b/>
                <w:bCs/>
                <w:color w:val="000000" w:themeColor="text1"/>
                <w:sz w:val="20"/>
                <w:szCs w:val="20"/>
                <w:lang w:val="sq-AL"/>
              </w:rPr>
              <w:t>Kategoria e burimit të informacionit</w:t>
            </w:r>
          </w:p>
        </w:tc>
        <w:tc>
          <w:tcPr>
            <w:tcW w:w="5490"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1BBE153A" w14:textId="77777777" w:rsidR="00EB35E1" w:rsidRPr="00F87391" w:rsidRDefault="007C451D" w:rsidP="00A56885">
            <w:pPr>
              <w:pStyle w:val="Body"/>
              <w:spacing w:after="0" w:line="240" w:lineRule="auto"/>
              <w:rPr>
                <w:rFonts w:ascii="Garamond" w:hAnsi="Garamond" w:cs="Times New Roman"/>
                <w:color w:val="000000" w:themeColor="text1"/>
                <w:sz w:val="20"/>
                <w:szCs w:val="20"/>
                <w:lang w:val="sq-AL"/>
              </w:rPr>
            </w:pPr>
            <w:r w:rsidRPr="00F87391">
              <w:rPr>
                <w:rFonts w:ascii="Garamond" w:hAnsi="Garamond" w:cs="Times New Roman"/>
                <w:b/>
                <w:bCs/>
                <w:color w:val="000000" w:themeColor="text1"/>
                <w:sz w:val="20"/>
                <w:szCs w:val="20"/>
                <w:lang w:val="sq-AL"/>
              </w:rPr>
              <w:t>Listë joshteruese e burimeve të informacionit</w:t>
            </w:r>
          </w:p>
        </w:tc>
      </w:tr>
      <w:tr w:rsidR="00EB35E1" w:rsidRPr="00E46F84" w14:paraId="1BBE1540" w14:textId="77777777" w:rsidTr="003A2F0A">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3C" w14:textId="77777777" w:rsidR="00EB35E1" w:rsidRPr="00F87391" w:rsidRDefault="007C451D" w:rsidP="00A56885">
            <w:pPr>
              <w:pStyle w:val="Body"/>
              <w:spacing w:after="0" w:line="240" w:lineRule="auto"/>
              <w:rPr>
                <w:rFonts w:ascii="Garamond" w:hAnsi="Garamond" w:cs="Times New Roman"/>
                <w:color w:val="000000" w:themeColor="text1"/>
                <w:sz w:val="20"/>
                <w:szCs w:val="20"/>
                <w:lang w:val="sq-AL"/>
              </w:rPr>
            </w:pPr>
            <w:r w:rsidRPr="00F87391">
              <w:rPr>
                <w:rFonts w:ascii="Garamond" w:hAnsi="Garamond" w:cs="Times New Roman"/>
                <w:b/>
                <w:bCs/>
                <w:color w:val="000000" w:themeColor="text1"/>
                <w:sz w:val="20"/>
                <w:szCs w:val="20"/>
                <w:lang w:val="sq-AL"/>
              </w:rPr>
              <w:t xml:space="preserve">Sistemet kombëtare të </w:t>
            </w:r>
            <w:r w:rsidR="005B7A86" w:rsidRPr="00F87391">
              <w:rPr>
                <w:rFonts w:ascii="Garamond" w:hAnsi="Garamond" w:cs="Times New Roman"/>
                <w:b/>
                <w:bCs/>
                <w:color w:val="000000" w:themeColor="text1"/>
                <w:sz w:val="20"/>
                <w:szCs w:val="20"/>
                <w:lang w:val="sq-AL"/>
              </w:rPr>
              <w:t>mbikëqyr</w:t>
            </w:r>
            <w:r w:rsidRPr="00F87391">
              <w:rPr>
                <w:rFonts w:ascii="Garamond" w:hAnsi="Garamond" w:cs="Times New Roman"/>
                <w:b/>
                <w:bCs/>
                <w:color w:val="000000" w:themeColor="text1"/>
                <w:sz w:val="20"/>
                <w:szCs w:val="20"/>
                <w:lang w:val="sq-AL"/>
              </w:rPr>
              <w:t>jes së kufirit</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3D" w14:textId="72845134" w:rsidR="00EB35E1" w:rsidRPr="00F87391" w:rsidRDefault="003A2F0A" w:rsidP="00A56885">
            <w:pPr>
              <w:pStyle w:val="HTMLPreformatted"/>
              <w:tabs>
                <w:tab w:val="left" w:pos="8860"/>
                <w:tab w:val="left" w:pos="8860"/>
                <w:tab w:val="left" w:pos="8860"/>
                <w:tab w:val="left" w:pos="8860"/>
                <w:tab w:val="left" w:pos="8860"/>
                <w:tab w:val="left" w:pos="8860"/>
                <w:tab w:val="left" w:pos="8860"/>
              </w:tabs>
              <w:jc w:val="left"/>
              <w:rPr>
                <w:rFonts w:ascii="Garamond" w:hAnsi="Garamond" w:cs="Times New Roman"/>
                <w:color w:val="000000" w:themeColor="text1"/>
                <w:lang w:val="sq-AL"/>
              </w:rPr>
            </w:pPr>
            <w:r w:rsidRPr="00F87391">
              <w:rPr>
                <w:rFonts w:ascii="Garamond" w:hAnsi="Garamond" w:cs="Times New Roman"/>
                <w:color w:val="000000" w:themeColor="text1"/>
                <w:lang w:val="sq-AL"/>
              </w:rPr>
              <w:t xml:space="preserve">1. </w:t>
            </w:r>
            <w:r w:rsidR="00F87391" w:rsidRPr="00F87391">
              <w:rPr>
                <w:rFonts w:ascii="Garamond" w:hAnsi="Garamond" w:cs="Times New Roman"/>
                <w:color w:val="000000" w:themeColor="text1"/>
                <w:lang w:val="sq-AL"/>
              </w:rPr>
              <w:t>Sistem</w:t>
            </w:r>
            <w:r w:rsidR="007C451D" w:rsidRPr="00F87391">
              <w:rPr>
                <w:rFonts w:ascii="Garamond" w:hAnsi="Garamond" w:cs="Times New Roman"/>
                <w:color w:val="000000" w:themeColor="text1"/>
                <w:lang w:val="sq-AL"/>
              </w:rPr>
              <w:t>(e) të mbikëqyrjes së kufirit tokësor;</w:t>
            </w:r>
          </w:p>
          <w:p w14:paraId="1BBE153E" w14:textId="10B2DF92" w:rsidR="00EB35E1" w:rsidRPr="00F87391" w:rsidRDefault="003A2F0A" w:rsidP="00A56885">
            <w:pPr>
              <w:pStyle w:val="HTMLPreformatted"/>
              <w:tabs>
                <w:tab w:val="left" w:pos="8860"/>
                <w:tab w:val="left" w:pos="8860"/>
                <w:tab w:val="left" w:pos="8860"/>
                <w:tab w:val="left" w:pos="8860"/>
                <w:tab w:val="left" w:pos="8860"/>
                <w:tab w:val="left" w:pos="8860"/>
                <w:tab w:val="left" w:pos="8860"/>
              </w:tabs>
              <w:jc w:val="left"/>
              <w:rPr>
                <w:rFonts w:ascii="Garamond" w:hAnsi="Garamond" w:cs="Times New Roman"/>
                <w:color w:val="000000" w:themeColor="text1"/>
                <w:lang w:val="sq-AL"/>
              </w:rPr>
            </w:pPr>
            <w:r w:rsidRPr="00F87391">
              <w:rPr>
                <w:rFonts w:ascii="Garamond" w:hAnsi="Garamond" w:cs="Times New Roman"/>
                <w:color w:val="000000" w:themeColor="text1"/>
                <w:lang w:val="sq-AL"/>
              </w:rPr>
              <w:t xml:space="preserve">2. </w:t>
            </w:r>
            <w:r w:rsidR="00F87391" w:rsidRPr="00F87391">
              <w:rPr>
                <w:rFonts w:ascii="Garamond" w:hAnsi="Garamond" w:cs="Times New Roman"/>
                <w:color w:val="000000" w:themeColor="text1"/>
                <w:lang w:val="sq-AL"/>
              </w:rPr>
              <w:t>Sistem</w:t>
            </w:r>
            <w:r w:rsidR="007C451D" w:rsidRPr="00F87391">
              <w:rPr>
                <w:rFonts w:ascii="Garamond" w:hAnsi="Garamond" w:cs="Times New Roman"/>
                <w:color w:val="000000" w:themeColor="text1"/>
                <w:lang w:val="sq-AL"/>
              </w:rPr>
              <w:t>(e) të mbikëqyrjes së hapësirës detare;</w:t>
            </w:r>
          </w:p>
          <w:p w14:paraId="1BBE153F" w14:textId="240D1C84" w:rsidR="00EB35E1" w:rsidRPr="00F87391" w:rsidRDefault="003A2F0A" w:rsidP="00A56885">
            <w:pPr>
              <w:pStyle w:val="HTMLPreformatted"/>
              <w:tabs>
                <w:tab w:val="left" w:pos="8860"/>
                <w:tab w:val="left" w:pos="8860"/>
                <w:tab w:val="left" w:pos="8860"/>
                <w:tab w:val="left" w:pos="8860"/>
                <w:tab w:val="left" w:pos="8860"/>
                <w:tab w:val="left" w:pos="8860"/>
                <w:tab w:val="left" w:pos="8860"/>
              </w:tabs>
              <w:jc w:val="left"/>
              <w:rPr>
                <w:rFonts w:ascii="Garamond" w:hAnsi="Garamond" w:cs="Times New Roman"/>
                <w:color w:val="000000" w:themeColor="text1"/>
                <w:lang w:val="sq-AL"/>
              </w:rPr>
            </w:pPr>
            <w:r w:rsidRPr="00F87391">
              <w:rPr>
                <w:rFonts w:ascii="Garamond" w:hAnsi="Garamond" w:cs="Times New Roman"/>
                <w:color w:val="000000" w:themeColor="text1"/>
                <w:lang w:val="sq-AL"/>
              </w:rPr>
              <w:t xml:space="preserve">3. </w:t>
            </w:r>
            <w:r w:rsidR="00F87391" w:rsidRPr="00F87391">
              <w:rPr>
                <w:rFonts w:ascii="Garamond" w:hAnsi="Garamond" w:cs="Times New Roman"/>
                <w:color w:val="000000" w:themeColor="text1"/>
                <w:lang w:val="sq-AL"/>
              </w:rPr>
              <w:t>Sistem</w:t>
            </w:r>
            <w:r w:rsidR="007C451D" w:rsidRPr="00F87391">
              <w:rPr>
                <w:rFonts w:ascii="Garamond" w:hAnsi="Garamond" w:cs="Times New Roman"/>
                <w:color w:val="000000" w:themeColor="text1"/>
                <w:lang w:val="sq-AL"/>
              </w:rPr>
              <w:t>(e) të mbikëqyrjes së kufirit ajror</w:t>
            </w:r>
            <w:r w:rsidR="001E2CBC" w:rsidRPr="00F87391">
              <w:rPr>
                <w:rFonts w:ascii="Garamond" w:hAnsi="Garamond" w:cs="Times New Roman"/>
                <w:color w:val="000000" w:themeColor="text1"/>
                <w:lang w:val="sq-AL"/>
              </w:rPr>
              <w:t>.</w:t>
            </w:r>
          </w:p>
        </w:tc>
      </w:tr>
      <w:tr w:rsidR="00EB35E1" w:rsidRPr="00E46F84" w14:paraId="1BBE1547" w14:textId="77777777" w:rsidTr="003A2F0A">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41" w14:textId="77777777" w:rsidR="00EB35E1" w:rsidRPr="00F87391" w:rsidRDefault="007C451D" w:rsidP="00A56885">
            <w:pPr>
              <w:pStyle w:val="Body"/>
              <w:spacing w:after="0" w:line="240" w:lineRule="auto"/>
              <w:rPr>
                <w:rFonts w:ascii="Garamond" w:hAnsi="Garamond" w:cs="Times New Roman"/>
                <w:color w:val="000000" w:themeColor="text1"/>
                <w:sz w:val="20"/>
                <w:szCs w:val="20"/>
                <w:lang w:val="sq-AL"/>
              </w:rPr>
            </w:pPr>
            <w:r w:rsidRPr="00F87391">
              <w:rPr>
                <w:rFonts w:ascii="Garamond" w:hAnsi="Garamond" w:cs="Times New Roman"/>
                <w:b/>
                <w:bCs/>
                <w:color w:val="000000" w:themeColor="text1"/>
                <w:sz w:val="20"/>
                <w:szCs w:val="20"/>
                <w:lang w:val="sq-AL"/>
              </w:rPr>
              <w:t xml:space="preserve">Pajisje dhe sisteme stacionare dhe lëvizëse të </w:t>
            </w:r>
            <w:r w:rsidR="005B7A86" w:rsidRPr="00F87391">
              <w:rPr>
                <w:rFonts w:ascii="Garamond" w:hAnsi="Garamond" w:cs="Times New Roman"/>
                <w:b/>
                <w:bCs/>
                <w:color w:val="000000" w:themeColor="text1"/>
                <w:sz w:val="20"/>
                <w:szCs w:val="20"/>
                <w:lang w:val="sq-AL"/>
              </w:rPr>
              <w:t>mbikëqyr</w:t>
            </w:r>
            <w:r w:rsidRPr="00F87391">
              <w:rPr>
                <w:rFonts w:ascii="Garamond" w:hAnsi="Garamond" w:cs="Times New Roman"/>
                <w:b/>
                <w:bCs/>
                <w:color w:val="000000" w:themeColor="text1"/>
                <w:sz w:val="20"/>
                <w:szCs w:val="20"/>
                <w:lang w:val="sq-AL"/>
              </w:rPr>
              <w:t>jes së kufirit</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EDC0A4" w14:textId="2B3F34D0" w:rsidR="008C2FA1" w:rsidRPr="00F87391" w:rsidRDefault="008C2FA1" w:rsidP="00A56885">
            <w:pPr>
              <w:pBdr>
                <w:top w:val="none" w:sz="0" w:space="0" w:color="auto"/>
                <w:left w:val="none" w:sz="0" w:space="0" w:color="auto"/>
                <w:bottom w:val="none" w:sz="0" w:space="0" w:color="auto"/>
                <w:right w:val="none" w:sz="0" w:space="0" w:color="auto"/>
                <w:between w:val="none" w:sz="0" w:space="0" w:color="auto"/>
                <w:bar w:val="none" w:sz="0" w:color="auto"/>
              </w:pBdr>
              <w:tabs>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rPr>
                <w:rFonts w:ascii="Garamond" w:hAnsi="Garamond" w:cs="Garamond"/>
                <w:sz w:val="20"/>
                <w:szCs w:val="20"/>
              </w:rPr>
            </w:pPr>
            <w:r w:rsidRPr="00F87391">
              <w:rPr>
                <w:rFonts w:ascii="Garamond" w:hAnsi="Garamond"/>
                <w:sz w:val="20"/>
                <w:szCs w:val="20"/>
              </w:rPr>
              <w:t xml:space="preserve">1. </w:t>
            </w:r>
            <w:r w:rsidR="00F87391" w:rsidRPr="00F87391">
              <w:rPr>
                <w:rFonts w:ascii="Garamond" w:hAnsi="Garamond" w:cs="Garamond"/>
                <w:sz w:val="20"/>
                <w:szCs w:val="20"/>
              </w:rPr>
              <w:t>Radarë</w:t>
            </w:r>
            <w:r w:rsidRPr="00F87391">
              <w:rPr>
                <w:rFonts w:ascii="Garamond" w:hAnsi="Garamond" w:cs="Garamond"/>
                <w:sz w:val="20"/>
                <w:szCs w:val="20"/>
              </w:rPr>
              <w:t>: pozicioni, kursi, shpejtësia, koha, madhësia e objektivit;</w:t>
            </w:r>
          </w:p>
          <w:p w14:paraId="25045282" w14:textId="687238EA" w:rsidR="008C2FA1" w:rsidRPr="00F87391" w:rsidRDefault="008C2FA1" w:rsidP="00A56885">
            <w:pPr>
              <w:pBdr>
                <w:top w:val="none" w:sz="0" w:space="0" w:color="auto"/>
                <w:left w:val="none" w:sz="0" w:space="0" w:color="auto"/>
                <w:bottom w:val="none" w:sz="0" w:space="0" w:color="auto"/>
                <w:right w:val="none" w:sz="0" w:space="0" w:color="auto"/>
                <w:between w:val="none" w:sz="0" w:space="0" w:color="auto"/>
                <w:bar w:val="none" w:sz="0" w:color="auto"/>
              </w:pBdr>
              <w:tabs>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rPr>
                <w:rFonts w:ascii="Garamond" w:hAnsi="Garamond" w:cs="Garamond"/>
                <w:sz w:val="20"/>
                <w:szCs w:val="20"/>
              </w:rPr>
            </w:pPr>
            <w:r w:rsidRPr="00F87391">
              <w:rPr>
                <w:rFonts w:ascii="Garamond" w:hAnsi="Garamond"/>
                <w:sz w:val="20"/>
                <w:szCs w:val="20"/>
              </w:rPr>
              <w:t xml:space="preserve">2. </w:t>
            </w:r>
            <w:r w:rsidR="00F87391" w:rsidRPr="00F87391">
              <w:rPr>
                <w:rFonts w:ascii="Garamond" w:hAnsi="Garamond" w:cs="Garamond"/>
                <w:sz w:val="20"/>
                <w:szCs w:val="20"/>
              </w:rPr>
              <w:t>Kamera</w:t>
            </w:r>
            <w:r w:rsidRPr="00F87391">
              <w:rPr>
                <w:rFonts w:ascii="Garamond" w:hAnsi="Garamond" w:cs="Garamond"/>
                <w:sz w:val="20"/>
                <w:szCs w:val="20"/>
              </w:rPr>
              <w:t>: fotografi, video, kohë, drejtim, të dhëna të përpunuara me imazh;</w:t>
            </w:r>
          </w:p>
          <w:p w14:paraId="31DE13AD" w14:textId="368522ED" w:rsidR="008C2FA1" w:rsidRPr="00F87391" w:rsidRDefault="008C2FA1" w:rsidP="00A56885">
            <w:pPr>
              <w:pBdr>
                <w:top w:val="none" w:sz="0" w:space="0" w:color="auto"/>
                <w:left w:val="none" w:sz="0" w:space="0" w:color="auto"/>
                <w:bottom w:val="none" w:sz="0" w:space="0" w:color="auto"/>
                <w:right w:val="none" w:sz="0" w:space="0" w:color="auto"/>
                <w:between w:val="none" w:sz="0" w:space="0" w:color="auto"/>
                <w:bar w:val="none" w:sz="0" w:color="auto"/>
              </w:pBdr>
              <w:tabs>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rPr>
                <w:rFonts w:ascii="Garamond" w:hAnsi="Garamond" w:cs="Garamond"/>
                <w:sz w:val="20"/>
                <w:szCs w:val="20"/>
              </w:rPr>
            </w:pPr>
            <w:r w:rsidRPr="00F87391">
              <w:rPr>
                <w:rFonts w:ascii="Garamond" w:hAnsi="Garamond"/>
                <w:sz w:val="20"/>
                <w:szCs w:val="20"/>
              </w:rPr>
              <w:t xml:space="preserve">3. </w:t>
            </w:r>
            <w:r w:rsidR="00F87391" w:rsidRPr="00F87391">
              <w:rPr>
                <w:rFonts w:ascii="Garamond" w:hAnsi="Garamond" w:cs="Garamond"/>
                <w:sz w:val="20"/>
                <w:szCs w:val="20"/>
              </w:rPr>
              <w:t xml:space="preserve">Kamera </w:t>
            </w:r>
            <w:r w:rsidRPr="00F87391">
              <w:rPr>
                <w:rFonts w:ascii="Garamond" w:hAnsi="Garamond" w:cs="Garamond"/>
                <w:sz w:val="20"/>
                <w:szCs w:val="20"/>
              </w:rPr>
              <w:t>të kontrolluara me rreze aktive: distanca e objektivit, klasifikimi i mjetit lundrues;</w:t>
            </w:r>
          </w:p>
          <w:p w14:paraId="2FA5B482" w14:textId="1E860298" w:rsidR="008C2FA1" w:rsidRPr="00F87391" w:rsidRDefault="008C2FA1" w:rsidP="00A56885">
            <w:pPr>
              <w:pBdr>
                <w:top w:val="none" w:sz="0" w:space="0" w:color="auto"/>
                <w:left w:val="none" w:sz="0" w:space="0" w:color="auto"/>
                <w:bottom w:val="none" w:sz="0" w:space="0" w:color="auto"/>
                <w:right w:val="none" w:sz="0" w:space="0" w:color="auto"/>
                <w:between w:val="none" w:sz="0" w:space="0" w:color="auto"/>
                <w:bar w:val="none" w:sz="0" w:color="auto"/>
              </w:pBdr>
              <w:tabs>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rPr>
                <w:rFonts w:ascii="Garamond" w:hAnsi="Garamond" w:cs="Garamond"/>
                <w:sz w:val="20"/>
                <w:szCs w:val="20"/>
              </w:rPr>
            </w:pPr>
            <w:r w:rsidRPr="00F87391">
              <w:rPr>
                <w:rFonts w:ascii="Garamond" w:hAnsi="Garamond"/>
                <w:sz w:val="20"/>
                <w:szCs w:val="20"/>
              </w:rPr>
              <w:t xml:space="preserve">4. </w:t>
            </w:r>
            <w:proofErr w:type="spellStart"/>
            <w:r w:rsidR="00F87391" w:rsidRPr="00F87391">
              <w:rPr>
                <w:rFonts w:ascii="Garamond" w:hAnsi="Garamond" w:cs="Garamond"/>
                <w:sz w:val="20"/>
                <w:szCs w:val="20"/>
              </w:rPr>
              <w:t>Sensorë</w:t>
            </w:r>
            <w:proofErr w:type="spellEnd"/>
            <w:r w:rsidRPr="00F87391">
              <w:rPr>
                <w:rFonts w:ascii="Garamond" w:hAnsi="Garamond" w:cs="Garamond"/>
                <w:sz w:val="20"/>
                <w:szCs w:val="20"/>
              </w:rPr>
              <w:t>/sisteme drejtimi me frekuencë radioje: pozicioni, frekuenca operative, lloji i radios;</w:t>
            </w:r>
          </w:p>
          <w:p w14:paraId="1BBE1546" w14:textId="5E032481" w:rsidR="00EB35E1" w:rsidRPr="00F87391" w:rsidRDefault="00F87391" w:rsidP="00A56885">
            <w:pPr>
              <w:pBdr>
                <w:top w:val="none" w:sz="0" w:space="0" w:color="auto"/>
                <w:left w:val="none" w:sz="0" w:space="0" w:color="auto"/>
                <w:bottom w:val="none" w:sz="0" w:space="0" w:color="auto"/>
                <w:right w:val="none" w:sz="0" w:space="0" w:color="auto"/>
                <w:between w:val="none" w:sz="0" w:space="0" w:color="auto"/>
                <w:bar w:val="none" w:sz="0" w:color="auto"/>
              </w:pBdr>
              <w:tabs>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rPr>
                <w:rFonts w:ascii="Garamond" w:hAnsi="Garamond"/>
                <w:color w:val="000000" w:themeColor="text1"/>
                <w:sz w:val="20"/>
                <w:szCs w:val="20"/>
              </w:rPr>
            </w:pPr>
            <w:r>
              <w:rPr>
                <w:rFonts w:ascii="Garamond" w:hAnsi="Garamond" w:cs="Garamond"/>
                <w:sz w:val="20"/>
                <w:szCs w:val="20"/>
              </w:rPr>
              <w:t xml:space="preserve">5. </w:t>
            </w:r>
            <w:r w:rsidRPr="00F87391">
              <w:rPr>
                <w:rFonts w:ascii="Garamond" w:hAnsi="Garamond" w:cs="Garamond"/>
                <w:sz w:val="20"/>
                <w:szCs w:val="20"/>
              </w:rPr>
              <w:t xml:space="preserve">Sisteme </w:t>
            </w:r>
            <w:proofErr w:type="spellStart"/>
            <w:r w:rsidR="008C2FA1" w:rsidRPr="00F87391">
              <w:rPr>
                <w:rFonts w:ascii="Garamond" w:hAnsi="Garamond" w:cs="Garamond"/>
                <w:sz w:val="20"/>
                <w:szCs w:val="20"/>
              </w:rPr>
              <w:t>hidrofonike</w:t>
            </w:r>
            <w:proofErr w:type="spellEnd"/>
            <w:r w:rsidR="008C2FA1" w:rsidRPr="00F87391">
              <w:rPr>
                <w:rFonts w:ascii="Garamond" w:hAnsi="Garamond" w:cs="Garamond"/>
                <w:sz w:val="20"/>
                <w:szCs w:val="20"/>
              </w:rPr>
              <w:t>: të dhëna lëvizjeje të mjeteve të lundrimit, klasifikimi i mjeteve të lundrimit;</w:t>
            </w:r>
          </w:p>
        </w:tc>
      </w:tr>
      <w:tr w:rsidR="00EB35E1" w:rsidRPr="00E46F84" w14:paraId="1BBE154F" w14:textId="77777777" w:rsidTr="003A2F0A">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49" w14:textId="0F8B8A54" w:rsidR="00EB35E1" w:rsidRPr="00F87391" w:rsidRDefault="007C451D" w:rsidP="00724042">
            <w:pPr>
              <w:pStyle w:val="Default"/>
              <w:rPr>
                <w:rFonts w:ascii="Garamond" w:hAnsi="Garamond" w:cs="Times New Roman"/>
                <w:color w:val="000000" w:themeColor="text1"/>
                <w:sz w:val="20"/>
                <w:szCs w:val="20"/>
                <w:lang w:val="sq-AL"/>
              </w:rPr>
            </w:pPr>
            <w:r w:rsidRPr="00F87391">
              <w:rPr>
                <w:rFonts w:ascii="Garamond" w:hAnsi="Garamond" w:cs="Times New Roman"/>
                <w:b/>
                <w:bCs/>
                <w:color w:val="000000" w:themeColor="text1"/>
                <w:sz w:val="20"/>
                <w:szCs w:val="20"/>
                <w:lang w:val="sq-AL"/>
              </w:rPr>
              <w:t xml:space="preserve">Patrullat e </w:t>
            </w:r>
            <w:r w:rsidR="005B7A86" w:rsidRPr="00F87391">
              <w:rPr>
                <w:rFonts w:ascii="Garamond" w:hAnsi="Garamond" w:cs="Times New Roman"/>
                <w:b/>
                <w:bCs/>
                <w:color w:val="000000" w:themeColor="text1"/>
                <w:sz w:val="20"/>
                <w:szCs w:val="20"/>
                <w:lang w:val="sq-AL"/>
              </w:rPr>
              <w:t>mbikëqyr</w:t>
            </w:r>
            <w:r w:rsidRPr="00F87391">
              <w:rPr>
                <w:rFonts w:ascii="Garamond" w:hAnsi="Garamond" w:cs="Times New Roman"/>
                <w:b/>
                <w:bCs/>
                <w:color w:val="000000" w:themeColor="text1"/>
                <w:sz w:val="20"/>
                <w:szCs w:val="20"/>
                <w:lang w:val="sq-AL"/>
              </w:rPr>
              <w:t xml:space="preserve">jes së kufirit dhe aktiviteteve apo operacione të tjera të </w:t>
            </w:r>
            <w:r w:rsidR="005B7A86" w:rsidRPr="00F87391">
              <w:rPr>
                <w:rFonts w:ascii="Garamond" w:hAnsi="Garamond" w:cs="Times New Roman"/>
                <w:b/>
                <w:bCs/>
                <w:color w:val="000000" w:themeColor="text1"/>
                <w:sz w:val="20"/>
                <w:szCs w:val="20"/>
                <w:lang w:val="sq-AL"/>
              </w:rPr>
              <w:t>mbikëqyr</w:t>
            </w:r>
            <w:r w:rsidRPr="00F87391">
              <w:rPr>
                <w:rFonts w:ascii="Garamond" w:hAnsi="Garamond" w:cs="Times New Roman"/>
                <w:b/>
                <w:bCs/>
                <w:color w:val="000000" w:themeColor="text1"/>
                <w:sz w:val="20"/>
                <w:szCs w:val="20"/>
                <w:lang w:val="sq-AL"/>
              </w:rPr>
              <w:t>jes së kufirit</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4A" w14:textId="3B335F81" w:rsidR="00EB35E1" w:rsidRPr="00F87391" w:rsidRDefault="008C2FA1" w:rsidP="00A56885">
            <w:pPr>
              <w:pStyle w:val="HTMLPreformatted"/>
              <w:tabs>
                <w:tab w:val="clear" w:pos="916"/>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1. </w:t>
            </w:r>
            <w:r w:rsidR="00F87391" w:rsidRPr="00F87391">
              <w:rPr>
                <w:rFonts w:ascii="Garamond" w:hAnsi="Garamond" w:cs="Times New Roman"/>
                <w:color w:val="000000" w:themeColor="text1"/>
                <w:lang w:val="sq-AL"/>
              </w:rPr>
              <w:t xml:space="preserve">Aktivitetet </w:t>
            </w:r>
            <w:r w:rsidR="007C451D" w:rsidRPr="00F87391">
              <w:rPr>
                <w:rFonts w:ascii="Garamond" w:hAnsi="Garamond" w:cs="Times New Roman"/>
                <w:color w:val="000000" w:themeColor="text1"/>
                <w:lang w:val="sq-AL"/>
              </w:rPr>
              <w:t>e mbikëqyrjes së kufijve detarë, tokësorë dhe ajrorë, duke përfshirë të gjitha raportet, planet, produktet analitike dhe platformat teknike përkatëse që shfaqin, për shembull, vendndodhjen e mjeteve dhe pajisjeve;</w:t>
            </w:r>
          </w:p>
          <w:p w14:paraId="1BBE154B" w14:textId="0284A1D7" w:rsidR="00EB35E1" w:rsidRPr="00F87391" w:rsidRDefault="008C2FA1" w:rsidP="00A56885">
            <w:pPr>
              <w:pStyle w:val="HTMLPreformatted"/>
              <w:tabs>
                <w:tab w:val="clear" w:pos="916"/>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2. </w:t>
            </w:r>
            <w:r w:rsidR="00F87391" w:rsidRPr="00F87391">
              <w:rPr>
                <w:rFonts w:ascii="Garamond" w:hAnsi="Garamond" w:cs="Times New Roman"/>
                <w:color w:val="000000" w:themeColor="text1"/>
                <w:lang w:val="sq-AL"/>
              </w:rPr>
              <w:t xml:space="preserve">Misionet </w:t>
            </w:r>
            <w:r w:rsidR="007C451D" w:rsidRPr="00F87391">
              <w:rPr>
                <w:rFonts w:ascii="Garamond" w:hAnsi="Garamond" w:cs="Times New Roman"/>
                <w:color w:val="000000" w:themeColor="text1"/>
                <w:lang w:val="sq-AL"/>
              </w:rPr>
              <w:t>e kërkim-shpëtimit;</w:t>
            </w:r>
          </w:p>
          <w:p w14:paraId="1BBE154C" w14:textId="278722A0" w:rsidR="00EB35E1" w:rsidRPr="00F87391" w:rsidRDefault="008C2FA1" w:rsidP="00A56885">
            <w:pPr>
              <w:pStyle w:val="HTMLPreformatted"/>
              <w:tabs>
                <w:tab w:val="clear" w:pos="916"/>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3. </w:t>
            </w:r>
            <w:r w:rsidR="00F87391" w:rsidRPr="00F87391">
              <w:rPr>
                <w:rFonts w:ascii="Garamond" w:hAnsi="Garamond" w:cs="Times New Roman"/>
                <w:color w:val="000000" w:themeColor="text1"/>
                <w:lang w:val="sq-AL"/>
              </w:rPr>
              <w:t xml:space="preserve">Aktivitetet </w:t>
            </w:r>
            <w:r w:rsidR="007C451D" w:rsidRPr="00F87391">
              <w:rPr>
                <w:rFonts w:ascii="Garamond" w:hAnsi="Garamond" w:cs="Times New Roman"/>
                <w:color w:val="000000" w:themeColor="text1"/>
                <w:lang w:val="sq-AL"/>
              </w:rPr>
              <w:t>që lidhen me doganat;</w:t>
            </w:r>
          </w:p>
          <w:p w14:paraId="1BBE154D" w14:textId="196BB62A" w:rsidR="00EB35E1" w:rsidRPr="00F87391" w:rsidRDefault="008C2FA1" w:rsidP="00A56885">
            <w:pPr>
              <w:pStyle w:val="HTMLPreformatted"/>
              <w:tabs>
                <w:tab w:val="clear" w:pos="916"/>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4. </w:t>
            </w:r>
            <w:r w:rsidR="00F87391" w:rsidRPr="00F87391">
              <w:rPr>
                <w:rFonts w:ascii="Garamond" w:hAnsi="Garamond" w:cs="Times New Roman"/>
                <w:color w:val="000000" w:themeColor="text1"/>
                <w:lang w:val="sq-AL"/>
              </w:rPr>
              <w:t xml:space="preserve">Informacion </w:t>
            </w:r>
            <w:r w:rsidR="007C451D" w:rsidRPr="00F87391">
              <w:rPr>
                <w:rFonts w:ascii="Garamond" w:hAnsi="Garamond" w:cs="Times New Roman"/>
                <w:color w:val="000000" w:themeColor="text1"/>
                <w:lang w:val="sq-AL"/>
              </w:rPr>
              <w:t>nga verifikimet dhe kontrollet policore në kufi dhe në territor, të cilat kanë lidhje me sigurinë kufitare;</w:t>
            </w:r>
          </w:p>
          <w:p w14:paraId="1BBE154E" w14:textId="0A314D43" w:rsidR="00EB35E1" w:rsidRPr="00F87391" w:rsidRDefault="008C2FA1" w:rsidP="00A56885">
            <w:pPr>
              <w:pStyle w:val="HTMLPreformatted"/>
              <w:tabs>
                <w:tab w:val="clear" w:pos="916"/>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5. </w:t>
            </w:r>
            <w:r w:rsidR="00F87391" w:rsidRPr="00F87391">
              <w:rPr>
                <w:rFonts w:ascii="Garamond" w:hAnsi="Garamond" w:cs="Times New Roman"/>
                <w:color w:val="000000" w:themeColor="text1"/>
                <w:lang w:val="sq-AL"/>
              </w:rPr>
              <w:t xml:space="preserve">Aktivitete </w:t>
            </w:r>
            <w:r w:rsidR="007C451D" w:rsidRPr="00F87391">
              <w:rPr>
                <w:rFonts w:ascii="Garamond" w:hAnsi="Garamond" w:cs="Times New Roman"/>
                <w:color w:val="000000" w:themeColor="text1"/>
                <w:lang w:val="sq-AL"/>
              </w:rPr>
              <w:t>apo operacione të kontrollit të peshkimit</w:t>
            </w:r>
            <w:r w:rsidR="001E2CBC" w:rsidRPr="00F87391">
              <w:rPr>
                <w:rFonts w:ascii="Garamond" w:hAnsi="Garamond" w:cs="Times New Roman"/>
                <w:color w:val="000000" w:themeColor="text1"/>
                <w:lang w:val="sq-AL"/>
              </w:rPr>
              <w:t>.</w:t>
            </w:r>
          </w:p>
        </w:tc>
      </w:tr>
      <w:tr w:rsidR="00EB35E1" w:rsidRPr="00E46F84" w14:paraId="1BBE1555" w14:textId="77777777" w:rsidTr="003A2F0A">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51" w14:textId="4B22C279" w:rsidR="00EB35E1" w:rsidRPr="00F87391" w:rsidRDefault="007C451D" w:rsidP="00724042">
            <w:pPr>
              <w:pStyle w:val="Default"/>
              <w:rPr>
                <w:rFonts w:ascii="Garamond" w:hAnsi="Garamond" w:cs="Times New Roman"/>
                <w:color w:val="000000" w:themeColor="text1"/>
                <w:sz w:val="20"/>
                <w:szCs w:val="20"/>
                <w:lang w:val="sq-AL"/>
              </w:rPr>
            </w:pPr>
            <w:r w:rsidRPr="00F87391">
              <w:rPr>
                <w:rFonts w:ascii="Garamond" w:hAnsi="Garamond" w:cs="Times New Roman"/>
                <w:b/>
                <w:bCs/>
                <w:color w:val="000000" w:themeColor="text1"/>
                <w:sz w:val="20"/>
                <w:szCs w:val="20"/>
                <w:lang w:val="sq-AL"/>
              </w:rPr>
              <w:t>Qendra lokale, rajonale apo qendra të tjera koo</w:t>
            </w:r>
            <w:r w:rsidR="005B7A86" w:rsidRPr="00F87391">
              <w:rPr>
                <w:rFonts w:ascii="Garamond" w:hAnsi="Garamond" w:cs="Times New Roman"/>
                <w:b/>
                <w:bCs/>
                <w:color w:val="000000" w:themeColor="text1"/>
                <w:sz w:val="20"/>
                <w:szCs w:val="20"/>
                <w:lang w:val="sq-AL"/>
              </w:rPr>
              <w:t>r</w:t>
            </w:r>
            <w:r w:rsidRPr="00F87391">
              <w:rPr>
                <w:rFonts w:ascii="Garamond" w:hAnsi="Garamond" w:cs="Times New Roman"/>
                <w:b/>
                <w:bCs/>
                <w:color w:val="000000" w:themeColor="text1"/>
                <w:sz w:val="20"/>
                <w:szCs w:val="20"/>
                <w:lang w:val="sq-AL"/>
              </w:rPr>
              <w:t xml:space="preserve">dinimi </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52" w14:textId="2CDA384A" w:rsidR="00EB35E1" w:rsidRPr="00F87391" w:rsidRDefault="008C2FA1"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1. </w:t>
            </w:r>
            <w:r w:rsidR="00F87391" w:rsidRPr="00F87391">
              <w:rPr>
                <w:rFonts w:ascii="Garamond" w:hAnsi="Garamond" w:cs="Times New Roman"/>
                <w:color w:val="000000" w:themeColor="text1"/>
                <w:lang w:val="sq-AL"/>
              </w:rPr>
              <w:t xml:space="preserve">Raporte </w:t>
            </w:r>
            <w:r w:rsidR="007C451D" w:rsidRPr="00F87391">
              <w:rPr>
                <w:rFonts w:ascii="Garamond" w:hAnsi="Garamond" w:cs="Times New Roman"/>
                <w:color w:val="000000" w:themeColor="text1"/>
                <w:lang w:val="sq-AL"/>
              </w:rPr>
              <w:t>dhe informacione nga qendrat lokale dhe rajonale të koordinimi</w:t>
            </w:r>
            <w:r w:rsidR="005B7A86" w:rsidRPr="00F87391">
              <w:rPr>
                <w:rFonts w:ascii="Garamond" w:hAnsi="Garamond" w:cs="Times New Roman"/>
                <w:color w:val="000000" w:themeColor="text1"/>
                <w:lang w:val="sq-AL"/>
              </w:rPr>
              <w:t>t</w:t>
            </w:r>
            <w:r w:rsidR="007C451D" w:rsidRPr="00F87391">
              <w:rPr>
                <w:rFonts w:ascii="Garamond" w:hAnsi="Garamond" w:cs="Times New Roman"/>
                <w:color w:val="000000" w:themeColor="text1"/>
                <w:lang w:val="sq-AL"/>
              </w:rPr>
              <w:t xml:space="preserve">; </w:t>
            </w:r>
          </w:p>
          <w:p w14:paraId="1BBE1553" w14:textId="16DEA449" w:rsidR="00EB35E1" w:rsidRPr="00F87391" w:rsidRDefault="008C2FA1"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2. </w:t>
            </w:r>
            <w:r w:rsidR="00F87391" w:rsidRPr="00F87391">
              <w:rPr>
                <w:rFonts w:ascii="Garamond" w:hAnsi="Garamond" w:cs="Times New Roman"/>
                <w:color w:val="000000" w:themeColor="text1"/>
                <w:lang w:val="sq-AL"/>
              </w:rPr>
              <w:t xml:space="preserve">Raporte </w:t>
            </w:r>
            <w:r w:rsidR="007C451D" w:rsidRPr="00F87391">
              <w:rPr>
                <w:rFonts w:ascii="Garamond" w:hAnsi="Garamond" w:cs="Times New Roman"/>
                <w:color w:val="000000" w:themeColor="text1"/>
                <w:lang w:val="sq-AL"/>
              </w:rPr>
              <w:t xml:space="preserve">apo informacione nga qendra koordinimi për shpëtimin detar dhe </w:t>
            </w:r>
            <w:proofErr w:type="spellStart"/>
            <w:r w:rsidR="007C451D" w:rsidRPr="00F87391">
              <w:rPr>
                <w:rFonts w:ascii="Garamond" w:hAnsi="Garamond" w:cs="Times New Roman"/>
                <w:color w:val="000000" w:themeColor="text1"/>
                <w:lang w:val="sq-AL"/>
              </w:rPr>
              <w:t>nënqendra</w:t>
            </w:r>
            <w:proofErr w:type="spellEnd"/>
            <w:r w:rsidR="007C451D" w:rsidRPr="00F87391">
              <w:rPr>
                <w:rFonts w:ascii="Garamond" w:hAnsi="Garamond" w:cs="Times New Roman"/>
                <w:color w:val="000000" w:themeColor="text1"/>
                <w:lang w:val="sq-AL"/>
              </w:rPr>
              <w:t xml:space="preserve"> përkatëse; </w:t>
            </w:r>
          </w:p>
          <w:p w14:paraId="1BBE1554" w14:textId="250081C2" w:rsidR="00EB35E1" w:rsidRPr="00F87391" w:rsidRDefault="008C2FA1"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lastRenderedPageBreak/>
              <w:t xml:space="preserve">3. </w:t>
            </w:r>
            <w:r w:rsidR="00F87391" w:rsidRPr="00F87391">
              <w:rPr>
                <w:rFonts w:ascii="Garamond" w:hAnsi="Garamond" w:cs="Times New Roman"/>
                <w:color w:val="000000" w:themeColor="text1"/>
                <w:lang w:val="sq-AL"/>
              </w:rPr>
              <w:t xml:space="preserve">Raporte </w:t>
            </w:r>
            <w:r w:rsidR="007C451D" w:rsidRPr="00F87391">
              <w:rPr>
                <w:rFonts w:ascii="Garamond" w:hAnsi="Garamond" w:cs="Times New Roman"/>
                <w:color w:val="000000" w:themeColor="text1"/>
                <w:lang w:val="sq-AL"/>
              </w:rPr>
              <w:t>apo informacione nga qendra ndërkombëtare të koordinimi</w:t>
            </w:r>
            <w:r w:rsidR="007F0ADD" w:rsidRPr="00F87391">
              <w:rPr>
                <w:rFonts w:ascii="Garamond" w:hAnsi="Garamond" w:cs="Times New Roman"/>
                <w:color w:val="000000" w:themeColor="text1"/>
                <w:lang w:val="sq-AL"/>
              </w:rPr>
              <w:t>t</w:t>
            </w:r>
            <w:r w:rsidR="001E2CBC" w:rsidRPr="00F87391">
              <w:rPr>
                <w:rFonts w:ascii="Garamond" w:hAnsi="Garamond" w:cs="Times New Roman"/>
                <w:color w:val="000000" w:themeColor="text1"/>
                <w:lang w:val="sq-AL"/>
              </w:rPr>
              <w:t>.</w:t>
            </w:r>
          </w:p>
        </w:tc>
      </w:tr>
      <w:tr w:rsidR="00EB35E1" w:rsidRPr="00E46F84" w14:paraId="1BBE1564" w14:textId="77777777" w:rsidTr="003A2F0A">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56" w14:textId="77777777" w:rsidR="00EB35E1" w:rsidRPr="00F87391" w:rsidRDefault="007C451D" w:rsidP="00A56885">
            <w:pPr>
              <w:pStyle w:val="Default"/>
              <w:rPr>
                <w:rFonts w:ascii="Garamond" w:hAnsi="Garamond" w:cs="Times New Roman"/>
                <w:color w:val="000000" w:themeColor="text1"/>
                <w:sz w:val="20"/>
                <w:szCs w:val="20"/>
                <w:lang w:val="sq-AL"/>
              </w:rPr>
            </w:pPr>
            <w:r w:rsidRPr="00F87391">
              <w:rPr>
                <w:rFonts w:ascii="Garamond" w:hAnsi="Garamond" w:cs="Times New Roman"/>
                <w:b/>
                <w:bCs/>
                <w:color w:val="000000" w:themeColor="text1"/>
                <w:sz w:val="20"/>
                <w:szCs w:val="20"/>
                <w:lang w:val="sq-AL"/>
              </w:rPr>
              <w:lastRenderedPageBreak/>
              <w:t>Autoritete apo sisteme të tjera, përfshirë oficerët ndërlidhës</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57" w14:textId="5C490DC1" w:rsidR="00EB35E1" w:rsidRPr="00F87391" w:rsidRDefault="008C2FA1"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1. </w:t>
            </w:r>
            <w:r w:rsidR="00F87391" w:rsidRPr="00F87391">
              <w:rPr>
                <w:rFonts w:ascii="Garamond" w:hAnsi="Garamond" w:cs="Times New Roman"/>
                <w:color w:val="000000" w:themeColor="text1"/>
                <w:lang w:val="sq-AL"/>
              </w:rPr>
              <w:t xml:space="preserve">Pikat </w:t>
            </w:r>
            <w:r w:rsidR="007C451D" w:rsidRPr="00F87391">
              <w:rPr>
                <w:rFonts w:ascii="Garamond" w:hAnsi="Garamond" w:cs="Times New Roman"/>
                <w:color w:val="000000" w:themeColor="text1"/>
                <w:lang w:val="sq-AL"/>
              </w:rPr>
              <w:t xml:space="preserve">kombëtare të kontaktit për parandalimin e migracionit të parregullt dhe krimit ndërkufitar; </w:t>
            </w:r>
          </w:p>
          <w:p w14:paraId="1BBE1558" w14:textId="4561D35D" w:rsidR="00557045" w:rsidRPr="00F87391" w:rsidRDefault="008C2FA1"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2. </w:t>
            </w:r>
            <w:r w:rsidR="00F87391" w:rsidRPr="00F87391">
              <w:rPr>
                <w:rFonts w:ascii="Garamond" w:hAnsi="Garamond" w:cs="Times New Roman"/>
                <w:color w:val="000000" w:themeColor="text1"/>
                <w:lang w:val="sq-AL"/>
              </w:rPr>
              <w:t xml:space="preserve">Qendrat </w:t>
            </w:r>
            <w:r w:rsidR="007C451D" w:rsidRPr="00F87391">
              <w:rPr>
                <w:rFonts w:ascii="Garamond" w:hAnsi="Garamond" w:cs="Times New Roman"/>
                <w:color w:val="000000" w:themeColor="text1"/>
                <w:lang w:val="sq-AL"/>
              </w:rPr>
              <w:t>për bashkëpunim ndërkufitar/polico</w:t>
            </w:r>
            <w:r w:rsidR="00557045" w:rsidRPr="00F87391">
              <w:rPr>
                <w:rFonts w:ascii="Garamond" w:hAnsi="Garamond" w:cs="Times New Roman"/>
                <w:color w:val="000000" w:themeColor="text1"/>
                <w:lang w:val="sq-AL"/>
              </w:rPr>
              <w:t>r</w:t>
            </w:r>
            <w:r w:rsidR="007C451D" w:rsidRPr="00F87391">
              <w:rPr>
                <w:rFonts w:ascii="Garamond" w:hAnsi="Garamond" w:cs="Times New Roman"/>
                <w:color w:val="000000" w:themeColor="text1"/>
                <w:lang w:val="sq-AL"/>
              </w:rPr>
              <w:t>/</w:t>
            </w:r>
            <w:r w:rsidR="00557045" w:rsidRPr="00F87391">
              <w:rPr>
                <w:rFonts w:ascii="Garamond" w:hAnsi="Garamond" w:cs="Times New Roman"/>
                <w:color w:val="000000" w:themeColor="text1"/>
                <w:lang w:val="sq-AL"/>
              </w:rPr>
              <w:t xml:space="preserve"> </w:t>
            </w:r>
            <w:r w:rsidR="007C451D" w:rsidRPr="00F87391">
              <w:rPr>
                <w:rFonts w:ascii="Garamond" w:hAnsi="Garamond" w:cs="Times New Roman"/>
                <w:color w:val="000000" w:themeColor="text1"/>
                <w:lang w:val="sq-AL"/>
              </w:rPr>
              <w:t>doganor</w:t>
            </w:r>
            <w:r w:rsidR="005B7A86" w:rsidRPr="00F87391">
              <w:rPr>
                <w:rFonts w:ascii="Garamond" w:hAnsi="Garamond" w:cs="Times New Roman"/>
                <w:color w:val="000000" w:themeColor="text1"/>
                <w:lang w:val="sq-AL"/>
              </w:rPr>
              <w:t>;</w:t>
            </w:r>
          </w:p>
          <w:p w14:paraId="1BBE1559" w14:textId="0AEA1738" w:rsidR="00EB35E1" w:rsidRPr="00F87391" w:rsidRDefault="008C2FA1"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3. </w:t>
            </w:r>
            <w:r w:rsidR="00F87391" w:rsidRPr="00F87391">
              <w:rPr>
                <w:rFonts w:ascii="Garamond" w:hAnsi="Garamond" w:cs="Times New Roman"/>
                <w:color w:val="000000" w:themeColor="text1"/>
                <w:lang w:val="sq-AL"/>
              </w:rPr>
              <w:t xml:space="preserve">Qendrat </w:t>
            </w:r>
            <w:r w:rsidR="007C451D" w:rsidRPr="00F87391">
              <w:rPr>
                <w:rFonts w:ascii="Garamond" w:hAnsi="Garamond" w:cs="Times New Roman"/>
                <w:color w:val="000000" w:themeColor="text1"/>
                <w:lang w:val="sq-AL"/>
              </w:rPr>
              <w:t>kombëtare për kontrollin e peshkimit</w:t>
            </w:r>
            <w:r w:rsidR="005B7A86" w:rsidRPr="00F87391">
              <w:rPr>
                <w:rFonts w:ascii="Garamond" w:hAnsi="Garamond" w:cs="Times New Roman"/>
                <w:color w:val="000000" w:themeColor="text1"/>
                <w:lang w:val="sq-AL"/>
              </w:rPr>
              <w:t>;</w:t>
            </w:r>
          </w:p>
          <w:p w14:paraId="1BBE155A" w14:textId="1FA803BE" w:rsidR="006A2F29" w:rsidRPr="00F87391" w:rsidRDefault="008C2FA1"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4. </w:t>
            </w:r>
            <w:r w:rsidR="006A2F29" w:rsidRPr="00F87391">
              <w:rPr>
                <w:rFonts w:ascii="Garamond" w:hAnsi="Garamond" w:cs="Times New Roman"/>
                <w:color w:val="000000" w:themeColor="text1"/>
                <w:lang w:val="sq-AL"/>
              </w:rPr>
              <w:t>Qendra Nd</w:t>
            </w:r>
            <w:r w:rsidR="00F87391">
              <w:rPr>
                <w:rFonts w:ascii="Garamond" w:hAnsi="Garamond" w:cs="Times New Roman"/>
                <w:color w:val="000000" w:themeColor="text1"/>
                <w:lang w:val="sq-AL"/>
              </w:rPr>
              <w:t>ë</w:t>
            </w:r>
            <w:r w:rsidR="006A2F29" w:rsidRPr="00F87391">
              <w:rPr>
                <w:rFonts w:ascii="Garamond" w:hAnsi="Garamond" w:cs="Times New Roman"/>
                <w:color w:val="000000" w:themeColor="text1"/>
                <w:lang w:val="sq-AL"/>
              </w:rPr>
              <w:t xml:space="preserve">rinstitucionale </w:t>
            </w:r>
            <w:proofErr w:type="spellStart"/>
            <w:r w:rsidR="006A2F29" w:rsidRPr="00F87391">
              <w:rPr>
                <w:rFonts w:ascii="Garamond" w:hAnsi="Garamond" w:cs="Times New Roman"/>
                <w:color w:val="000000" w:themeColor="text1"/>
                <w:lang w:val="sq-AL"/>
              </w:rPr>
              <w:t>Operacionale</w:t>
            </w:r>
            <w:proofErr w:type="spellEnd"/>
            <w:r w:rsidR="006A2F29" w:rsidRPr="00F87391">
              <w:rPr>
                <w:rFonts w:ascii="Garamond" w:hAnsi="Garamond" w:cs="Times New Roman"/>
                <w:color w:val="000000" w:themeColor="text1"/>
                <w:lang w:val="sq-AL"/>
              </w:rPr>
              <w:t xml:space="preserve"> Detare </w:t>
            </w:r>
            <w:r w:rsidR="007F0ADD" w:rsidRPr="00F87391">
              <w:rPr>
                <w:rFonts w:ascii="Garamond" w:hAnsi="Garamond" w:cs="Times New Roman"/>
                <w:color w:val="000000" w:themeColor="text1"/>
                <w:lang w:val="sq-AL"/>
              </w:rPr>
              <w:t>(</w:t>
            </w:r>
            <w:proofErr w:type="spellStart"/>
            <w:r w:rsidR="006A2F29" w:rsidRPr="00F87391">
              <w:rPr>
                <w:rFonts w:ascii="Garamond" w:hAnsi="Garamond" w:cs="Times New Roman"/>
                <w:color w:val="000000" w:themeColor="text1"/>
                <w:lang w:val="sq-AL"/>
              </w:rPr>
              <w:t>QNOD</w:t>
            </w:r>
            <w:proofErr w:type="spellEnd"/>
            <w:r w:rsidR="005B7A86" w:rsidRPr="00F87391">
              <w:rPr>
                <w:rFonts w:ascii="Garamond" w:hAnsi="Garamond" w:cs="Times New Roman"/>
                <w:color w:val="000000" w:themeColor="text1"/>
                <w:lang w:val="sq-AL"/>
              </w:rPr>
              <w:t>);</w:t>
            </w:r>
          </w:p>
          <w:p w14:paraId="1BBE155B" w14:textId="2FD97E57" w:rsidR="00EB35E1" w:rsidRPr="00F87391" w:rsidRDefault="008C2FA1"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iCs/>
                <w:color w:val="000000" w:themeColor="text1"/>
                <w:lang w:val="sq-AL"/>
              </w:rPr>
              <w:t xml:space="preserve">5. </w:t>
            </w:r>
            <w:r w:rsidR="007E7068" w:rsidRPr="00F87391">
              <w:rPr>
                <w:rFonts w:ascii="Garamond" w:hAnsi="Garamond" w:cs="Times New Roman"/>
                <w:iCs/>
                <w:color w:val="000000" w:themeColor="text1"/>
                <w:lang w:val="sq-AL"/>
              </w:rPr>
              <w:t xml:space="preserve">Strukturat </w:t>
            </w:r>
            <w:r w:rsidR="005B7A86" w:rsidRPr="00F87391">
              <w:rPr>
                <w:rFonts w:ascii="Garamond" w:hAnsi="Garamond" w:cs="Times New Roman"/>
                <w:iCs/>
                <w:color w:val="000000" w:themeColor="text1"/>
                <w:lang w:val="sq-AL"/>
              </w:rPr>
              <w:t xml:space="preserve">e </w:t>
            </w:r>
            <w:r w:rsidR="007C451D" w:rsidRPr="00F87391">
              <w:rPr>
                <w:rFonts w:ascii="Garamond" w:hAnsi="Garamond" w:cs="Times New Roman"/>
                <w:iCs/>
                <w:color w:val="000000" w:themeColor="text1"/>
                <w:lang w:val="sq-AL"/>
              </w:rPr>
              <w:t>mbrojtjes s</w:t>
            </w:r>
            <w:r w:rsidR="00076ABB" w:rsidRPr="00F87391">
              <w:rPr>
                <w:rFonts w:ascii="Garamond" w:hAnsi="Garamond" w:cs="Times New Roman"/>
                <w:iCs/>
                <w:color w:val="000000" w:themeColor="text1"/>
                <w:lang w:val="sq-AL"/>
              </w:rPr>
              <w:t>ë</w:t>
            </w:r>
            <w:r w:rsidR="007C451D" w:rsidRPr="00F87391">
              <w:rPr>
                <w:rFonts w:ascii="Garamond" w:hAnsi="Garamond" w:cs="Times New Roman"/>
                <w:iCs/>
                <w:color w:val="000000" w:themeColor="text1"/>
                <w:lang w:val="sq-AL"/>
              </w:rPr>
              <w:t xml:space="preserve"> mjedisit</w:t>
            </w:r>
            <w:r w:rsidR="00EC1C29" w:rsidRPr="00F87391">
              <w:rPr>
                <w:rFonts w:ascii="Garamond" w:hAnsi="Garamond" w:cs="Times New Roman"/>
                <w:iCs/>
                <w:color w:val="000000" w:themeColor="text1"/>
                <w:lang w:val="sq-AL"/>
              </w:rPr>
              <w:t xml:space="preserve"> detar;</w:t>
            </w:r>
            <w:r w:rsidR="007C451D" w:rsidRPr="00F87391">
              <w:rPr>
                <w:rFonts w:ascii="Garamond" w:hAnsi="Garamond" w:cs="Times New Roman"/>
                <w:color w:val="000000" w:themeColor="text1"/>
                <w:lang w:val="sq-AL"/>
              </w:rPr>
              <w:t xml:space="preserve"> </w:t>
            </w:r>
          </w:p>
          <w:p w14:paraId="1BBE155C" w14:textId="7057B3B7" w:rsidR="00EB35E1" w:rsidRPr="00F87391" w:rsidRDefault="008C2FA1"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6. </w:t>
            </w:r>
            <w:r w:rsidR="007E7068" w:rsidRPr="00F87391">
              <w:rPr>
                <w:rFonts w:ascii="Garamond" w:hAnsi="Garamond" w:cs="Times New Roman"/>
                <w:color w:val="000000" w:themeColor="text1"/>
                <w:lang w:val="sq-AL"/>
              </w:rPr>
              <w:t xml:space="preserve">Shërbimet </w:t>
            </w:r>
            <w:r w:rsidR="007C451D" w:rsidRPr="00F87391">
              <w:rPr>
                <w:rFonts w:ascii="Garamond" w:hAnsi="Garamond" w:cs="Times New Roman"/>
                <w:color w:val="000000" w:themeColor="text1"/>
                <w:lang w:val="sq-AL"/>
              </w:rPr>
              <w:t xml:space="preserve">kombëtare të emergjencës; </w:t>
            </w:r>
          </w:p>
          <w:p w14:paraId="1BBE155D" w14:textId="6A8E1BBE" w:rsidR="00EB35E1" w:rsidRPr="00F87391" w:rsidRDefault="008C2FA1"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7. </w:t>
            </w:r>
            <w:r w:rsidR="007E7068" w:rsidRPr="00F87391">
              <w:rPr>
                <w:rFonts w:ascii="Garamond" w:hAnsi="Garamond" w:cs="Times New Roman"/>
                <w:color w:val="000000" w:themeColor="text1"/>
                <w:lang w:val="sq-AL"/>
              </w:rPr>
              <w:t xml:space="preserve">Shërbimi Shëndetësor Kombëtar </w:t>
            </w:r>
            <w:r w:rsidR="007C451D" w:rsidRPr="00F87391">
              <w:rPr>
                <w:rFonts w:ascii="Garamond" w:hAnsi="Garamond" w:cs="Times New Roman"/>
                <w:color w:val="000000" w:themeColor="text1"/>
                <w:lang w:val="sq-AL"/>
              </w:rPr>
              <w:t xml:space="preserve">(situata pandemie); </w:t>
            </w:r>
          </w:p>
          <w:p w14:paraId="1BBE155E" w14:textId="0672D3CB" w:rsidR="00EB35E1" w:rsidRPr="00F87391" w:rsidRDefault="008C2FA1"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8. </w:t>
            </w:r>
            <w:r w:rsidR="007E7068" w:rsidRPr="00F87391">
              <w:rPr>
                <w:rFonts w:ascii="Garamond" w:hAnsi="Garamond" w:cs="Times New Roman"/>
                <w:color w:val="000000" w:themeColor="text1"/>
                <w:lang w:val="sq-AL"/>
              </w:rPr>
              <w:t>Ambasadat</w:t>
            </w:r>
            <w:r w:rsidR="007C451D" w:rsidRPr="00F87391">
              <w:rPr>
                <w:rFonts w:ascii="Garamond" w:hAnsi="Garamond" w:cs="Times New Roman"/>
                <w:color w:val="000000" w:themeColor="text1"/>
                <w:lang w:val="sq-AL"/>
              </w:rPr>
              <w:t xml:space="preserve">, konsullatat dhe oficerët e ndërlidhjes të vendeve të tjera të akredituara në Shqipëri; </w:t>
            </w:r>
          </w:p>
          <w:p w14:paraId="1BBE155F" w14:textId="58FDB1FC" w:rsidR="00EB35E1" w:rsidRPr="00F87391" w:rsidRDefault="008C2FA1"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9. </w:t>
            </w:r>
            <w:r w:rsidR="007E7068" w:rsidRPr="00F87391">
              <w:rPr>
                <w:rFonts w:ascii="Garamond" w:hAnsi="Garamond" w:cs="Times New Roman"/>
                <w:color w:val="000000" w:themeColor="text1"/>
                <w:lang w:val="sq-AL"/>
              </w:rPr>
              <w:t xml:space="preserve">Strukturat </w:t>
            </w:r>
            <w:r w:rsidR="007C451D" w:rsidRPr="00F87391">
              <w:rPr>
                <w:rFonts w:ascii="Garamond" w:hAnsi="Garamond" w:cs="Times New Roman"/>
                <w:color w:val="000000" w:themeColor="text1"/>
                <w:lang w:val="sq-AL"/>
              </w:rPr>
              <w:t xml:space="preserve">e ndryshme të policisë; </w:t>
            </w:r>
          </w:p>
          <w:p w14:paraId="1BBE1560" w14:textId="39AF6961" w:rsidR="00EB35E1" w:rsidRPr="00F87391" w:rsidRDefault="008C2FA1"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10. </w:t>
            </w:r>
            <w:r w:rsidR="007E7068" w:rsidRPr="00F87391">
              <w:rPr>
                <w:rFonts w:ascii="Garamond" w:hAnsi="Garamond" w:cs="Times New Roman"/>
                <w:color w:val="000000" w:themeColor="text1"/>
                <w:lang w:val="sq-AL"/>
              </w:rPr>
              <w:t xml:space="preserve">Roja </w:t>
            </w:r>
            <w:r w:rsidR="007C451D" w:rsidRPr="00F87391">
              <w:rPr>
                <w:rFonts w:ascii="Garamond" w:hAnsi="Garamond" w:cs="Times New Roman"/>
                <w:color w:val="000000" w:themeColor="text1"/>
                <w:lang w:val="sq-AL"/>
              </w:rPr>
              <w:t xml:space="preserve">bregdetare; </w:t>
            </w:r>
          </w:p>
          <w:p w14:paraId="1BBE1561" w14:textId="25A5C7F1" w:rsidR="00EB35E1" w:rsidRPr="00F87391" w:rsidRDefault="008C2FA1"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11. </w:t>
            </w:r>
            <w:r w:rsidR="007E7068" w:rsidRPr="00F87391">
              <w:rPr>
                <w:rFonts w:ascii="Garamond" w:hAnsi="Garamond" w:cs="Times New Roman"/>
                <w:color w:val="000000" w:themeColor="text1"/>
                <w:lang w:val="sq-AL"/>
              </w:rPr>
              <w:t xml:space="preserve">Autoritetet </w:t>
            </w:r>
            <w:r w:rsidR="007C451D" w:rsidRPr="00F87391">
              <w:rPr>
                <w:rFonts w:ascii="Garamond" w:hAnsi="Garamond" w:cs="Times New Roman"/>
                <w:color w:val="000000" w:themeColor="text1"/>
                <w:lang w:val="sq-AL"/>
              </w:rPr>
              <w:t xml:space="preserve">kombëtare përgjegjëse për mbikëqyrjen e hapësirës ajrore; </w:t>
            </w:r>
          </w:p>
          <w:p w14:paraId="1BBE1562" w14:textId="29792C79" w:rsidR="00EB35E1" w:rsidRPr="00F87391" w:rsidRDefault="008C2FA1"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12. </w:t>
            </w:r>
            <w:r w:rsidR="007E7068" w:rsidRPr="00F87391">
              <w:rPr>
                <w:rFonts w:ascii="Garamond" w:hAnsi="Garamond" w:cs="Times New Roman"/>
                <w:color w:val="000000" w:themeColor="text1"/>
                <w:lang w:val="sq-AL"/>
              </w:rPr>
              <w:t xml:space="preserve">Në </w:t>
            </w:r>
            <w:r w:rsidR="007C451D" w:rsidRPr="00F87391">
              <w:rPr>
                <w:rFonts w:ascii="Garamond" w:hAnsi="Garamond" w:cs="Times New Roman"/>
                <w:color w:val="000000" w:themeColor="text1"/>
                <w:lang w:val="sq-AL"/>
              </w:rPr>
              <w:t xml:space="preserve">situata emergjente ose të jashtëzakonshme: autoritete të tjera kombëtare që nuk janë të </w:t>
            </w:r>
            <w:proofErr w:type="spellStart"/>
            <w:r w:rsidR="007C451D" w:rsidRPr="00F87391">
              <w:rPr>
                <w:rFonts w:ascii="Garamond" w:hAnsi="Garamond" w:cs="Times New Roman"/>
                <w:color w:val="000000" w:themeColor="text1"/>
                <w:lang w:val="sq-AL"/>
              </w:rPr>
              <w:t>listuara</w:t>
            </w:r>
            <w:proofErr w:type="spellEnd"/>
            <w:r w:rsidR="007C451D" w:rsidRPr="00F87391">
              <w:rPr>
                <w:rFonts w:ascii="Garamond" w:hAnsi="Garamond" w:cs="Times New Roman"/>
                <w:color w:val="000000" w:themeColor="text1"/>
                <w:lang w:val="sq-AL"/>
              </w:rPr>
              <w:t xml:space="preserve"> më sipër;</w:t>
            </w:r>
          </w:p>
          <w:p w14:paraId="1BBE1563" w14:textId="642C4E5F" w:rsidR="00D63C20" w:rsidRPr="00F87391" w:rsidRDefault="008C2FA1"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13. </w:t>
            </w:r>
            <w:r w:rsidR="007E7068" w:rsidRPr="00F87391">
              <w:rPr>
                <w:rFonts w:ascii="Garamond" w:hAnsi="Garamond" w:cs="Times New Roman"/>
                <w:color w:val="000000" w:themeColor="text1"/>
                <w:lang w:val="sq-AL"/>
              </w:rPr>
              <w:t>Ambasadat</w:t>
            </w:r>
            <w:r w:rsidR="007C451D" w:rsidRPr="00F87391">
              <w:rPr>
                <w:rFonts w:ascii="Garamond" w:hAnsi="Garamond" w:cs="Times New Roman"/>
                <w:color w:val="000000" w:themeColor="text1"/>
                <w:lang w:val="sq-AL"/>
              </w:rPr>
              <w:t>, konsullatat dhe oficerët e ndërlidhjes të vendit tonë të  akredituara në vende të tjera</w:t>
            </w:r>
            <w:r w:rsidR="001E2CBC" w:rsidRPr="00F87391">
              <w:rPr>
                <w:rFonts w:ascii="Garamond" w:hAnsi="Garamond" w:cs="Times New Roman"/>
                <w:color w:val="000000" w:themeColor="text1"/>
                <w:lang w:val="sq-AL"/>
              </w:rPr>
              <w:t>.</w:t>
            </w:r>
          </w:p>
        </w:tc>
      </w:tr>
      <w:tr w:rsidR="00EB35E1" w:rsidRPr="00E46F84" w14:paraId="1BBE1569" w14:textId="77777777" w:rsidTr="003A2F0A">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65" w14:textId="77777777" w:rsidR="00EB35E1" w:rsidRPr="00F87391" w:rsidRDefault="007C451D" w:rsidP="00A56885">
            <w:pPr>
              <w:pStyle w:val="Default"/>
              <w:rPr>
                <w:rFonts w:ascii="Garamond" w:hAnsi="Garamond" w:cs="Times New Roman"/>
                <w:color w:val="000000" w:themeColor="text1"/>
                <w:sz w:val="20"/>
                <w:szCs w:val="20"/>
                <w:lang w:val="sq-AL"/>
              </w:rPr>
            </w:pPr>
            <w:r w:rsidRPr="00F87391">
              <w:rPr>
                <w:rFonts w:ascii="Garamond" w:hAnsi="Garamond" w:cs="Times New Roman"/>
                <w:b/>
                <w:bCs/>
                <w:color w:val="000000" w:themeColor="text1"/>
                <w:sz w:val="20"/>
                <w:szCs w:val="20"/>
                <w:lang w:val="sq-AL"/>
              </w:rPr>
              <w:t xml:space="preserve">Verifikimet kufitare </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66" w14:textId="0A9127F8" w:rsidR="00EB35E1" w:rsidRPr="00F87391" w:rsidRDefault="003626AF" w:rsidP="00A56885">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F87391">
              <w:rPr>
                <w:rFonts w:ascii="Garamond" w:hAnsi="Garamond" w:cs="Times New Roman"/>
                <w:color w:val="000000" w:themeColor="text1"/>
                <w:sz w:val="20"/>
                <w:szCs w:val="20"/>
                <w:lang w:val="sq-AL"/>
              </w:rPr>
              <w:t xml:space="preserve">1. </w:t>
            </w:r>
            <w:r w:rsidR="007E7068" w:rsidRPr="00F87391">
              <w:rPr>
                <w:rFonts w:ascii="Garamond" w:hAnsi="Garamond" w:cs="Times New Roman"/>
                <w:color w:val="000000" w:themeColor="text1"/>
                <w:sz w:val="20"/>
                <w:szCs w:val="20"/>
                <w:lang w:val="sq-AL"/>
              </w:rPr>
              <w:t xml:space="preserve">Verifikimet </w:t>
            </w:r>
            <w:r w:rsidR="007C451D" w:rsidRPr="00F87391">
              <w:rPr>
                <w:rFonts w:ascii="Garamond" w:hAnsi="Garamond" w:cs="Times New Roman"/>
                <w:color w:val="000000" w:themeColor="text1"/>
                <w:sz w:val="20"/>
                <w:szCs w:val="20"/>
                <w:lang w:val="sq-AL"/>
              </w:rPr>
              <w:t>kufitare të personave;</w:t>
            </w:r>
          </w:p>
          <w:p w14:paraId="1BBE1567" w14:textId="7431FF4A" w:rsidR="00EB35E1" w:rsidRPr="00F87391" w:rsidRDefault="003626AF" w:rsidP="00A56885">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F87391">
              <w:rPr>
                <w:rFonts w:ascii="Garamond" w:hAnsi="Garamond" w:cs="Times New Roman"/>
                <w:color w:val="000000" w:themeColor="text1"/>
                <w:sz w:val="20"/>
                <w:szCs w:val="20"/>
                <w:lang w:val="sq-AL"/>
              </w:rPr>
              <w:t xml:space="preserve">2. </w:t>
            </w:r>
            <w:r w:rsidR="007E7068" w:rsidRPr="00F87391">
              <w:rPr>
                <w:rFonts w:ascii="Garamond" w:hAnsi="Garamond" w:cs="Times New Roman"/>
                <w:color w:val="000000" w:themeColor="text1"/>
                <w:sz w:val="20"/>
                <w:szCs w:val="20"/>
                <w:lang w:val="sq-AL"/>
              </w:rPr>
              <w:t xml:space="preserve">Verifikimet </w:t>
            </w:r>
            <w:r w:rsidR="007C451D" w:rsidRPr="00F87391">
              <w:rPr>
                <w:rFonts w:ascii="Garamond" w:hAnsi="Garamond" w:cs="Times New Roman"/>
                <w:color w:val="000000" w:themeColor="text1"/>
                <w:sz w:val="20"/>
                <w:szCs w:val="20"/>
                <w:lang w:val="sq-AL"/>
              </w:rPr>
              <w:t>kufitare të mjeteve të transportit, bagazheve  dhe objektet në posedim të personave që kalojnë kufirin;</w:t>
            </w:r>
          </w:p>
          <w:p w14:paraId="1BBE1568" w14:textId="78E48EC7" w:rsidR="00EB35E1" w:rsidRPr="00F87391" w:rsidRDefault="003626AF" w:rsidP="00A56885">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F87391">
              <w:rPr>
                <w:rFonts w:ascii="Garamond" w:hAnsi="Garamond" w:cs="Times New Roman"/>
                <w:color w:val="000000" w:themeColor="text1"/>
                <w:sz w:val="20"/>
                <w:szCs w:val="20"/>
                <w:lang w:val="sq-AL"/>
              </w:rPr>
              <w:t xml:space="preserve">3. </w:t>
            </w:r>
            <w:r w:rsidR="007E7068" w:rsidRPr="00F87391">
              <w:rPr>
                <w:rFonts w:ascii="Garamond" w:hAnsi="Garamond" w:cs="Times New Roman"/>
                <w:color w:val="000000" w:themeColor="text1"/>
                <w:sz w:val="20"/>
                <w:szCs w:val="20"/>
                <w:lang w:val="sq-AL"/>
              </w:rPr>
              <w:t xml:space="preserve">Mjetet </w:t>
            </w:r>
            <w:r w:rsidR="007C451D" w:rsidRPr="00F87391">
              <w:rPr>
                <w:rFonts w:ascii="Garamond" w:hAnsi="Garamond" w:cs="Times New Roman"/>
                <w:color w:val="000000" w:themeColor="text1"/>
                <w:sz w:val="20"/>
                <w:szCs w:val="20"/>
                <w:lang w:val="sq-AL"/>
              </w:rPr>
              <w:t xml:space="preserve">e </w:t>
            </w:r>
            <w:r w:rsidR="005B7A86" w:rsidRPr="00F87391">
              <w:rPr>
                <w:rFonts w:ascii="Garamond" w:hAnsi="Garamond" w:cs="Times New Roman"/>
                <w:color w:val="000000" w:themeColor="text1"/>
                <w:sz w:val="20"/>
                <w:szCs w:val="20"/>
                <w:lang w:val="sq-AL"/>
              </w:rPr>
              <w:t>mbikëqyr</w:t>
            </w:r>
            <w:r w:rsidR="007C451D" w:rsidRPr="00F87391">
              <w:rPr>
                <w:rFonts w:ascii="Garamond" w:hAnsi="Garamond" w:cs="Times New Roman"/>
                <w:color w:val="000000" w:themeColor="text1"/>
                <w:sz w:val="20"/>
                <w:szCs w:val="20"/>
                <w:lang w:val="sq-AL"/>
              </w:rPr>
              <w:t xml:space="preserve">jes </w:t>
            </w:r>
            <w:proofErr w:type="spellStart"/>
            <w:r w:rsidR="007C451D" w:rsidRPr="00F87391">
              <w:rPr>
                <w:rFonts w:ascii="Garamond" w:hAnsi="Garamond" w:cs="Times New Roman"/>
                <w:color w:val="000000" w:themeColor="text1"/>
                <w:sz w:val="20"/>
                <w:szCs w:val="20"/>
                <w:lang w:val="sq-AL"/>
              </w:rPr>
              <w:t>audiovizive</w:t>
            </w:r>
            <w:proofErr w:type="spellEnd"/>
            <w:r w:rsidR="007C451D" w:rsidRPr="00F87391">
              <w:rPr>
                <w:rFonts w:ascii="Garamond" w:hAnsi="Garamond" w:cs="Times New Roman"/>
                <w:color w:val="000000" w:themeColor="text1"/>
                <w:sz w:val="20"/>
                <w:szCs w:val="20"/>
                <w:lang w:val="sq-AL"/>
              </w:rPr>
              <w:t>, apo të tjera, në pikat e kalimit kufitar;</w:t>
            </w:r>
          </w:p>
        </w:tc>
      </w:tr>
      <w:tr w:rsidR="00EB35E1" w:rsidRPr="00E46F84" w14:paraId="1BBE1571" w14:textId="77777777" w:rsidTr="003A2F0A">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6A" w14:textId="77777777" w:rsidR="00EB35E1" w:rsidRPr="00F87391" w:rsidRDefault="007C451D" w:rsidP="00A56885">
            <w:pPr>
              <w:pStyle w:val="Default"/>
              <w:rPr>
                <w:rFonts w:ascii="Garamond" w:hAnsi="Garamond" w:cs="Times New Roman"/>
                <w:color w:val="000000" w:themeColor="text1"/>
                <w:sz w:val="20"/>
                <w:szCs w:val="20"/>
                <w:lang w:val="sq-AL"/>
              </w:rPr>
            </w:pPr>
            <w:r w:rsidRPr="00F87391">
              <w:rPr>
                <w:rFonts w:ascii="Garamond" w:hAnsi="Garamond" w:cs="Times New Roman"/>
                <w:b/>
                <w:bCs/>
                <w:color w:val="000000" w:themeColor="text1"/>
                <w:sz w:val="20"/>
                <w:szCs w:val="20"/>
                <w:lang w:val="sq-AL"/>
              </w:rPr>
              <w:t xml:space="preserve">Agjencia Evropiane e </w:t>
            </w:r>
            <w:r w:rsidR="00115944" w:rsidRPr="00F87391">
              <w:rPr>
                <w:rFonts w:ascii="Garamond" w:hAnsi="Garamond" w:cs="Times New Roman"/>
                <w:b/>
                <w:bCs/>
                <w:color w:val="000000" w:themeColor="text1"/>
                <w:sz w:val="20"/>
                <w:szCs w:val="20"/>
                <w:lang w:val="sq-AL"/>
              </w:rPr>
              <w:t>Rojës Kufitare</w:t>
            </w:r>
            <w:r w:rsidRPr="00F87391">
              <w:rPr>
                <w:rFonts w:ascii="Garamond" w:hAnsi="Garamond" w:cs="Times New Roman"/>
                <w:b/>
                <w:bCs/>
                <w:color w:val="000000" w:themeColor="text1"/>
                <w:sz w:val="20"/>
                <w:szCs w:val="20"/>
                <w:lang w:val="sq-AL"/>
              </w:rPr>
              <w:t xml:space="preserve"> dhe Bregdetare (</w:t>
            </w:r>
            <w:proofErr w:type="spellStart"/>
            <w:r w:rsidRPr="00F87391">
              <w:rPr>
                <w:rFonts w:ascii="Garamond" w:hAnsi="Garamond" w:cs="Times New Roman"/>
                <w:b/>
                <w:bCs/>
                <w:i/>
                <w:iCs/>
                <w:color w:val="000000" w:themeColor="text1"/>
                <w:sz w:val="20"/>
                <w:szCs w:val="20"/>
                <w:lang w:val="sq-AL"/>
              </w:rPr>
              <w:t>FRONTEX</w:t>
            </w:r>
            <w:proofErr w:type="spellEnd"/>
            <w:r w:rsidRPr="00F87391">
              <w:rPr>
                <w:rFonts w:ascii="Garamond" w:hAnsi="Garamond" w:cs="Times New Roman"/>
                <w:b/>
                <w:bCs/>
                <w:color w:val="000000" w:themeColor="text1"/>
                <w:sz w:val="20"/>
                <w:szCs w:val="20"/>
                <w:lang w:val="sq-AL"/>
              </w:rPr>
              <w:t>)</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6B" w14:textId="6D8E5431" w:rsidR="00EB35E1" w:rsidRPr="00F87391" w:rsidRDefault="003626AF" w:rsidP="00A56885">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F87391">
              <w:rPr>
                <w:rFonts w:ascii="Garamond" w:hAnsi="Garamond" w:cs="Times New Roman"/>
                <w:color w:val="000000" w:themeColor="text1"/>
                <w:sz w:val="20"/>
                <w:szCs w:val="20"/>
                <w:lang w:val="sq-AL"/>
              </w:rPr>
              <w:t xml:space="preserve">1. </w:t>
            </w:r>
            <w:r w:rsidR="007E7068" w:rsidRPr="00F87391">
              <w:rPr>
                <w:rFonts w:ascii="Garamond" w:hAnsi="Garamond" w:cs="Times New Roman"/>
                <w:color w:val="000000" w:themeColor="text1"/>
                <w:sz w:val="20"/>
                <w:szCs w:val="20"/>
                <w:lang w:val="sq-AL"/>
              </w:rPr>
              <w:t xml:space="preserve">Shërbimet </w:t>
            </w:r>
            <w:r w:rsidR="007C451D" w:rsidRPr="00F87391">
              <w:rPr>
                <w:rFonts w:ascii="Garamond" w:hAnsi="Garamond" w:cs="Times New Roman"/>
                <w:color w:val="000000" w:themeColor="text1"/>
                <w:sz w:val="20"/>
                <w:szCs w:val="20"/>
                <w:lang w:val="sq-AL"/>
              </w:rPr>
              <w:t xml:space="preserve">e </w:t>
            </w:r>
            <w:proofErr w:type="spellStart"/>
            <w:r w:rsidR="007C451D" w:rsidRPr="00F87391">
              <w:rPr>
                <w:rFonts w:ascii="Garamond" w:hAnsi="Garamond" w:cs="Times New Roman"/>
                <w:color w:val="000000" w:themeColor="text1"/>
                <w:sz w:val="20"/>
                <w:szCs w:val="20"/>
                <w:lang w:val="sq-AL"/>
              </w:rPr>
              <w:t>EUROSUR</w:t>
            </w:r>
            <w:proofErr w:type="spellEnd"/>
            <w:r w:rsidR="005B7A86" w:rsidRPr="00F87391">
              <w:rPr>
                <w:rFonts w:ascii="Garamond" w:hAnsi="Garamond" w:cs="Times New Roman"/>
                <w:color w:val="000000" w:themeColor="text1"/>
                <w:sz w:val="20"/>
                <w:szCs w:val="20"/>
                <w:lang w:val="sq-AL"/>
              </w:rPr>
              <w:t>-it</w:t>
            </w:r>
            <w:r w:rsidR="007C451D" w:rsidRPr="00F87391">
              <w:rPr>
                <w:rFonts w:ascii="Garamond" w:hAnsi="Garamond" w:cs="Times New Roman"/>
                <w:color w:val="000000" w:themeColor="text1"/>
                <w:sz w:val="20"/>
                <w:szCs w:val="20"/>
                <w:lang w:val="sq-AL"/>
              </w:rPr>
              <w:t xml:space="preserve">; </w:t>
            </w:r>
          </w:p>
          <w:p w14:paraId="1BBE156C" w14:textId="38650538" w:rsidR="00EB35E1" w:rsidRPr="00F87391" w:rsidRDefault="003626AF" w:rsidP="00A56885">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F87391">
              <w:rPr>
                <w:rFonts w:ascii="Garamond" w:hAnsi="Garamond" w:cs="Times New Roman"/>
                <w:color w:val="000000" w:themeColor="text1"/>
                <w:sz w:val="20"/>
                <w:szCs w:val="20"/>
                <w:lang w:val="sq-AL"/>
              </w:rPr>
              <w:t xml:space="preserve">2. </w:t>
            </w:r>
            <w:r w:rsidR="007E7068" w:rsidRPr="00F87391">
              <w:rPr>
                <w:rFonts w:ascii="Garamond" w:hAnsi="Garamond" w:cs="Times New Roman"/>
                <w:color w:val="000000" w:themeColor="text1"/>
                <w:sz w:val="20"/>
                <w:szCs w:val="20"/>
                <w:lang w:val="sq-AL"/>
              </w:rPr>
              <w:t xml:space="preserve">Produktet </w:t>
            </w:r>
            <w:r w:rsidR="007C451D" w:rsidRPr="00F87391">
              <w:rPr>
                <w:rFonts w:ascii="Garamond" w:hAnsi="Garamond" w:cs="Times New Roman"/>
                <w:color w:val="000000" w:themeColor="text1"/>
                <w:sz w:val="20"/>
                <w:szCs w:val="20"/>
                <w:lang w:val="sq-AL"/>
              </w:rPr>
              <w:t xml:space="preserve">analitike të Agjencisë (për shembull, nivelet e ndikimit të </w:t>
            </w:r>
            <w:proofErr w:type="spellStart"/>
            <w:r w:rsidR="007C451D" w:rsidRPr="00F87391">
              <w:rPr>
                <w:rFonts w:ascii="Garamond" w:hAnsi="Garamond" w:cs="Times New Roman"/>
                <w:color w:val="000000" w:themeColor="text1"/>
                <w:sz w:val="20"/>
                <w:szCs w:val="20"/>
                <w:lang w:val="sq-AL"/>
              </w:rPr>
              <w:t>alokuara</w:t>
            </w:r>
            <w:proofErr w:type="spellEnd"/>
            <w:r w:rsidR="007C451D" w:rsidRPr="00F87391">
              <w:rPr>
                <w:rFonts w:ascii="Garamond" w:hAnsi="Garamond" w:cs="Times New Roman"/>
                <w:color w:val="000000" w:themeColor="text1"/>
                <w:sz w:val="20"/>
                <w:szCs w:val="20"/>
                <w:lang w:val="sq-AL"/>
              </w:rPr>
              <w:t xml:space="preserve"> për seksionet kufitare); </w:t>
            </w:r>
          </w:p>
          <w:p w14:paraId="1BBE156D" w14:textId="2E1B859B" w:rsidR="00EB35E1" w:rsidRPr="00F87391" w:rsidRDefault="003626AF" w:rsidP="00A56885">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F87391">
              <w:rPr>
                <w:rFonts w:ascii="Garamond" w:hAnsi="Garamond" w:cs="Times New Roman"/>
                <w:color w:val="000000" w:themeColor="text1"/>
                <w:sz w:val="20"/>
                <w:szCs w:val="20"/>
                <w:lang w:val="sq-AL"/>
              </w:rPr>
              <w:t xml:space="preserve">3. </w:t>
            </w:r>
            <w:r w:rsidR="007E7068" w:rsidRPr="00F87391">
              <w:rPr>
                <w:rFonts w:ascii="Garamond" w:hAnsi="Garamond" w:cs="Times New Roman"/>
                <w:color w:val="000000" w:themeColor="text1"/>
                <w:sz w:val="20"/>
                <w:szCs w:val="20"/>
                <w:lang w:val="sq-AL"/>
              </w:rPr>
              <w:t xml:space="preserve">Raportet </w:t>
            </w:r>
            <w:r w:rsidR="007C451D" w:rsidRPr="00F87391">
              <w:rPr>
                <w:rFonts w:ascii="Garamond" w:hAnsi="Garamond" w:cs="Times New Roman"/>
                <w:color w:val="000000" w:themeColor="text1"/>
                <w:sz w:val="20"/>
                <w:szCs w:val="20"/>
                <w:lang w:val="sq-AL"/>
              </w:rPr>
              <w:t xml:space="preserve">e situatës të përgatitura nga Agjencia; </w:t>
            </w:r>
          </w:p>
          <w:p w14:paraId="1BBE156E" w14:textId="0D044D41" w:rsidR="00EB35E1" w:rsidRPr="00F87391" w:rsidRDefault="003626AF" w:rsidP="00A56885">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F87391">
              <w:rPr>
                <w:rFonts w:ascii="Garamond" w:hAnsi="Garamond" w:cs="Times New Roman"/>
                <w:color w:val="000000" w:themeColor="text1"/>
                <w:sz w:val="20"/>
                <w:szCs w:val="20"/>
                <w:lang w:val="sq-AL"/>
              </w:rPr>
              <w:t xml:space="preserve">4. </w:t>
            </w:r>
            <w:r w:rsidR="007E7068" w:rsidRPr="00F87391">
              <w:rPr>
                <w:rFonts w:ascii="Garamond" w:hAnsi="Garamond" w:cs="Times New Roman"/>
                <w:color w:val="000000" w:themeColor="text1"/>
                <w:sz w:val="20"/>
                <w:szCs w:val="20"/>
                <w:lang w:val="sq-AL"/>
              </w:rPr>
              <w:t xml:space="preserve">Operacionet </w:t>
            </w:r>
            <w:r w:rsidR="007C451D" w:rsidRPr="00F87391">
              <w:rPr>
                <w:rFonts w:ascii="Garamond" w:hAnsi="Garamond" w:cs="Times New Roman"/>
                <w:color w:val="000000" w:themeColor="text1"/>
                <w:sz w:val="20"/>
                <w:szCs w:val="20"/>
                <w:lang w:val="sq-AL"/>
              </w:rPr>
              <w:t xml:space="preserve">e përbashkëta; </w:t>
            </w:r>
          </w:p>
          <w:p w14:paraId="1BBE156F" w14:textId="20113C33" w:rsidR="00EB35E1" w:rsidRPr="00F87391" w:rsidRDefault="003626AF" w:rsidP="00A56885">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F87391">
              <w:rPr>
                <w:rFonts w:ascii="Garamond" w:hAnsi="Garamond" w:cs="Times New Roman"/>
                <w:color w:val="000000" w:themeColor="text1"/>
                <w:sz w:val="20"/>
                <w:szCs w:val="20"/>
                <w:lang w:val="sq-AL"/>
              </w:rPr>
              <w:t xml:space="preserve">5. </w:t>
            </w:r>
            <w:r w:rsidR="007E7068" w:rsidRPr="00F87391">
              <w:rPr>
                <w:rFonts w:ascii="Garamond" w:hAnsi="Garamond" w:cs="Times New Roman"/>
                <w:color w:val="000000" w:themeColor="text1"/>
                <w:sz w:val="20"/>
                <w:szCs w:val="20"/>
                <w:lang w:val="sq-AL"/>
              </w:rPr>
              <w:t xml:space="preserve">Informacion </w:t>
            </w:r>
            <w:r w:rsidR="007C451D" w:rsidRPr="00F87391">
              <w:rPr>
                <w:rFonts w:ascii="Garamond" w:hAnsi="Garamond" w:cs="Times New Roman"/>
                <w:color w:val="000000" w:themeColor="text1"/>
                <w:sz w:val="20"/>
                <w:szCs w:val="20"/>
                <w:lang w:val="sq-AL"/>
              </w:rPr>
              <w:t xml:space="preserve">mbi mjetet dhe </w:t>
            </w:r>
            <w:r w:rsidR="009F3845" w:rsidRPr="00F87391">
              <w:rPr>
                <w:rFonts w:ascii="Garamond" w:hAnsi="Garamond" w:cs="Times New Roman"/>
                <w:color w:val="000000" w:themeColor="text1"/>
                <w:sz w:val="20"/>
                <w:szCs w:val="20"/>
                <w:lang w:val="sq-AL"/>
              </w:rPr>
              <w:t>pajisjet e</w:t>
            </w:r>
            <w:r w:rsidR="007C451D" w:rsidRPr="00F87391">
              <w:rPr>
                <w:rFonts w:ascii="Garamond" w:hAnsi="Garamond" w:cs="Times New Roman"/>
                <w:color w:val="000000" w:themeColor="text1"/>
                <w:sz w:val="20"/>
                <w:szCs w:val="20"/>
                <w:lang w:val="sq-AL"/>
              </w:rPr>
              <w:t xml:space="preserve"> vetë Agjencisë;</w:t>
            </w:r>
          </w:p>
          <w:p w14:paraId="1BBE1570" w14:textId="2617D534" w:rsidR="00EB35E1" w:rsidRPr="00F87391" w:rsidRDefault="003626AF" w:rsidP="00A56885">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F87391">
              <w:rPr>
                <w:rFonts w:ascii="Garamond" w:hAnsi="Garamond" w:cs="Times New Roman"/>
                <w:color w:val="000000" w:themeColor="text1"/>
                <w:sz w:val="20"/>
                <w:szCs w:val="20"/>
                <w:lang w:val="sq-AL"/>
              </w:rPr>
              <w:t xml:space="preserve">6. </w:t>
            </w:r>
            <w:r w:rsidR="007E7068" w:rsidRPr="00F87391">
              <w:rPr>
                <w:rFonts w:ascii="Garamond" w:hAnsi="Garamond" w:cs="Times New Roman"/>
                <w:color w:val="000000" w:themeColor="text1"/>
                <w:sz w:val="20"/>
                <w:szCs w:val="20"/>
                <w:lang w:val="sq-AL"/>
              </w:rPr>
              <w:t xml:space="preserve">Produktet </w:t>
            </w:r>
            <w:r w:rsidR="007C451D" w:rsidRPr="00F87391">
              <w:rPr>
                <w:rFonts w:ascii="Garamond" w:hAnsi="Garamond" w:cs="Times New Roman"/>
                <w:color w:val="000000" w:themeColor="text1"/>
                <w:sz w:val="20"/>
                <w:szCs w:val="20"/>
                <w:lang w:val="sq-AL"/>
              </w:rPr>
              <w:t>e tjera të Agjencisë</w:t>
            </w:r>
            <w:r w:rsidR="001E2CBC" w:rsidRPr="00F87391">
              <w:rPr>
                <w:rFonts w:ascii="Garamond" w:hAnsi="Garamond" w:cs="Times New Roman"/>
                <w:color w:val="000000" w:themeColor="text1"/>
                <w:sz w:val="20"/>
                <w:szCs w:val="20"/>
                <w:lang w:val="sq-AL"/>
              </w:rPr>
              <w:t>.</w:t>
            </w:r>
          </w:p>
        </w:tc>
      </w:tr>
      <w:tr w:rsidR="00EB35E1" w:rsidRPr="00E46F84" w14:paraId="1BBE1577" w14:textId="77777777" w:rsidTr="003A2F0A">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72" w14:textId="77777777" w:rsidR="00EB35E1" w:rsidRPr="00F87391" w:rsidRDefault="007C451D" w:rsidP="00A56885">
            <w:pPr>
              <w:pStyle w:val="Default"/>
              <w:rPr>
                <w:rFonts w:ascii="Garamond" w:hAnsi="Garamond" w:cs="Times New Roman"/>
                <w:color w:val="000000" w:themeColor="text1"/>
                <w:sz w:val="20"/>
                <w:szCs w:val="20"/>
                <w:lang w:val="sq-AL"/>
              </w:rPr>
            </w:pPr>
            <w:r w:rsidRPr="00F87391">
              <w:rPr>
                <w:rFonts w:ascii="Garamond" w:hAnsi="Garamond" w:cs="Times New Roman"/>
                <w:b/>
                <w:bCs/>
                <w:color w:val="000000" w:themeColor="text1"/>
                <w:sz w:val="20"/>
                <w:szCs w:val="20"/>
                <w:lang w:val="sq-AL"/>
              </w:rPr>
              <w:t xml:space="preserve">Qendrat Kombëtare të Koordinimit të vendeve të rajonit dhe të </w:t>
            </w:r>
            <w:r w:rsidR="0096305F" w:rsidRPr="00F87391">
              <w:rPr>
                <w:rFonts w:ascii="Garamond" w:hAnsi="Garamond" w:cs="Times New Roman"/>
                <w:b/>
                <w:bCs/>
                <w:color w:val="000000" w:themeColor="text1"/>
                <w:sz w:val="20"/>
                <w:szCs w:val="20"/>
                <w:lang w:val="sq-AL"/>
              </w:rPr>
              <w:t>shteteve</w:t>
            </w:r>
            <w:r w:rsidRPr="00F87391">
              <w:rPr>
                <w:rFonts w:ascii="Garamond" w:hAnsi="Garamond" w:cs="Times New Roman"/>
                <w:b/>
                <w:bCs/>
                <w:color w:val="000000" w:themeColor="text1"/>
                <w:sz w:val="20"/>
                <w:szCs w:val="20"/>
                <w:lang w:val="sq-AL"/>
              </w:rPr>
              <w:t xml:space="preserve"> </w:t>
            </w:r>
            <w:r w:rsidR="007F0ADD" w:rsidRPr="00F87391">
              <w:rPr>
                <w:rFonts w:ascii="Garamond" w:hAnsi="Garamond" w:cs="Times New Roman"/>
                <w:b/>
                <w:bCs/>
                <w:color w:val="000000" w:themeColor="text1"/>
                <w:sz w:val="20"/>
                <w:szCs w:val="20"/>
                <w:lang w:val="sq-AL"/>
              </w:rPr>
              <w:t>a</w:t>
            </w:r>
            <w:r w:rsidRPr="00F87391">
              <w:rPr>
                <w:rFonts w:ascii="Garamond" w:hAnsi="Garamond" w:cs="Times New Roman"/>
                <w:b/>
                <w:bCs/>
                <w:color w:val="000000" w:themeColor="text1"/>
                <w:sz w:val="20"/>
                <w:szCs w:val="20"/>
                <w:lang w:val="sq-AL"/>
              </w:rPr>
              <w:t>nëtare të Bashkimit Evropian</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73" w14:textId="6AC18D97" w:rsidR="00EB35E1" w:rsidRPr="00F87391" w:rsidRDefault="003626AF" w:rsidP="00A56885">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F87391">
              <w:rPr>
                <w:rFonts w:ascii="Garamond" w:hAnsi="Garamond" w:cs="Times New Roman"/>
                <w:color w:val="000000" w:themeColor="text1"/>
                <w:sz w:val="20"/>
                <w:szCs w:val="20"/>
                <w:lang w:val="sq-AL"/>
              </w:rPr>
              <w:t xml:space="preserve">1. </w:t>
            </w:r>
            <w:r w:rsidR="007E7068" w:rsidRPr="00F87391">
              <w:rPr>
                <w:rFonts w:ascii="Garamond" w:hAnsi="Garamond" w:cs="Times New Roman"/>
                <w:color w:val="000000" w:themeColor="text1"/>
                <w:sz w:val="20"/>
                <w:szCs w:val="20"/>
                <w:lang w:val="sq-AL"/>
              </w:rPr>
              <w:t xml:space="preserve">Vendet </w:t>
            </w:r>
            <w:r w:rsidR="007C451D" w:rsidRPr="00F87391">
              <w:rPr>
                <w:rFonts w:ascii="Garamond" w:hAnsi="Garamond" w:cs="Times New Roman"/>
                <w:color w:val="000000" w:themeColor="text1"/>
                <w:sz w:val="20"/>
                <w:szCs w:val="20"/>
                <w:lang w:val="sq-AL"/>
              </w:rPr>
              <w:t xml:space="preserve">fqinje anëtare të Bashkimit Evropian: pozicionet, statusi dhe lloji i </w:t>
            </w:r>
            <w:proofErr w:type="spellStart"/>
            <w:r w:rsidR="007C451D" w:rsidRPr="00F87391">
              <w:rPr>
                <w:rFonts w:ascii="Garamond" w:hAnsi="Garamond" w:cs="Times New Roman"/>
                <w:color w:val="000000" w:themeColor="text1"/>
                <w:sz w:val="20"/>
                <w:szCs w:val="20"/>
                <w:lang w:val="sq-AL"/>
              </w:rPr>
              <w:t>aseteve</w:t>
            </w:r>
            <w:proofErr w:type="spellEnd"/>
            <w:r w:rsidR="007C451D" w:rsidRPr="00F87391">
              <w:rPr>
                <w:rFonts w:ascii="Garamond" w:hAnsi="Garamond" w:cs="Times New Roman"/>
                <w:color w:val="000000" w:themeColor="text1"/>
                <w:sz w:val="20"/>
                <w:szCs w:val="20"/>
                <w:lang w:val="sq-AL"/>
              </w:rPr>
              <w:t xml:space="preserve"> të veta që veprojnë në këto seksione kufitare; </w:t>
            </w:r>
          </w:p>
          <w:p w14:paraId="1BBE1574" w14:textId="294DD643" w:rsidR="00EB35E1" w:rsidRPr="00F87391" w:rsidRDefault="003626AF" w:rsidP="00A56885">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F87391">
              <w:rPr>
                <w:rFonts w:ascii="Garamond" w:hAnsi="Garamond" w:cs="Times New Roman"/>
                <w:color w:val="000000" w:themeColor="text1"/>
                <w:sz w:val="20"/>
                <w:szCs w:val="20"/>
                <w:lang w:val="sq-AL"/>
              </w:rPr>
              <w:t xml:space="preserve">2. </w:t>
            </w:r>
            <w:r w:rsidR="007E7068" w:rsidRPr="00F87391">
              <w:rPr>
                <w:rFonts w:ascii="Garamond" w:hAnsi="Garamond" w:cs="Times New Roman"/>
                <w:color w:val="000000" w:themeColor="text1"/>
                <w:sz w:val="20"/>
                <w:szCs w:val="20"/>
                <w:lang w:val="sq-AL"/>
              </w:rPr>
              <w:t xml:space="preserve">Ngjarje </w:t>
            </w:r>
            <w:r w:rsidR="007C451D" w:rsidRPr="00F87391">
              <w:rPr>
                <w:rFonts w:ascii="Garamond" w:hAnsi="Garamond" w:cs="Times New Roman"/>
                <w:color w:val="000000" w:themeColor="text1"/>
                <w:sz w:val="20"/>
                <w:szCs w:val="20"/>
                <w:lang w:val="sq-AL"/>
              </w:rPr>
              <w:t>të veçanta;</w:t>
            </w:r>
          </w:p>
          <w:p w14:paraId="1BBE1575" w14:textId="66B0D7E2" w:rsidR="00EB35E1" w:rsidRPr="00F87391" w:rsidRDefault="003626AF" w:rsidP="00A56885">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F87391">
              <w:rPr>
                <w:rFonts w:ascii="Garamond" w:hAnsi="Garamond" w:cs="Times New Roman"/>
                <w:color w:val="000000" w:themeColor="text1"/>
                <w:sz w:val="20"/>
                <w:szCs w:val="20"/>
                <w:lang w:val="sq-AL"/>
              </w:rPr>
              <w:t xml:space="preserve">3. </w:t>
            </w:r>
            <w:r w:rsidR="007E7068" w:rsidRPr="00F87391">
              <w:rPr>
                <w:rFonts w:ascii="Garamond" w:hAnsi="Garamond" w:cs="Times New Roman"/>
                <w:color w:val="000000" w:themeColor="text1"/>
                <w:sz w:val="20"/>
                <w:szCs w:val="20"/>
                <w:lang w:val="sq-AL"/>
              </w:rPr>
              <w:t xml:space="preserve">Raportet </w:t>
            </w:r>
            <w:r w:rsidR="007C451D" w:rsidRPr="00F87391">
              <w:rPr>
                <w:rFonts w:ascii="Garamond" w:hAnsi="Garamond" w:cs="Times New Roman"/>
                <w:color w:val="000000" w:themeColor="text1"/>
                <w:sz w:val="20"/>
                <w:szCs w:val="20"/>
                <w:lang w:val="sq-AL"/>
              </w:rPr>
              <w:t xml:space="preserve">e analizës taktike të rrezikut dhe, ndoshta, patrullime; </w:t>
            </w:r>
          </w:p>
          <w:p w14:paraId="1BBE1576" w14:textId="04292ABE" w:rsidR="00EB35E1" w:rsidRPr="00F87391" w:rsidRDefault="003626AF" w:rsidP="00A56885">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F87391">
              <w:rPr>
                <w:rFonts w:ascii="Garamond" w:hAnsi="Garamond" w:cs="Times New Roman"/>
                <w:color w:val="000000" w:themeColor="text1"/>
                <w:sz w:val="20"/>
                <w:szCs w:val="20"/>
                <w:lang w:val="sq-AL"/>
              </w:rPr>
              <w:t xml:space="preserve">4. </w:t>
            </w:r>
            <w:r w:rsidR="007E7068" w:rsidRPr="00F87391">
              <w:rPr>
                <w:rFonts w:ascii="Garamond" w:hAnsi="Garamond" w:cs="Times New Roman"/>
                <w:color w:val="000000" w:themeColor="text1"/>
                <w:sz w:val="20"/>
                <w:szCs w:val="20"/>
                <w:lang w:val="sq-AL"/>
              </w:rPr>
              <w:t xml:space="preserve">Rrjetet </w:t>
            </w:r>
            <w:r w:rsidR="007C451D" w:rsidRPr="00F87391">
              <w:rPr>
                <w:rFonts w:ascii="Garamond" w:hAnsi="Garamond" w:cs="Times New Roman"/>
                <w:color w:val="000000" w:themeColor="text1"/>
                <w:sz w:val="20"/>
                <w:szCs w:val="20"/>
                <w:lang w:val="sq-AL"/>
              </w:rPr>
              <w:t>rajonale</w:t>
            </w:r>
            <w:r w:rsidR="008F6955" w:rsidRPr="00F87391">
              <w:rPr>
                <w:rFonts w:ascii="Garamond" w:hAnsi="Garamond" w:cs="Times New Roman"/>
                <w:color w:val="000000" w:themeColor="text1"/>
                <w:sz w:val="20"/>
                <w:szCs w:val="20"/>
                <w:lang w:val="sq-AL"/>
              </w:rPr>
              <w:t>.</w:t>
            </w:r>
          </w:p>
        </w:tc>
      </w:tr>
      <w:tr w:rsidR="00EB35E1" w:rsidRPr="00E46F84" w14:paraId="1BBE157C" w14:textId="77777777" w:rsidTr="003A2F0A">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78" w14:textId="77777777" w:rsidR="00EB35E1" w:rsidRPr="00F87391" w:rsidRDefault="007C451D" w:rsidP="00A56885">
            <w:pPr>
              <w:pStyle w:val="Default"/>
              <w:rPr>
                <w:rFonts w:ascii="Garamond" w:hAnsi="Garamond" w:cs="Times New Roman"/>
                <w:color w:val="000000" w:themeColor="text1"/>
                <w:sz w:val="20"/>
                <w:szCs w:val="20"/>
                <w:lang w:val="sq-AL"/>
              </w:rPr>
            </w:pPr>
            <w:r w:rsidRPr="00F87391">
              <w:rPr>
                <w:rFonts w:ascii="Garamond" w:hAnsi="Garamond" w:cs="Times New Roman"/>
                <w:b/>
                <w:bCs/>
                <w:color w:val="000000" w:themeColor="text1"/>
                <w:sz w:val="20"/>
                <w:szCs w:val="20"/>
                <w:lang w:val="sq-AL"/>
              </w:rPr>
              <w:t xml:space="preserve">Sistemet e raportimit të mjeteve lundruese </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79" w14:textId="7183818F" w:rsidR="007C451D" w:rsidRPr="00F87391" w:rsidRDefault="00EF77C7" w:rsidP="00A56885">
            <w:pPr>
              <w:pStyle w:val="HTMLPreformatted"/>
              <w:tabs>
                <w:tab w:val="clear" w:pos="916"/>
                <w:tab w:val="left" w:pos="1217"/>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1. </w:t>
            </w:r>
            <w:r w:rsidR="007E7068" w:rsidRPr="00F87391">
              <w:rPr>
                <w:rFonts w:ascii="Garamond" w:hAnsi="Garamond" w:cs="Times New Roman"/>
                <w:color w:val="000000" w:themeColor="text1"/>
                <w:lang w:val="sq-AL"/>
              </w:rPr>
              <w:t xml:space="preserve">Sistemi </w:t>
            </w:r>
            <w:r w:rsidR="007C451D" w:rsidRPr="00F87391">
              <w:rPr>
                <w:rFonts w:ascii="Garamond" w:hAnsi="Garamond" w:cs="Times New Roman"/>
                <w:color w:val="000000" w:themeColor="text1"/>
                <w:lang w:val="sq-AL"/>
              </w:rPr>
              <w:t xml:space="preserve">i </w:t>
            </w:r>
            <w:r w:rsidR="007E7068" w:rsidRPr="00F87391">
              <w:rPr>
                <w:rFonts w:ascii="Garamond" w:hAnsi="Garamond" w:cs="Times New Roman"/>
                <w:color w:val="000000" w:themeColor="text1"/>
                <w:lang w:val="sq-AL"/>
              </w:rPr>
              <w:t xml:space="preserve">Identifikimit Automatik </w:t>
            </w:r>
            <w:r w:rsidR="007C451D" w:rsidRPr="00F87391">
              <w:rPr>
                <w:rFonts w:ascii="Garamond" w:hAnsi="Garamond" w:cs="Times New Roman"/>
                <w:color w:val="000000" w:themeColor="text1"/>
                <w:lang w:val="sq-AL"/>
              </w:rPr>
              <w:t>(</w:t>
            </w:r>
            <w:proofErr w:type="spellStart"/>
            <w:r w:rsidR="007C451D" w:rsidRPr="00F87391">
              <w:rPr>
                <w:rFonts w:ascii="Garamond" w:hAnsi="Garamond" w:cs="Times New Roman"/>
                <w:color w:val="000000" w:themeColor="text1"/>
                <w:lang w:val="sq-AL"/>
              </w:rPr>
              <w:t>AIS</w:t>
            </w:r>
            <w:proofErr w:type="spellEnd"/>
            <w:r w:rsidR="007C451D" w:rsidRPr="00F87391">
              <w:rPr>
                <w:rFonts w:ascii="Garamond" w:hAnsi="Garamond" w:cs="Times New Roman"/>
                <w:color w:val="000000" w:themeColor="text1"/>
                <w:lang w:val="sq-AL"/>
              </w:rPr>
              <w:t xml:space="preserve">); </w:t>
            </w:r>
          </w:p>
          <w:p w14:paraId="1BBE157A" w14:textId="55631F57" w:rsidR="007C451D" w:rsidRPr="00F87391" w:rsidRDefault="00EF77C7" w:rsidP="00A56885">
            <w:pPr>
              <w:pStyle w:val="HTMLPreformatted"/>
              <w:tabs>
                <w:tab w:val="clear" w:pos="916"/>
                <w:tab w:val="left" w:pos="1217"/>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iCs/>
                <w:color w:val="000000" w:themeColor="text1"/>
                <w:lang w:val="sq-AL"/>
              </w:rPr>
              <w:t xml:space="preserve">2. </w:t>
            </w:r>
            <w:r w:rsidR="007C451D" w:rsidRPr="00F87391">
              <w:rPr>
                <w:rFonts w:ascii="Garamond" w:hAnsi="Garamond" w:cs="Times New Roman"/>
                <w:iCs/>
                <w:color w:val="000000" w:themeColor="text1"/>
                <w:lang w:val="sq-AL"/>
              </w:rPr>
              <w:t xml:space="preserve">Sistemi i </w:t>
            </w:r>
            <w:r w:rsidR="007E7068" w:rsidRPr="00F87391">
              <w:rPr>
                <w:rFonts w:ascii="Garamond" w:hAnsi="Garamond" w:cs="Times New Roman"/>
                <w:iCs/>
                <w:color w:val="000000" w:themeColor="text1"/>
                <w:lang w:val="sq-AL"/>
              </w:rPr>
              <w:t xml:space="preserve">Monitorimit </w:t>
            </w:r>
            <w:r w:rsidR="004F3FB0" w:rsidRPr="00F87391">
              <w:rPr>
                <w:rFonts w:ascii="Garamond" w:hAnsi="Garamond" w:cs="Times New Roman"/>
                <w:iCs/>
                <w:color w:val="000000" w:themeColor="text1"/>
                <w:lang w:val="sq-AL"/>
              </w:rPr>
              <w:t xml:space="preserve">dhe </w:t>
            </w:r>
            <w:r w:rsidR="007E7068" w:rsidRPr="00F87391">
              <w:rPr>
                <w:rFonts w:ascii="Garamond" w:hAnsi="Garamond" w:cs="Times New Roman"/>
                <w:iCs/>
                <w:color w:val="000000" w:themeColor="text1"/>
                <w:lang w:val="sq-AL"/>
              </w:rPr>
              <w:t xml:space="preserve">Informacionit </w:t>
            </w:r>
            <w:r w:rsidR="004F3FB0" w:rsidRPr="00F87391">
              <w:rPr>
                <w:rFonts w:ascii="Garamond" w:hAnsi="Garamond" w:cs="Times New Roman"/>
                <w:iCs/>
                <w:color w:val="000000" w:themeColor="text1"/>
                <w:lang w:val="sq-AL"/>
              </w:rPr>
              <w:t>t</w:t>
            </w:r>
            <w:r w:rsidR="00F87391">
              <w:rPr>
                <w:rFonts w:ascii="Garamond" w:hAnsi="Garamond" w:cs="Times New Roman"/>
                <w:iCs/>
                <w:color w:val="000000" w:themeColor="text1"/>
                <w:lang w:val="sq-AL"/>
              </w:rPr>
              <w:t>ë</w:t>
            </w:r>
            <w:r w:rsidR="004F3FB0" w:rsidRPr="00F87391">
              <w:rPr>
                <w:rFonts w:ascii="Garamond" w:hAnsi="Garamond" w:cs="Times New Roman"/>
                <w:iCs/>
                <w:color w:val="000000" w:themeColor="text1"/>
                <w:lang w:val="sq-AL"/>
              </w:rPr>
              <w:t xml:space="preserve"> </w:t>
            </w:r>
            <w:r w:rsidR="007E7068" w:rsidRPr="00F87391">
              <w:rPr>
                <w:rFonts w:ascii="Garamond" w:hAnsi="Garamond" w:cs="Times New Roman"/>
                <w:iCs/>
                <w:color w:val="000000" w:themeColor="text1"/>
                <w:lang w:val="sq-AL"/>
              </w:rPr>
              <w:t xml:space="preserve">Trafikut </w:t>
            </w:r>
            <w:r w:rsidR="004F3FB0" w:rsidRPr="00F87391">
              <w:rPr>
                <w:rFonts w:ascii="Garamond" w:hAnsi="Garamond" w:cs="Times New Roman"/>
                <w:iCs/>
                <w:color w:val="000000" w:themeColor="text1"/>
                <w:lang w:val="sq-AL"/>
              </w:rPr>
              <w:t>t</w:t>
            </w:r>
            <w:r w:rsidR="00F87391">
              <w:rPr>
                <w:rFonts w:ascii="Garamond" w:hAnsi="Garamond" w:cs="Times New Roman"/>
                <w:iCs/>
                <w:color w:val="000000" w:themeColor="text1"/>
                <w:lang w:val="sq-AL"/>
              </w:rPr>
              <w:t>ë</w:t>
            </w:r>
            <w:r w:rsidR="004F3FB0" w:rsidRPr="00F87391">
              <w:rPr>
                <w:rFonts w:ascii="Garamond" w:hAnsi="Garamond" w:cs="Times New Roman"/>
                <w:iCs/>
                <w:color w:val="000000" w:themeColor="text1"/>
                <w:lang w:val="sq-AL"/>
              </w:rPr>
              <w:t xml:space="preserve"> </w:t>
            </w:r>
            <w:r w:rsidR="007E7068" w:rsidRPr="00F87391">
              <w:rPr>
                <w:rFonts w:ascii="Garamond" w:hAnsi="Garamond" w:cs="Times New Roman"/>
                <w:iCs/>
                <w:color w:val="000000" w:themeColor="text1"/>
                <w:lang w:val="sq-AL"/>
              </w:rPr>
              <w:t xml:space="preserve">Anijeve </w:t>
            </w:r>
            <w:r w:rsidR="007C451D" w:rsidRPr="00F87391">
              <w:rPr>
                <w:rFonts w:ascii="Garamond" w:hAnsi="Garamond" w:cs="Times New Roman"/>
                <w:iCs/>
                <w:color w:val="000000" w:themeColor="text1"/>
                <w:lang w:val="sq-AL"/>
              </w:rPr>
              <w:t>(</w:t>
            </w:r>
            <w:proofErr w:type="spellStart"/>
            <w:r w:rsidR="007C451D" w:rsidRPr="00F87391">
              <w:rPr>
                <w:rFonts w:ascii="Garamond" w:hAnsi="Garamond" w:cs="Times New Roman"/>
                <w:iCs/>
                <w:color w:val="000000" w:themeColor="text1"/>
                <w:lang w:val="sq-AL"/>
              </w:rPr>
              <w:t>VTMIS</w:t>
            </w:r>
            <w:proofErr w:type="spellEnd"/>
            <w:r w:rsidR="007C451D" w:rsidRPr="00F87391">
              <w:rPr>
                <w:rFonts w:ascii="Garamond" w:hAnsi="Garamond" w:cs="Times New Roman"/>
                <w:iCs/>
                <w:color w:val="000000" w:themeColor="text1"/>
                <w:lang w:val="sq-AL"/>
              </w:rPr>
              <w:t>)</w:t>
            </w:r>
            <w:r w:rsidR="007F0ADD" w:rsidRPr="00F87391">
              <w:rPr>
                <w:rFonts w:ascii="Garamond" w:hAnsi="Garamond" w:cs="Times New Roman"/>
                <w:iCs/>
                <w:color w:val="000000" w:themeColor="text1"/>
                <w:lang w:val="sq-AL"/>
              </w:rPr>
              <w:t>;</w:t>
            </w:r>
          </w:p>
          <w:p w14:paraId="1BBE157B" w14:textId="3EBAFDDB" w:rsidR="00EB35E1" w:rsidRPr="00F87391" w:rsidRDefault="00EF77C7" w:rsidP="00A56885">
            <w:pPr>
              <w:pStyle w:val="HTMLPreformatted"/>
              <w:tabs>
                <w:tab w:val="clear" w:pos="916"/>
                <w:tab w:val="left" w:pos="1217"/>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3. </w:t>
            </w:r>
            <w:r w:rsidR="007C451D" w:rsidRPr="00F87391">
              <w:rPr>
                <w:rFonts w:ascii="Garamond" w:hAnsi="Garamond" w:cs="Times New Roman"/>
                <w:color w:val="000000" w:themeColor="text1"/>
                <w:lang w:val="sq-AL"/>
              </w:rPr>
              <w:t xml:space="preserve">Sistemi </w:t>
            </w:r>
            <w:r w:rsidR="004F3FB0" w:rsidRPr="00F87391">
              <w:rPr>
                <w:rFonts w:ascii="Garamond" w:hAnsi="Garamond" w:cs="Times New Roman"/>
                <w:color w:val="000000" w:themeColor="text1"/>
                <w:lang w:val="sq-AL"/>
              </w:rPr>
              <w:t xml:space="preserve">i </w:t>
            </w:r>
            <w:r w:rsidR="007E7068" w:rsidRPr="00F87391">
              <w:rPr>
                <w:rFonts w:ascii="Garamond" w:hAnsi="Garamond" w:cs="Times New Roman"/>
                <w:color w:val="000000" w:themeColor="text1"/>
                <w:lang w:val="sq-AL"/>
              </w:rPr>
              <w:t xml:space="preserve">Informacionit </w:t>
            </w:r>
            <w:r w:rsidR="007C451D" w:rsidRPr="00F87391">
              <w:rPr>
                <w:rFonts w:ascii="Garamond" w:hAnsi="Garamond" w:cs="Times New Roman"/>
                <w:color w:val="000000" w:themeColor="text1"/>
                <w:lang w:val="sq-AL"/>
              </w:rPr>
              <w:t xml:space="preserve">dhe </w:t>
            </w:r>
            <w:r w:rsidR="007E7068" w:rsidRPr="00F87391">
              <w:rPr>
                <w:rFonts w:ascii="Garamond" w:hAnsi="Garamond" w:cs="Times New Roman"/>
                <w:color w:val="000000" w:themeColor="text1"/>
                <w:lang w:val="sq-AL"/>
              </w:rPr>
              <w:t xml:space="preserve">Shkëmbimit Detar </w:t>
            </w:r>
            <w:r w:rsidR="007C451D" w:rsidRPr="00F87391">
              <w:rPr>
                <w:rFonts w:ascii="Garamond" w:hAnsi="Garamond" w:cs="Times New Roman"/>
                <w:color w:val="000000" w:themeColor="text1"/>
                <w:lang w:val="sq-AL"/>
              </w:rPr>
              <w:t xml:space="preserve">të Unionit, duke përfshirë </w:t>
            </w:r>
            <w:proofErr w:type="spellStart"/>
            <w:r w:rsidR="007C451D" w:rsidRPr="00F87391">
              <w:rPr>
                <w:rFonts w:ascii="Garamond" w:hAnsi="Garamond" w:cs="Times New Roman"/>
                <w:i/>
                <w:iCs/>
                <w:color w:val="000000" w:themeColor="text1"/>
                <w:lang w:val="sq-AL"/>
              </w:rPr>
              <w:t>SafeSeaNet</w:t>
            </w:r>
            <w:proofErr w:type="spellEnd"/>
            <w:r w:rsidR="007C451D" w:rsidRPr="00F87391">
              <w:rPr>
                <w:rFonts w:ascii="Garamond" w:hAnsi="Garamond" w:cs="Times New Roman"/>
                <w:color w:val="000000" w:themeColor="text1"/>
                <w:lang w:val="sq-AL"/>
              </w:rPr>
              <w:t xml:space="preserve"> (</w:t>
            </w:r>
            <w:proofErr w:type="spellStart"/>
            <w:r w:rsidR="007C451D" w:rsidRPr="00F87391">
              <w:rPr>
                <w:rFonts w:ascii="Garamond" w:hAnsi="Garamond" w:cs="Times New Roman"/>
                <w:color w:val="000000" w:themeColor="text1"/>
                <w:lang w:val="sq-AL"/>
              </w:rPr>
              <w:t>SSN</w:t>
            </w:r>
            <w:proofErr w:type="spellEnd"/>
            <w:r w:rsidR="007C451D" w:rsidRPr="00F87391">
              <w:rPr>
                <w:rFonts w:ascii="Garamond" w:hAnsi="Garamond" w:cs="Times New Roman"/>
                <w:color w:val="000000" w:themeColor="text1"/>
                <w:lang w:val="sq-AL"/>
              </w:rPr>
              <w:t>) dhe sistemin e identifikimit dhe gjurmimit në distancë të gjatë (</w:t>
            </w:r>
            <w:proofErr w:type="spellStart"/>
            <w:r w:rsidR="007C451D" w:rsidRPr="00F87391">
              <w:rPr>
                <w:rFonts w:ascii="Garamond" w:hAnsi="Garamond" w:cs="Times New Roman"/>
                <w:color w:val="000000" w:themeColor="text1"/>
                <w:lang w:val="sq-AL"/>
              </w:rPr>
              <w:t>LRIT</w:t>
            </w:r>
            <w:proofErr w:type="spellEnd"/>
            <w:r w:rsidR="007C451D" w:rsidRPr="00F87391">
              <w:rPr>
                <w:rFonts w:ascii="Garamond" w:hAnsi="Garamond" w:cs="Times New Roman"/>
                <w:color w:val="000000" w:themeColor="text1"/>
                <w:lang w:val="sq-AL"/>
              </w:rPr>
              <w:t>)</w:t>
            </w:r>
            <w:r w:rsidR="008F6955" w:rsidRPr="00F87391">
              <w:rPr>
                <w:rFonts w:ascii="Garamond" w:hAnsi="Garamond" w:cs="Times New Roman"/>
                <w:color w:val="000000" w:themeColor="text1"/>
                <w:lang w:val="sq-AL"/>
              </w:rPr>
              <w:t>.</w:t>
            </w:r>
          </w:p>
        </w:tc>
      </w:tr>
      <w:tr w:rsidR="00EB35E1" w:rsidRPr="00E46F84" w14:paraId="1BBE157F" w14:textId="77777777" w:rsidTr="003A2F0A">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7D" w14:textId="77777777" w:rsidR="00EB35E1" w:rsidRPr="00F87391" w:rsidRDefault="007C451D" w:rsidP="00A56885">
            <w:pPr>
              <w:pStyle w:val="Default"/>
              <w:rPr>
                <w:rFonts w:ascii="Garamond" w:hAnsi="Garamond" w:cs="Times New Roman"/>
                <w:color w:val="000000" w:themeColor="text1"/>
                <w:sz w:val="20"/>
                <w:szCs w:val="20"/>
                <w:lang w:val="sq-AL"/>
              </w:rPr>
            </w:pPr>
            <w:r w:rsidRPr="00F87391">
              <w:rPr>
                <w:rFonts w:ascii="Garamond" w:hAnsi="Garamond" w:cs="Times New Roman"/>
                <w:b/>
                <w:bCs/>
                <w:color w:val="000000" w:themeColor="text1"/>
                <w:sz w:val="20"/>
                <w:szCs w:val="20"/>
                <w:lang w:val="sq-AL"/>
              </w:rPr>
              <w:t>Sistemet e raportimit t</w:t>
            </w:r>
            <w:r w:rsidR="008F6955" w:rsidRPr="00F87391">
              <w:rPr>
                <w:rFonts w:ascii="Garamond" w:hAnsi="Garamond" w:cs="Times New Roman"/>
                <w:b/>
                <w:bCs/>
                <w:color w:val="000000" w:themeColor="text1"/>
                <w:sz w:val="20"/>
                <w:szCs w:val="20"/>
                <w:lang w:val="sq-AL"/>
              </w:rPr>
              <w:t>ë</w:t>
            </w:r>
            <w:r w:rsidRPr="00F87391">
              <w:rPr>
                <w:rFonts w:ascii="Garamond" w:hAnsi="Garamond" w:cs="Times New Roman"/>
                <w:b/>
                <w:bCs/>
                <w:color w:val="000000" w:themeColor="text1"/>
                <w:sz w:val="20"/>
                <w:szCs w:val="20"/>
                <w:lang w:val="sq-AL"/>
              </w:rPr>
              <w:t xml:space="preserve"> </w:t>
            </w:r>
            <w:r w:rsidR="008F6955" w:rsidRPr="00F87391">
              <w:rPr>
                <w:rFonts w:ascii="Garamond" w:hAnsi="Garamond" w:cs="Times New Roman"/>
                <w:b/>
                <w:bCs/>
                <w:color w:val="000000" w:themeColor="text1"/>
                <w:sz w:val="20"/>
                <w:szCs w:val="20"/>
                <w:lang w:val="sq-AL"/>
              </w:rPr>
              <w:t xml:space="preserve">avionëve </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7E" w14:textId="43A01A37" w:rsidR="00EB35E1" w:rsidRPr="00F87391" w:rsidRDefault="00EF77C7"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1. </w:t>
            </w:r>
            <w:r w:rsidR="007C451D" w:rsidRPr="00F87391">
              <w:rPr>
                <w:rFonts w:ascii="Garamond" w:hAnsi="Garamond" w:cs="Times New Roman"/>
                <w:color w:val="000000" w:themeColor="text1"/>
                <w:lang w:val="sq-AL"/>
              </w:rPr>
              <w:t xml:space="preserve">Teknologjitë e mbikëqyrjes së aviacionit të miratuara nga </w:t>
            </w:r>
            <w:proofErr w:type="spellStart"/>
            <w:r w:rsidR="007C451D" w:rsidRPr="00F87391">
              <w:rPr>
                <w:rFonts w:ascii="Garamond" w:hAnsi="Garamond" w:cs="Times New Roman"/>
                <w:color w:val="000000" w:themeColor="text1"/>
                <w:lang w:val="sq-AL"/>
              </w:rPr>
              <w:t>ICAO</w:t>
            </w:r>
            <w:proofErr w:type="spellEnd"/>
            <w:r w:rsidR="00C51DDD" w:rsidRPr="00F87391">
              <w:rPr>
                <w:rFonts w:ascii="Garamond" w:hAnsi="Garamond" w:cs="Times New Roman"/>
                <w:color w:val="000000" w:themeColor="text1"/>
                <w:lang w:val="sq-AL"/>
              </w:rPr>
              <w:t>-ja</w:t>
            </w:r>
            <w:r w:rsidR="007C451D" w:rsidRPr="00F87391">
              <w:rPr>
                <w:rFonts w:ascii="Garamond" w:hAnsi="Garamond" w:cs="Times New Roman"/>
                <w:color w:val="000000" w:themeColor="text1"/>
                <w:lang w:val="sq-AL"/>
              </w:rPr>
              <w:t>;</w:t>
            </w:r>
          </w:p>
        </w:tc>
      </w:tr>
      <w:tr w:rsidR="00EB35E1" w:rsidRPr="00E46F84" w14:paraId="1BBE1583" w14:textId="77777777" w:rsidTr="003A2F0A">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80" w14:textId="77777777" w:rsidR="00EB35E1" w:rsidRPr="00F87391" w:rsidRDefault="007C451D" w:rsidP="00A56885">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b/>
                <w:bCs/>
                <w:color w:val="000000" w:themeColor="text1"/>
                <w:lang w:val="sq-AL"/>
              </w:rPr>
              <w:t xml:space="preserve">Organizata të tjera </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81" w14:textId="53D41189" w:rsidR="00EB35E1" w:rsidRPr="00F87391" w:rsidRDefault="00EF77C7"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1. </w:t>
            </w:r>
            <w:r w:rsidR="007E7068" w:rsidRPr="00F87391">
              <w:rPr>
                <w:rFonts w:ascii="Garamond" w:hAnsi="Garamond" w:cs="Times New Roman"/>
                <w:color w:val="000000" w:themeColor="text1"/>
                <w:lang w:val="sq-AL"/>
              </w:rPr>
              <w:t>Institucionet</w:t>
            </w:r>
            <w:r w:rsidR="007C451D" w:rsidRPr="00F87391">
              <w:rPr>
                <w:rFonts w:ascii="Garamond" w:hAnsi="Garamond" w:cs="Times New Roman"/>
                <w:color w:val="000000" w:themeColor="text1"/>
                <w:lang w:val="sq-AL"/>
              </w:rPr>
              <w:t xml:space="preserve">, organet, zyrat dhe agjencitë e BE-së; </w:t>
            </w:r>
          </w:p>
          <w:p w14:paraId="1BBE1582" w14:textId="7BE6C645" w:rsidR="00EB35E1" w:rsidRPr="00F87391" w:rsidRDefault="00EF77C7"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F87391">
              <w:rPr>
                <w:rFonts w:ascii="Garamond" w:hAnsi="Garamond" w:cs="Times New Roman"/>
                <w:color w:val="000000" w:themeColor="text1"/>
                <w:lang w:val="sq-AL"/>
              </w:rPr>
              <w:t xml:space="preserve">2. </w:t>
            </w:r>
            <w:r w:rsidR="007E7068" w:rsidRPr="00F87391">
              <w:rPr>
                <w:rFonts w:ascii="Garamond" w:hAnsi="Garamond" w:cs="Times New Roman"/>
                <w:color w:val="000000" w:themeColor="text1"/>
                <w:lang w:val="sq-AL"/>
              </w:rPr>
              <w:t xml:space="preserve">Organizatat </w:t>
            </w:r>
            <w:r w:rsidR="007C451D" w:rsidRPr="00F87391">
              <w:rPr>
                <w:rFonts w:ascii="Garamond" w:hAnsi="Garamond" w:cs="Times New Roman"/>
                <w:color w:val="000000" w:themeColor="text1"/>
                <w:lang w:val="sq-AL"/>
              </w:rPr>
              <w:t>ndërkombëtare;</w:t>
            </w:r>
          </w:p>
        </w:tc>
      </w:tr>
      <w:tr w:rsidR="00EB35E1" w:rsidRPr="00E46F84" w14:paraId="1BBE1588" w14:textId="77777777" w:rsidTr="003A2F0A">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1BBE1584" w14:textId="77777777" w:rsidR="00EB35E1" w:rsidRPr="00F87391" w:rsidRDefault="007C451D" w:rsidP="00A56885">
            <w:pPr>
              <w:pStyle w:val="Default"/>
              <w:rPr>
                <w:rFonts w:ascii="Garamond" w:hAnsi="Garamond" w:cs="Times New Roman"/>
                <w:color w:val="000000" w:themeColor="text1"/>
                <w:sz w:val="20"/>
                <w:szCs w:val="20"/>
                <w:lang w:val="sq-AL"/>
              </w:rPr>
            </w:pPr>
            <w:r w:rsidRPr="00F87391">
              <w:rPr>
                <w:rFonts w:ascii="Garamond" w:hAnsi="Garamond" w:cs="Times New Roman"/>
                <w:b/>
                <w:bCs/>
                <w:color w:val="000000" w:themeColor="text1"/>
                <w:sz w:val="20"/>
                <w:szCs w:val="20"/>
                <w:lang w:val="sq-AL"/>
              </w:rPr>
              <w:t>Burime të tjera</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85" w14:textId="4D67E7F7" w:rsidR="00EB35E1" w:rsidRPr="00F87391" w:rsidRDefault="00EF77C7" w:rsidP="00A56885">
            <w:pPr>
              <w:pStyle w:val="Default"/>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rPr>
                <w:rFonts w:ascii="Garamond" w:hAnsi="Garamond" w:cs="Times New Roman"/>
                <w:color w:val="000000" w:themeColor="text1"/>
                <w:sz w:val="20"/>
                <w:szCs w:val="20"/>
                <w:lang w:val="sq-AL"/>
              </w:rPr>
            </w:pPr>
            <w:r w:rsidRPr="00F87391">
              <w:rPr>
                <w:rFonts w:ascii="Garamond" w:hAnsi="Garamond" w:cs="Times New Roman"/>
                <w:color w:val="000000" w:themeColor="text1"/>
                <w:sz w:val="20"/>
                <w:szCs w:val="20"/>
                <w:lang w:val="sq-AL"/>
              </w:rPr>
              <w:t xml:space="preserve">1. </w:t>
            </w:r>
            <w:r w:rsidR="007E7068" w:rsidRPr="00F87391">
              <w:rPr>
                <w:rFonts w:ascii="Garamond" w:hAnsi="Garamond" w:cs="Times New Roman"/>
                <w:color w:val="000000" w:themeColor="text1"/>
                <w:sz w:val="20"/>
                <w:szCs w:val="20"/>
                <w:lang w:val="sq-AL"/>
              </w:rPr>
              <w:t xml:space="preserve">Sisteme </w:t>
            </w:r>
            <w:r w:rsidR="007C451D" w:rsidRPr="00F87391">
              <w:rPr>
                <w:rFonts w:ascii="Garamond" w:hAnsi="Garamond" w:cs="Times New Roman"/>
                <w:color w:val="000000" w:themeColor="text1"/>
                <w:sz w:val="20"/>
                <w:szCs w:val="20"/>
                <w:lang w:val="sq-AL"/>
              </w:rPr>
              <w:t>të tjera informacioni në përdorim nga partnerët ndërkombëtar</w:t>
            </w:r>
            <w:r w:rsidR="00C51DDD" w:rsidRPr="00F87391">
              <w:rPr>
                <w:rFonts w:ascii="Garamond" w:hAnsi="Garamond" w:cs="Times New Roman"/>
                <w:color w:val="000000" w:themeColor="text1"/>
                <w:sz w:val="20"/>
                <w:szCs w:val="20"/>
                <w:lang w:val="sq-AL"/>
              </w:rPr>
              <w:t>ë</w:t>
            </w:r>
            <w:r w:rsidR="007C451D" w:rsidRPr="00F87391">
              <w:rPr>
                <w:rFonts w:ascii="Garamond" w:hAnsi="Garamond" w:cs="Times New Roman"/>
                <w:color w:val="000000" w:themeColor="text1"/>
                <w:sz w:val="20"/>
                <w:szCs w:val="20"/>
                <w:lang w:val="sq-AL"/>
              </w:rPr>
              <w:t xml:space="preserve"> (kryesisht për qëllime statistikore); </w:t>
            </w:r>
          </w:p>
          <w:p w14:paraId="1BBE1586" w14:textId="3A2A23D2" w:rsidR="00EB35E1" w:rsidRPr="00F87391" w:rsidRDefault="00EF77C7" w:rsidP="00A56885">
            <w:pPr>
              <w:pStyle w:val="Default"/>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rPr>
                <w:rFonts w:ascii="Garamond" w:hAnsi="Garamond" w:cs="Times New Roman"/>
                <w:color w:val="000000" w:themeColor="text1"/>
                <w:sz w:val="20"/>
                <w:szCs w:val="20"/>
                <w:lang w:val="sq-AL"/>
              </w:rPr>
            </w:pPr>
            <w:r w:rsidRPr="00F87391">
              <w:rPr>
                <w:rFonts w:ascii="Garamond" w:hAnsi="Garamond" w:cs="Times New Roman"/>
                <w:color w:val="000000" w:themeColor="text1"/>
                <w:sz w:val="20"/>
                <w:szCs w:val="20"/>
                <w:lang w:val="sq-AL"/>
              </w:rPr>
              <w:t xml:space="preserve">2. </w:t>
            </w:r>
            <w:r w:rsidR="007E7068" w:rsidRPr="00F87391">
              <w:rPr>
                <w:rFonts w:ascii="Garamond" w:hAnsi="Garamond" w:cs="Times New Roman"/>
                <w:color w:val="000000" w:themeColor="text1"/>
                <w:sz w:val="20"/>
                <w:szCs w:val="20"/>
                <w:lang w:val="sq-AL"/>
              </w:rPr>
              <w:t xml:space="preserve">Burime </w:t>
            </w:r>
            <w:r w:rsidR="007C451D" w:rsidRPr="00F87391">
              <w:rPr>
                <w:rFonts w:ascii="Garamond" w:hAnsi="Garamond" w:cs="Times New Roman"/>
                <w:color w:val="000000" w:themeColor="text1"/>
                <w:sz w:val="20"/>
                <w:szCs w:val="20"/>
                <w:lang w:val="sq-AL"/>
              </w:rPr>
              <w:t>të hapura;</w:t>
            </w:r>
          </w:p>
          <w:p w14:paraId="1BBE1587" w14:textId="721EAA57" w:rsidR="00EB35E1" w:rsidRPr="00F87391" w:rsidRDefault="00EF77C7" w:rsidP="00A56885">
            <w:pPr>
              <w:pStyle w:val="Default"/>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rPr>
                <w:rFonts w:ascii="Garamond" w:hAnsi="Garamond" w:cs="Times New Roman"/>
                <w:color w:val="000000" w:themeColor="text1"/>
                <w:sz w:val="20"/>
                <w:szCs w:val="20"/>
                <w:lang w:val="sq-AL"/>
              </w:rPr>
            </w:pPr>
            <w:r w:rsidRPr="00F87391">
              <w:rPr>
                <w:rFonts w:ascii="Garamond" w:hAnsi="Garamond" w:cs="Times New Roman"/>
                <w:color w:val="000000" w:themeColor="text1"/>
                <w:sz w:val="20"/>
                <w:szCs w:val="20"/>
                <w:lang w:val="sq-AL"/>
              </w:rPr>
              <w:t xml:space="preserve">3. </w:t>
            </w:r>
            <w:r w:rsidR="007E7068" w:rsidRPr="00F87391">
              <w:rPr>
                <w:rFonts w:ascii="Garamond" w:hAnsi="Garamond" w:cs="Times New Roman"/>
                <w:color w:val="000000" w:themeColor="text1"/>
                <w:sz w:val="20"/>
                <w:szCs w:val="20"/>
                <w:lang w:val="sq-AL"/>
              </w:rPr>
              <w:t xml:space="preserve">Plane </w:t>
            </w:r>
            <w:proofErr w:type="spellStart"/>
            <w:r w:rsidR="007C451D" w:rsidRPr="00F87391">
              <w:rPr>
                <w:rFonts w:ascii="Garamond" w:hAnsi="Garamond" w:cs="Times New Roman"/>
                <w:color w:val="000000" w:themeColor="text1"/>
                <w:sz w:val="20"/>
                <w:szCs w:val="20"/>
                <w:lang w:val="sq-AL"/>
              </w:rPr>
              <w:t>operacionale</w:t>
            </w:r>
            <w:proofErr w:type="spellEnd"/>
            <w:r w:rsidR="007C451D" w:rsidRPr="00F87391">
              <w:rPr>
                <w:rFonts w:ascii="Garamond" w:hAnsi="Garamond" w:cs="Times New Roman"/>
                <w:color w:val="000000" w:themeColor="text1"/>
                <w:sz w:val="20"/>
                <w:szCs w:val="20"/>
                <w:lang w:val="sq-AL"/>
              </w:rPr>
              <w:t xml:space="preserve"> ose të emergjencës</w:t>
            </w:r>
            <w:r w:rsidR="00F77836" w:rsidRPr="00F87391">
              <w:rPr>
                <w:rFonts w:ascii="Garamond" w:hAnsi="Garamond" w:cs="Times New Roman"/>
                <w:color w:val="000000" w:themeColor="text1"/>
                <w:sz w:val="20"/>
                <w:szCs w:val="20"/>
                <w:lang w:val="sq-AL"/>
              </w:rPr>
              <w:t>.</w:t>
            </w:r>
          </w:p>
        </w:tc>
      </w:tr>
    </w:tbl>
    <w:p w14:paraId="1BBE1589" w14:textId="77777777" w:rsidR="00D63C20" w:rsidRPr="00E46F84" w:rsidRDefault="00D63C20" w:rsidP="00F44939">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spacing w:line="276" w:lineRule="auto"/>
        <w:rPr>
          <w:rFonts w:ascii="Times New Roman" w:eastAsia="Times New Roman" w:hAnsi="Times New Roman" w:cs="Times New Roman"/>
          <w:b/>
          <w:bCs/>
          <w:color w:val="000000" w:themeColor="text1"/>
          <w:sz w:val="24"/>
          <w:szCs w:val="24"/>
          <w:lang w:val="sq-AL"/>
        </w:rPr>
      </w:pPr>
    </w:p>
    <w:p w14:paraId="1BBE158B" w14:textId="77777777" w:rsidR="00EB35E1" w:rsidRPr="00E46F84" w:rsidRDefault="007C451D" w:rsidP="00A56885">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ind w:firstLine="284"/>
        <w:jc w:val="center"/>
        <w:rPr>
          <w:rFonts w:ascii="Garamond" w:eastAsia="Times New Roman" w:hAnsi="Garamond" w:cs="Times New Roman"/>
          <w:bCs/>
          <w:color w:val="000000" w:themeColor="text1"/>
          <w:sz w:val="24"/>
          <w:szCs w:val="24"/>
          <w:lang w:val="sq-AL"/>
        </w:rPr>
      </w:pPr>
      <w:r w:rsidRPr="00E46F84">
        <w:rPr>
          <w:rFonts w:ascii="Garamond" w:hAnsi="Garamond" w:cs="Times New Roman"/>
          <w:bCs/>
          <w:color w:val="000000" w:themeColor="text1"/>
          <w:sz w:val="24"/>
          <w:szCs w:val="24"/>
          <w:lang w:val="sq-AL"/>
        </w:rPr>
        <w:t>Neni 1</w:t>
      </w:r>
      <w:r w:rsidR="00935972" w:rsidRPr="00E46F84">
        <w:rPr>
          <w:rFonts w:ascii="Garamond" w:hAnsi="Garamond" w:cs="Times New Roman"/>
          <w:bCs/>
          <w:color w:val="000000" w:themeColor="text1"/>
          <w:sz w:val="24"/>
          <w:szCs w:val="24"/>
          <w:lang w:val="sq-AL"/>
        </w:rPr>
        <w:t>8</w:t>
      </w:r>
    </w:p>
    <w:p w14:paraId="1BBE158C" w14:textId="0425182D" w:rsidR="00EB35E1" w:rsidRPr="00E46F84" w:rsidRDefault="007C451D" w:rsidP="00A56885">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ind w:firstLine="284"/>
        <w:jc w:val="center"/>
        <w:rPr>
          <w:rFonts w:ascii="Garamond" w:hAnsi="Garamond" w:cs="Times New Roman"/>
          <w:b/>
          <w:bCs/>
          <w:color w:val="000000" w:themeColor="text1"/>
          <w:sz w:val="24"/>
          <w:szCs w:val="24"/>
          <w:lang w:val="sq-AL"/>
        </w:rPr>
      </w:pPr>
      <w:bookmarkStart w:id="2" w:name="_Hlk224213615"/>
      <w:r w:rsidRPr="00E46F84">
        <w:rPr>
          <w:rFonts w:ascii="Garamond" w:hAnsi="Garamond" w:cs="Times New Roman"/>
          <w:b/>
          <w:bCs/>
          <w:color w:val="000000" w:themeColor="text1"/>
          <w:sz w:val="24"/>
          <w:szCs w:val="24"/>
          <w:lang w:val="sq-AL"/>
        </w:rPr>
        <w:t xml:space="preserve">Situata rajonale dhe </w:t>
      </w:r>
      <w:r w:rsidR="00F77836" w:rsidRPr="00E46F84">
        <w:rPr>
          <w:rFonts w:ascii="Garamond" w:hAnsi="Garamond" w:cs="Times New Roman"/>
          <w:b/>
          <w:bCs/>
          <w:color w:val="000000" w:themeColor="text1"/>
          <w:sz w:val="24"/>
          <w:szCs w:val="24"/>
          <w:lang w:val="sq-AL"/>
        </w:rPr>
        <w:t>e</w:t>
      </w:r>
      <w:r w:rsidRPr="00E46F84">
        <w:rPr>
          <w:rFonts w:ascii="Garamond" w:hAnsi="Garamond" w:cs="Times New Roman"/>
          <w:b/>
          <w:bCs/>
          <w:color w:val="000000" w:themeColor="text1"/>
          <w:sz w:val="24"/>
          <w:szCs w:val="24"/>
          <w:lang w:val="sq-AL"/>
        </w:rPr>
        <w:t>vropiane</w:t>
      </w:r>
    </w:p>
    <w:p w14:paraId="1E1D2C86" w14:textId="77777777" w:rsidR="00A56885" w:rsidRPr="00E46F84" w:rsidRDefault="00A56885" w:rsidP="00A56885">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ind w:firstLine="284"/>
        <w:jc w:val="center"/>
        <w:rPr>
          <w:rFonts w:ascii="Garamond" w:eastAsia="Times New Roman" w:hAnsi="Garamond" w:cs="Times New Roman"/>
          <w:b/>
          <w:bCs/>
          <w:color w:val="000000" w:themeColor="text1"/>
          <w:sz w:val="24"/>
          <w:szCs w:val="24"/>
          <w:lang w:val="sq-AL"/>
        </w:rPr>
      </w:pPr>
    </w:p>
    <w:bookmarkEnd w:id="2"/>
    <w:p w14:paraId="1BBE158D" w14:textId="4CA11273" w:rsidR="00EB35E1" w:rsidRPr="00E46F84" w:rsidRDefault="00A56885" w:rsidP="00A56885">
      <w:pPr>
        <w:pStyle w:val="HTMLPreformatted"/>
        <w:tabs>
          <w:tab w:val="clear" w:pos="916"/>
          <w:tab w:val="clear" w:pos="9160"/>
          <w:tab w:val="clear" w:pos="10076"/>
          <w:tab w:val="clear" w:pos="10992"/>
          <w:tab w:val="clear" w:pos="11908"/>
          <w:tab w:val="clear" w:pos="12824"/>
          <w:tab w:val="clear" w:pos="13740"/>
          <w:tab w:val="clear" w:pos="14656"/>
          <w:tab w:val="left" w:pos="993"/>
          <w:tab w:val="left" w:pos="8860"/>
          <w:tab w:val="left" w:pos="8860"/>
          <w:tab w:val="left" w:pos="8860"/>
          <w:tab w:val="left" w:pos="8860"/>
          <w:tab w:val="left" w:pos="8860"/>
          <w:tab w:val="left" w:pos="8860"/>
          <w:tab w:val="left" w:pos="8860"/>
        </w:tabs>
        <w:ind w:firstLine="284"/>
        <w:rPr>
          <w:rFonts w:ascii="Garamond" w:eastAsia="Times New Roman" w:hAnsi="Garamond" w:cs="Times New Roman"/>
          <w:color w:val="000000" w:themeColor="text1"/>
          <w:sz w:val="24"/>
          <w:szCs w:val="24"/>
          <w:lang w:val="sq-AL"/>
        </w:rPr>
      </w:pPr>
      <w:r w:rsidRPr="00E46F84">
        <w:rPr>
          <w:rFonts w:ascii="Garamond" w:hAnsi="Garamond" w:cs="Times New Roman"/>
          <w:color w:val="000000" w:themeColor="text1"/>
          <w:sz w:val="24"/>
          <w:szCs w:val="24"/>
          <w:lang w:val="sq-AL"/>
        </w:rPr>
        <w:t xml:space="preserve">1. </w:t>
      </w:r>
      <w:r w:rsidR="007C451D" w:rsidRPr="00E46F84">
        <w:rPr>
          <w:rFonts w:ascii="Garamond" w:hAnsi="Garamond" w:cs="Times New Roman"/>
          <w:color w:val="000000" w:themeColor="text1"/>
          <w:sz w:val="24"/>
          <w:szCs w:val="24"/>
          <w:lang w:val="sq-AL"/>
        </w:rPr>
        <w:t>Qendra Kombëtare e Koordinimit do të kontrib</w:t>
      </w:r>
      <w:r w:rsidR="00FA5DBE" w:rsidRPr="00E46F84">
        <w:rPr>
          <w:rFonts w:ascii="Garamond" w:hAnsi="Garamond" w:cs="Times New Roman"/>
          <w:color w:val="000000" w:themeColor="text1"/>
          <w:sz w:val="24"/>
          <w:szCs w:val="24"/>
          <w:lang w:val="sq-AL"/>
        </w:rPr>
        <w:t>u</w:t>
      </w:r>
      <w:r w:rsidR="007C451D" w:rsidRPr="00E46F84">
        <w:rPr>
          <w:rFonts w:ascii="Garamond" w:hAnsi="Garamond" w:cs="Times New Roman"/>
          <w:color w:val="000000" w:themeColor="text1"/>
          <w:sz w:val="24"/>
          <w:szCs w:val="24"/>
          <w:lang w:val="sq-AL"/>
        </w:rPr>
        <w:t xml:space="preserve">ojë me informacion në përpilimin e raporteve të situatës </w:t>
      </w:r>
      <w:r w:rsidR="00F77836" w:rsidRPr="00E46F84">
        <w:rPr>
          <w:rFonts w:ascii="Garamond" w:hAnsi="Garamond" w:cs="Times New Roman"/>
          <w:color w:val="000000" w:themeColor="text1"/>
          <w:sz w:val="24"/>
          <w:szCs w:val="24"/>
          <w:lang w:val="sq-AL"/>
        </w:rPr>
        <w:t>e</w:t>
      </w:r>
      <w:r w:rsidR="007C451D" w:rsidRPr="00E46F84">
        <w:rPr>
          <w:rFonts w:ascii="Garamond" w:hAnsi="Garamond" w:cs="Times New Roman"/>
          <w:color w:val="000000" w:themeColor="text1"/>
          <w:sz w:val="24"/>
          <w:szCs w:val="24"/>
          <w:lang w:val="sq-AL"/>
        </w:rPr>
        <w:t xml:space="preserve">vropiane të sigurisë kufitare, të cilat hartohen nga Agjencia Evropiane e </w:t>
      </w:r>
      <w:r w:rsidR="00115944" w:rsidRPr="00E46F84">
        <w:rPr>
          <w:rFonts w:ascii="Garamond" w:hAnsi="Garamond" w:cs="Times New Roman"/>
          <w:color w:val="000000" w:themeColor="text1"/>
          <w:sz w:val="24"/>
          <w:szCs w:val="24"/>
          <w:lang w:val="sq-AL"/>
        </w:rPr>
        <w:t>Rojës Kufitare</w:t>
      </w:r>
      <w:r w:rsidR="007C451D" w:rsidRPr="00E46F84">
        <w:rPr>
          <w:rFonts w:ascii="Garamond" w:hAnsi="Garamond" w:cs="Times New Roman"/>
          <w:color w:val="000000" w:themeColor="text1"/>
          <w:sz w:val="24"/>
          <w:szCs w:val="24"/>
          <w:lang w:val="sq-AL"/>
        </w:rPr>
        <w:t xml:space="preserve"> dhe Bregdetare. Informacioni, në kuadër të situatës </w:t>
      </w:r>
      <w:r w:rsidR="00F77836" w:rsidRPr="00E46F84">
        <w:rPr>
          <w:rFonts w:ascii="Garamond" w:hAnsi="Garamond" w:cs="Times New Roman"/>
          <w:color w:val="000000" w:themeColor="text1"/>
          <w:sz w:val="24"/>
          <w:szCs w:val="24"/>
          <w:lang w:val="sq-AL"/>
        </w:rPr>
        <w:t>e</w:t>
      </w:r>
      <w:r w:rsidR="007C451D" w:rsidRPr="00E46F84">
        <w:rPr>
          <w:rFonts w:ascii="Garamond" w:hAnsi="Garamond" w:cs="Times New Roman"/>
          <w:color w:val="000000" w:themeColor="text1"/>
          <w:sz w:val="24"/>
          <w:szCs w:val="24"/>
          <w:lang w:val="sq-AL"/>
        </w:rPr>
        <w:t xml:space="preserve">vropiane të </w:t>
      </w:r>
      <w:r w:rsidR="00F77836" w:rsidRPr="00E46F84">
        <w:rPr>
          <w:rFonts w:ascii="Garamond" w:hAnsi="Garamond" w:cs="Times New Roman"/>
          <w:color w:val="000000" w:themeColor="text1"/>
          <w:sz w:val="24"/>
          <w:szCs w:val="24"/>
          <w:lang w:val="sq-AL"/>
        </w:rPr>
        <w:t>s</w:t>
      </w:r>
      <w:r w:rsidR="007C451D" w:rsidRPr="00E46F84">
        <w:rPr>
          <w:rFonts w:ascii="Garamond" w:hAnsi="Garamond" w:cs="Times New Roman"/>
          <w:color w:val="000000" w:themeColor="text1"/>
          <w:sz w:val="24"/>
          <w:szCs w:val="24"/>
          <w:lang w:val="sq-AL"/>
        </w:rPr>
        <w:t xml:space="preserve">igurisë </w:t>
      </w:r>
      <w:r w:rsidR="00F77836" w:rsidRPr="00E46F84">
        <w:rPr>
          <w:rFonts w:ascii="Garamond" w:hAnsi="Garamond" w:cs="Times New Roman"/>
          <w:color w:val="000000" w:themeColor="text1"/>
          <w:sz w:val="24"/>
          <w:szCs w:val="24"/>
          <w:lang w:val="sq-AL"/>
        </w:rPr>
        <w:t>k</w:t>
      </w:r>
      <w:r w:rsidR="007C451D" w:rsidRPr="00E46F84">
        <w:rPr>
          <w:rFonts w:ascii="Garamond" w:hAnsi="Garamond" w:cs="Times New Roman"/>
          <w:color w:val="000000" w:themeColor="text1"/>
          <w:sz w:val="24"/>
          <w:szCs w:val="24"/>
          <w:lang w:val="sq-AL"/>
        </w:rPr>
        <w:t>ufitare do t</w:t>
      </w:r>
      <w:r w:rsidR="00F77836" w:rsidRPr="00E46F84">
        <w:rPr>
          <w:rFonts w:ascii="Garamond" w:hAnsi="Garamond" w:cs="Times New Roman"/>
          <w:color w:val="000000" w:themeColor="text1"/>
          <w:sz w:val="24"/>
          <w:szCs w:val="24"/>
          <w:lang w:val="sq-AL"/>
        </w:rPr>
        <w:t>’</w:t>
      </w:r>
      <w:r w:rsidR="007C451D" w:rsidRPr="00E46F84">
        <w:rPr>
          <w:rFonts w:ascii="Garamond" w:hAnsi="Garamond" w:cs="Times New Roman"/>
          <w:color w:val="000000" w:themeColor="text1"/>
          <w:sz w:val="24"/>
          <w:szCs w:val="24"/>
          <w:lang w:val="sq-AL"/>
        </w:rPr>
        <w:t xml:space="preserve">i ofrohet Agjencisë Evropiane të </w:t>
      </w:r>
      <w:r w:rsidR="00115944" w:rsidRPr="00E46F84">
        <w:rPr>
          <w:rFonts w:ascii="Garamond" w:hAnsi="Garamond" w:cs="Times New Roman"/>
          <w:color w:val="000000" w:themeColor="text1"/>
          <w:sz w:val="24"/>
          <w:szCs w:val="24"/>
          <w:lang w:val="sq-AL"/>
        </w:rPr>
        <w:t>Rojës Kufitare</w:t>
      </w:r>
      <w:r w:rsidR="007C451D" w:rsidRPr="00E46F84">
        <w:rPr>
          <w:rFonts w:ascii="Garamond" w:hAnsi="Garamond" w:cs="Times New Roman"/>
          <w:color w:val="000000" w:themeColor="text1"/>
          <w:sz w:val="24"/>
          <w:szCs w:val="24"/>
          <w:lang w:val="sq-AL"/>
        </w:rPr>
        <w:t xml:space="preserve"> dhe Bregdetare. </w:t>
      </w:r>
    </w:p>
    <w:p w14:paraId="1BBE158E" w14:textId="064517C0" w:rsidR="00EB35E1" w:rsidRPr="00E46F84" w:rsidRDefault="00A56885" w:rsidP="00A56885">
      <w:pPr>
        <w:pStyle w:val="HTMLPreformatted"/>
        <w:tabs>
          <w:tab w:val="clear" w:pos="9160"/>
          <w:tab w:val="clear" w:pos="10076"/>
          <w:tab w:val="clear" w:pos="10992"/>
          <w:tab w:val="clear" w:pos="11908"/>
          <w:tab w:val="clear" w:pos="12824"/>
          <w:tab w:val="clear" w:pos="13740"/>
          <w:tab w:val="clear" w:pos="14656"/>
          <w:tab w:val="left" w:pos="993"/>
          <w:tab w:val="left" w:pos="8860"/>
          <w:tab w:val="left" w:pos="8860"/>
          <w:tab w:val="left" w:pos="8860"/>
          <w:tab w:val="left" w:pos="8860"/>
          <w:tab w:val="left" w:pos="8860"/>
          <w:tab w:val="left" w:pos="8860"/>
          <w:tab w:val="left" w:pos="8860"/>
        </w:tabs>
        <w:ind w:firstLine="284"/>
        <w:rPr>
          <w:rFonts w:ascii="Garamond" w:eastAsia="Times New Roman" w:hAnsi="Garamond" w:cs="Times New Roman"/>
          <w:color w:val="000000" w:themeColor="text1"/>
          <w:sz w:val="24"/>
          <w:szCs w:val="24"/>
          <w:lang w:val="sq-AL"/>
        </w:rPr>
      </w:pPr>
      <w:r w:rsidRPr="00E46F84">
        <w:rPr>
          <w:rFonts w:ascii="Garamond" w:hAnsi="Garamond" w:cs="Times New Roman"/>
          <w:color w:val="000000" w:themeColor="text1"/>
          <w:sz w:val="24"/>
          <w:szCs w:val="24"/>
          <w:lang w:val="sq-AL"/>
        </w:rPr>
        <w:t xml:space="preserve">2. </w:t>
      </w:r>
      <w:r w:rsidR="007C451D" w:rsidRPr="00E46F84">
        <w:rPr>
          <w:rFonts w:ascii="Garamond" w:hAnsi="Garamond" w:cs="Times New Roman"/>
          <w:color w:val="000000" w:themeColor="text1"/>
          <w:sz w:val="24"/>
          <w:szCs w:val="24"/>
          <w:lang w:val="sq-AL"/>
        </w:rPr>
        <w:t xml:space="preserve">Njëkohësisht, Qendra Kombëtare e Koordinimit </w:t>
      </w:r>
      <w:r w:rsidR="00E555E0" w:rsidRPr="00E46F84">
        <w:rPr>
          <w:rFonts w:ascii="Garamond" w:hAnsi="Garamond" w:cs="Times New Roman"/>
          <w:color w:val="000000" w:themeColor="text1"/>
          <w:sz w:val="24"/>
          <w:szCs w:val="24"/>
          <w:lang w:val="sq-AL"/>
        </w:rPr>
        <w:t>shkëmben</w:t>
      </w:r>
      <w:r w:rsidR="007C451D" w:rsidRPr="00E46F84">
        <w:rPr>
          <w:rFonts w:ascii="Garamond" w:hAnsi="Garamond" w:cs="Times New Roman"/>
          <w:color w:val="000000" w:themeColor="text1"/>
          <w:sz w:val="24"/>
          <w:szCs w:val="24"/>
          <w:lang w:val="sq-AL"/>
        </w:rPr>
        <w:t xml:space="preserve"> informacion </w:t>
      </w:r>
      <w:r w:rsidR="00E555E0" w:rsidRPr="00E46F84">
        <w:rPr>
          <w:rFonts w:ascii="Garamond" w:hAnsi="Garamond" w:cs="Times New Roman"/>
          <w:color w:val="000000" w:themeColor="text1"/>
          <w:sz w:val="24"/>
          <w:szCs w:val="24"/>
          <w:lang w:val="sq-AL"/>
        </w:rPr>
        <w:t xml:space="preserve">me </w:t>
      </w:r>
      <w:r w:rsidR="007C451D" w:rsidRPr="00E46F84">
        <w:rPr>
          <w:rFonts w:ascii="Garamond" w:hAnsi="Garamond" w:cs="Times New Roman"/>
          <w:color w:val="000000" w:themeColor="text1"/>
          <w:sz w:val="24"/>
          <w:szCs w:val="24"/>
          <w:lang w:val="sq-AL"/>
        </w:rPr>
        <w:t>vend</w:t>
      </w:r>
      <w:r w:rsidR="00E555E0" w:rsidRPr="00E46F84">
        <w:rPr>
          <w:rFonts w:ascii="Garamond" w:hAnsi="Garamond" w:cs="Times New Roman"/>
          <w:color w:val="000000" w:themeColor="text1"/>
          <w:sz w:val="24"/>
          <w:szCs w:val="24"/>
          <w:lang w:val="sq-AL"/>
        </w:rPr>
        <w:t>et</w:t>
      </w:r>
      <w:r w:rsidR="007C451D" w:rsidRPr="00E46F84">
        <w:rPr>
          <w:rFonts w:ascii="Garamond" w:hAnsi="Garamond" w:cs="Times New Roman"/>
          <w:color w:val="000000" w:themeColor="text1"/>
          <w:sz w:val="24"/>
          <w:szCs w:val="24"/>
          <w:lang w:val="sq-AL"/>
        </w:rPr>
        <w:t xml:space="preserve"> fqinje dhe </w:t>
      </w:r>
      <w:r w:rsidR="00954F57" w:rsidRPr="00E46F84">
        <w:rPr>
          <w:rFonts w:ascii="Garamond" w:hAnsi="Garamond" w:cs="Times New Roman"/>
          <w:color w:val="000000" w:themeColor="text1"/>
          <w:sz w:val="24"/>
          <w:szCs w:val="24"/>
          <w:lang w:val="sq-AL"/>
        </w:rPr>
        <w:t xml:space="preserve">vendet e </w:t>
      </w:r>
      <w:r w:rsidR="007C451D" w:rsidRPr="00E46F84">
        <w:rPr>
          <w:rFonts w:ascii="Garamond" w:hAnsi="Garamond" w:cs="Times New Roman"/>
          <w:color w:val="000000" w:themeColor="text1"/>
          <w:sz w:val="24"/>
          <w:szCs w:val="24"/>
          <w:lang w:val="sq-AL"/>
        </w:rPr>
        <w:t xml:space="preserve"> rajonit, kur vlerësohet e nevojshme, me qëllim mbështetjen  për vlerësimin e situatës kufitare dhe </w:t>
      </w:r>
      <w:r w:rsidR="002A1BB4" w:rsidRPr="00E46F84">
        <w:rPr>
          <w:rFonts w:ascii="Garamond" w:hAnsi="Garamond" w:cs="Times New Roman"/>
          <w:color w:val="000000" w:themeColor="text1"/>
          <w:sz w:val="24"/>
          <w:szCs w:val="24"/>
          <w:lang w:val="sq-AL"/>
        </w:rPr>
        <w:t>ndikimin</w:t>
      </w:r>
      <w:r w:rsidR="007C451D" w:rsidRPr="00E46F84">
        <w:rPr>
          <w:rFonts w:ascii="Garamond" w:hAnsi="Garamond" w:cs="Times New Roman"/>
          <w:color w:val="000000" w:themeColor="text1"/>
          <w:sz w:val="24"/>
          <w:szCs w:val="24"/>
          <w:lang w:val="sq-AL"/>
        </w:rPr>
        <w:t xml:space="preserve"> e situatave në sigurinë kufitare të këtyre vendeve. </w:t>
      </w:r>
    </w:p>
    <w:p w14:paraId="1BBE158F" w14:textId="4A6BD54C" w:rsidR="00D63C20" w:rsidRPr="00E46F84" w:rsidRDefault="00A56885" w:rsidP="00A56885">
      <w:pPr>
        <w:pStyle w:val="HTMLPreformatted"/>
        <w:tabs>
          <w:tab w:val="clear" w:pos="9160"/>
          <w:tab w:val="clear" w:pos="10076"/>
          <w:tab w:val="clear" w:pos="10992"/>
          <w:tab w:val="clear" w:pos="11908"/>
          <w:tab w:val="clear" w:pos="12824"/>
          <w:tab w:val="clear" w:pos="13740"/>
          <w:tab w:val="clear" w:pos="14656"/>
          <w:tab w:val="left" w:pos="993"/>
          <w:tab w:val="left" w:pos="8860"/>
          <w:tab w:val="left" w:pos="8860"/>
          <w:tab w:val="left" w:pos="8860"/>
          <w:tab w:val="left" w:pos="8860"/>
          <w:tab w:val="left" w:pos="8860"/>
          <w:tab w:val="left" w:pos="8860"/>
          <w:tab w:val="left" w:pos="8860"/>
        </w:tabs>
        <w:ind w:firstLine="284"/>
        <w:rPr>
          <w:rFonts w:ascii="Garamond" w:eastAsia="Times New Roman" w:hAnsi="Garamond" w:cs="Times New Roman"/>
          <w:color w:val="000000" w:themeColor="text1"/>
          <w:sz w:val="24"/>
          <w:szCs w:val="24"/>
          <w:lang w:val="sq-AL"/>
        </w:rPr>
      </w:pPr>
      <w:r w:rsidRPr="00E46F84">
        <w:rPr>
          <w:rFonts w:ascii="Garamond" w:hAnsi="Garamond" w:cs="Times New Roman"/>
          <w:color w:val="000000" w:themeColor="text1"/>
          <w:sz w:val="24"/>
          <w:szCs w:val="24"/>
          <w:lang w:val="sq-AL"/>
        </w:rPr>
        <w:t xml:space="preserve">3. </w:t>
      </w:r>
      <w:r w:rsidR="007C451D" w:rsidRPr="00E46F84">
        <w:rPr>
          <w:rFonts w:ascii="Garamond" w:hAnsi="Garamond" w:cs="Times New Roman"/>
          <w:color w:val="000000" w:themeColor="text1"/>
          <w:sz w:val="24"/>
          <w:szCs w:val="24"/>
          <w:lang w:val="sq-AL"/>
        </w:rPr>
        <w:t>Qendra Kombëtare e Koordinimit mund të kërkojë informacion nga vendet fqinje rreth situatë</w:t>
      </w:r>
      <w:r w:rsidR="002A1BB4" w:rsidRPr="00E46F84">
        <w:rPr>
          <w:rFonts w:ascii="Garamond" w:hAnsi="Garamond" w:cs="Times New Roman"/>
          <w:color w:val="000000" w:themeColor="text1"/>
          <w:sz w:val="24"/>
          <w:szCs w:val="24"/>
          <w:lang w:val="sq-AL"/>
        </w:rPr>
        <w:t>s</w:t>
      </w:r>
      <w:r w:rsidR="007C451D" w:rsidRPr="00E46F84">
        <w:rPr>
          <w:rFonts w:ascii="Garamond" w:hAnsi="Garamond" w:cs="Times New Roman"/>
          <w:color w:val="000000" w:themeColor="text1"/>
          <w:sz w:val="24"/>
          <w:szCs w:val="24"/>
          <w:lang w:val="sq-AL"/>
        </w:rPr>
        <w:t xml:space="preserve"> së sigurisë </w:t>
      </w:r>
      <w:proofErr w:type="spellStart"/>
      <w:r w:rsidR="007C451D" w:rsidRPr="00E46F84">
        <w:rPr>
          <w:rFonts w:ascii="Garamond" w:hAnsi="Garamond" w:cs="Times New Roman"/>
          <w:color w:val="000000" w:themeColor="text1"/>
          <w:sz w:val="24"/>
          <w:szCs w:val="24"/>
          <w:lang w:val="sq-AL"/>
        </w:rPr>
        <w:t>parakufitare</w:t>
      </w:r>
      <w:proofErr w:type="spellEnd"/>
      <w:r w:rsidR="001031B3">
        <w:rPr>
          <w:rFonts w:ascii="Garamond" w:hAnsi="Garamond" w:cs="Times New Roman"/>
          <w:color w:val="000000" w:themeColor="text1"/>
          <w:sz w:val="24"/>
          <w:szCs w:val="24"/>
          <w:lang w:val="sq-AL"/>
        </w:rPr>
        <w:t>,</w:t>
      </w:r>
      <w:r w:rsidR="007C451D" w:rsidRPr="00E46F84">
        <w:rPr>
          <w:rFonts w:ascii="Garamond" w:hAnsi="Garamond" w:cs="Times New Roman"/>
          <w:color w:val="000000" w:themeColor="text1"/>
          <w:sz w:val="24"/>
          <w:szCs w:val="24"/>
          <w:lang w:val="sq-AL"/>
        </w:rPr>
        <w:t xml:space="preserve"> me qëllim hartimin e raporteve të vlerësimit të riskut ndaj sigurisë kufi</w:t>
      </w:r>
      <w:r w:rsidR="00857FA1" w:rsidRPr="00E46F84">
        <w:rPr>
          <w:rFonts w:ascii="Garamond" w:hAnsi="Garamond" w:cs="Times New Roman"/>
          <w:color w:val="000000" w:themeColor="text1"/>
          <w:sz w:val="24"/>
          <w:szCs w:val="24"/>
          <w:lang w:val="sq-AL"/>
        </w:rPr>
        <w:t>t</w:t>
      </w:r>
      <w:r w:rsidR="007C451D" w:rsidRPr="00E46F84">
        <w:rPr>
          <w:rFonts w:ascii="Garamond" w:hAnsi="Garamond" w:cs="Times New Roman"/>
          <w:color w:val="000000" w:themeColor="text1"/>
          <w:sz w:val="24"/>
          <w:szCs w:val="24"/>
          <w:lang w:val="sq-AL"/>
        </w:rPr>
        <w:t>are të vendit tonë, informacione të cilat do u vihe</w:t>
      </w:r>
      <w:r w:rsidR="005C28F9" w:rsidRPr="00E46F84">
        <w:rPr>
          <w:rFonts w:ascii="Garamond" w:hAnsi="Garamond" w:cs="Times New Roman"/>
          <w:color w:val="000000" w:themeColor="text1"/>
          <w:sz w:val="24"/>
          <w:szCs w:val="24"/>
          <w:lang w:val="sq-AL"/>
        </w:rPr>
        <w:t>n</w:t>
      </w:r>
      <w:r w:rsidR="007C451D" w:rsidRPr="00E46F84">
        <w:rPr>
          <w:rFonts w:ascii="Garamond" w:hAnsi="Garamond" w:cs="Times New Roman"/>
          <w:color w:val="000000" w:themeColor="text1"/>
          <w:sz w:val="24"/>
          <w:szCs w:val="24"/>
          <w:lang w:val="sq-AL"/>
        </w:rPr>
        <w:t xml:space="preserve"> në dispozic</w:t>
      </w:r>
      <w:r w:rsidR="001031B3">
        <w:rPr>
          <w:rFonts w:ascii="Garamond" w:hAnsi="Garamond" w:cs="Times New Roman"/>
          <w:color w:val="000000" w:themeColor="text1"/>
          <w:sz w:val="24"/>
          <w:szCs w:val="24"/>
          <w:lang w:val="sq-AL"/>
        </w:rPr>
        <w:t>ion autoriteteve vendimmarrëse.</w:t>
      </w:r>
    </w:p>
    <w:p w14:paraId="1BBE1590" w14:textId="25E2AA70" w:rsidR="001C453A" w:rsidRPr="00E46F84" w:rsidRDefault="00A56885" w:rsidP="00A56885">
      <w:pPr>
        <w:pStyle w:val="HTMLPreformatted"/>
        <w:tabs>
          <w:tab w:val="clear" w:pos="2748"/>
          <w:tab w:val="clear" w:pos="9160"/>
          <w:tab w:val="clear" w:pos="10076"/>
          <w:tab w:val="clear" w:pos="10992"/>
          <w:tab w:val="clear" w:pos="11908"/>
          <w:tab w:val="clear" w:pos="12824"/>
          <w:tab w:val="clear" w:pos="13740"/>
          <w:tab w:val="clear" w:pos="14656"/>
          <w:tab w:val="left" w:pos="1134"/>
          <w:tab w:val="left" w:pos="2552"/>
        </w:tabs>
        <w:ind w:firstLine="284"/>
        <w:rPr>
          <w:rFonts w:ascii="Garamond" w:hAnsi="Garamond" w:cs="Times New Roman"/>
          <w:color w:val="000000" w:themeColor="text1"/>
          <w:sz w:val="24"/>
          <w:szCs w:val="24"/>
          <w:lang w:val="sq-AL"/>
        </w:rPr>
      </w:pPr>
      <w:r w:rsidRPr="00E46F84">
        <w:rPr>
          <w:rFonts w:ascii="Garamond" w:hAnsi="Garamond" w:cs="Times New Roman"/>
          <w:color w:val="000000" w:themeColor="text1"/>
          <w:sz w:val="24"/>
          <w:szCs w:val="24"/>
          <w:lang w:val="sq-AL"/>
        </w:rPr>
        <w:t xml:space="preserve">4. </w:t>
      </w:r>
      <w:r w:rsidR="007C451D" w:rsidRPr="00E46F84">
        <w:rPr>
          <w:rFonts w:ascii="Garamond" w:hAnsi="Garamond" w:cs="Times New Roman"/>
          <w:color w:val="000000" w:themeColor="text1"/>
          <w:sz w:val="24"/>
          <w:szCs w:val="24"/>
          <w:lang w:val="sq-AL"/>
        </w:rPr>
        <w:t xml:space="preserve">Për hartimin e raporteve të situatës rajonale dhe </w:t>
      </w:r>
      <w:r w:rsidR="005C28F9" w:rsidRPr="00E46F84">
        <w:rPr>
          <w:rFonts w:ascii="Garamond" w:hAnsi="Garamond" w:cs="Times New Roman"/>
          <w:color w:val="000000" w:themeColor="text1"/>
          <w:sz w:val="24"/>
          <w:szCs w:val="24"/>
          <w:lang w:val="sq-AL"/>
        </w:rPr>
        <w:t>e</w:t>
      </w:r>
      <w:r w:rsidR="007C451D" w:rsidRPr="00E46F84">
        <w:rPr>
          <w:rFonts w:ascii="Garamond" w:hAnsi="Garamond" w:cs="Times New Roman"/>
          <w:color w:val="000000" w:themeColor="text1"/>
          <w:sz w:val="24"/>
          <w:szCs w:val="24"/>
          <w:lang w:val="sq-AL"/>
        </w:rPr>
        <w:t xml:space="preserve">vropiane të sigurisë kufitare, përveç informacioneve të marra nga Agjencia Evropiane e </w:t>
      </w:r>
      <w:r w:rsidR="00115944" w:rsidRPr="00E46F84">
        <w:rPr>
          <w:rFonts w:ascii="Garamond" w:hAnsi="Garamond" w:cs="Times New Roman"/>
          <w:color w:val="000000" w:themeColor="text1"/>
          <w:sz w:val="24"/>
          <w:szCs w:val="24"/>
          <w:lang w:val="sq-AL"/>
        </w:rPr>
        <w:t>Rojës Kufitare</w:t>
      </w:r>
      <w:r w:rsidR="007C451D" w:rsidRPr="00E46F84">
        <w:rPr>
          <w:rFonts w:ascii="Garamond" w:hAnsi="Garamond" w:cs="Times New Roman"/>
          <w:color w:val="000000" w:themeColor="text1"/>
          <w:sz w:val="24"/>
          <w:szCs w:val="24"/>
          <w:lang w:val="sq-AL"/>
        </w:rPr>
        <w:t xml:space="preserve"> dhe Bregdetare</w:t>
      </w:r>
      <w:r w:rsidR="001031B3">
        <w:rPr>
          <w:rFonts w:ascii="Garamond" w:hAnsi="Garamond" w:cs="Times New Roman"/>
          <w:color w:val="000000" w:themeColor="text1"/>
          <w:sz w:val="24"/>
          <w:szCs w:val="24"/>
          <w:lang w:val="sq-AL"/>
        </w:rPr>
        <w:t>,</w:t>
      </w:r>
      <w:r w:rsidR="007C451D" w:rsidRPr="00E46F84">
        <w:rPr>
          <w:rFonts w:ascii="Garamond" w:hAnsi="Garamond" w:cs="Times New Roman"/>
          <w:color w:val="000000" w:themeColor="text1"/>
          <w:sz w:val="24"/>
          <w:szCs w:val="24"/>
          <w:lang w:val="sq-AL"/>
        </w:rPr>
        <w:t xml:space="preserve"> dhe nga strukturat homologe të vendeve fqinje dhe të rajonit, Qendra Kombëtare e Koordinimit mund të shfrytëzojë burime të ndryshme informacioni, </w:t>
      </w:r>
      <w:r w:rsidR="00857FA1" w:rsidRPr="00E46F84">
        <w:rPr>
          <w:rFonts w:ascii="Garamond" w:hAnsi="Garamond" w:cs="Times New Roman"/>
          <w:color w:val="000000" w:themeColor="text1"/>
          <w:sz w:val="24"/>
          <w:szCs w:val="24"/>
          <w:lang w:val="sq-AL"/>
        </w:rPr>
        <w:t>duke respektuar parashikimet e legjislacionit të posaçëm në fuqi.</w:t>
      </w:r>
    </w:p>
    <w:p w14:paraId="57DE09FA" w14:textId="77777777" w:rsidR="00A56885" w:rsidRPr="00E46F84" w:rsidRDefault="00A56885" w:rsidP="00A56885">
      <w:pPr>
        <w:pStyle w:val="HTMLPreformatted"/>
        <w:tabs>
          <w:tab w:val="clear" w:pos="2748"/>
          <w:tab w:val="clear" w:pos="9160"/>
          <w:tab w:val="clear" w:pos="10076"/>
          <w:tab w:val="clear" w:pos="10992"/>
          <w:tab w:val="clear" w:pos="11908"/>
          <w:tab w:val="clear" w:pos="12824"/>
          <w:tab w:val="clear" w:pos="13740"/>
          <w:tab w:val="clear" w:pos="14656"/>
          <w:tab w:val="left" w:pos="1134"/>
          <w:tab w:val="left" w:pos="2552"/>
        </w:tabs>
        <w:ind w:firstLine="284"/>
        <w:rPr>
          <w:rFonts w:ascii="Garamond" w:eastAsia="Times New Roman" w:hAnsi="Garamond" w:cs="Times New Roman"/>
          <w:color w:val="000000" w:themeColor="text1"/>
          <w:sz w:val="24"/>
          <w:szCs w:val="24"/>
          <w:lang w:val="sq-AL"/>
        </w:rPr>
      </w:pPr>
    </w:p>
    <w:tbl>
      <w:tblPr>
        <w:tblW w:w="946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973"/>
        <w:gridCol w:w="5490"/>
      </w:tblGrid>
      <w:tr w:rsidR="00EB35E1" w:rsidRPr="001031B3" w14:paraId="1BBE1593" w14:textId="77777777" w:rsidTr="00A56885">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1BBE1591" w14:textId="77777777" w:rsidR="00EB35E1" w:rsidRPr="001031B3" w:rsidRDefault="007C451D" w:rsidP="00A56885">
            <w:pPr>
              <w:pStyle w:val="Body"/>
              <w:spacing w:after="0" w:line="240" w:lineRule="auto"/>
              <w:rPr>
                <w:rFonts w:ascii="Garamond" w:hAnsi="Garamond" w:cs="Times New Roman"/>
                <w:color w:val="000000" w:themeColor="text1"/>
                <w:sz w:val="20"/>
                <w:szCs w:val="20"/>
                <w:lang w:val="sq-AL"/>
              </w:rPr>
            </w:pPr>
            <w:r w:rsidRPr="001031B3">
              <w:rPr>
                <w:rFonts w:ascii="Garamond" w:hAnsi="Garamond" w:cs="Times New Roman"/>
                <w:b/>
                <w:bCs/>
                <w:color w:val="000000" w:themeColor="text1"/>
                <w:sz w:val="20"/>
                <w:szCs w:val="20"/>
                <w:lang w:val="sq-AL"/>
              </w:rPr>
              <w:t>Kategoria e burimit të informacionit</w:t>
            </w:r>
          </w:p>
        </w:tc>
        <w:tc>
          <w:tcPr>
            <w:tcW w:w="5490"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1BBE1592" w14:textId="77777777" w:rsidR="00EB35E1" w:rsidRPr="001031B3" w:rsidRDefault="007C451D" w:rsidP="00A56885">
            <w:pPr>
              <w:pStyle w:val="Body"/>
              <w:spacing w:after="0" w:line="240" w:lineRule="auto"/>
              <w:rPr>
                <w:rFonts w:ascii="Garamond" w:hAnsi="Garamond" w:cs="Times New Roman"/>
                <w:color w:val="000000" w:themeColor="text1"/>
                <w:sz w:val="20"/>
                <w:szCs w:val="20"/>
                <w:lang w:val="sq-AL"/>
              </w:rPr>
            </w:pPr>
            <w:r w:rsidRPr="001031B3">
              <w:rPr>
                <w:rFonts w:ascii="Garamond" w:hAnsi="Garamond" w:cs="Times New Roman"/>
                <w:b/>
                <w:bCs/>
                <w:color w:val="000000" w:themeColor="text1"/>
                <w:sz w:val="20"/>
                <w:szCs w:val="20"/>
                <w:lang w:val="sq-AL"/>
              </w:rPr>
              <w:t>Listë joshteruese e burimeve të informacionit</w:t>
            </w:r>
          </w:p>
        </w:tc>
      </w:tr>
      <w:tr w:rsidR="00EB35E1" w:rsidRPr="001031B3" w14:paraId="1BBE159A" w14:textId="77777777" w:rsidTr="00A56885">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95" w14:textId="4ABE7074" w:rsidR="00EB35E1" w:rsidRPr="001031B3" w:rsidRDefault="007C451D" w:rsidP="00724042">
            <w:pPr>
              <w:pStyle w:val="Default"/>
              <w:rPr>
                <w:rFonts w:ascii="Garamond" w:hAnsi="Garamond" w:cs="Times New Roman"/>
                <w:color w:val="000000" w:themeColor="text1"/>
                <w:sz w:val="20"/>
                <w:szCs w:val="20"/>
                <w:lang w:val="sq-AL"/>
              </w:rPr>
            </w:pPr>
            <w:r w:rsidRPr="001031B3">
              <w:rPr>
                <w:rFonts w:ascii="Garamond" w:hAnsi="Garamond" w:cs="Times New Roman"/>
                <w:b/>
                <w:bCs/>
                <w:color w:val="000000" w:themeColor="text1"/>
                <w:sz w:val="20"/>
                <w:szCs w:val="20"/>
                <w:lang w:val="sq-AL"/>
              </w:rPr>
              <w:t xml:space="preserve">Patrullat e </w:t>
            </w:r>
            <w:r w:rsidR="005B7A86" w:rsidRPr="001031B3">
              <w:rPr>
                <w:rFonts w:ascii="Garamond" w:hAnsi="Garamond" w:cs="Times New Roman"/>
                <w:b/>
                <w:bCs/>
                <w:color w:val="000000" w:themeColor="text1"/>
                <w:sz w:val="20"/>
                <w:szCs w:val="20"/>
                <w:lang w:val="sq-AL"/>
              </w:rPr>
              <w:t>mbikëqyr</w:t>
            </w:r>
            <w:r w:rsidRPr="001031B3">
              <w:rPr>
                <w:rFonts w:ascii="Garamond" w:hAnsi="Garamond" w:cs="Times New Roman"/>
                <w:b/>
                <w:bCs/>
                <w:color w:val="000000" w:themeColor="text1"/>
                <w:sz w:val="20"/>
                <w:szCs w:val="20"/>
                <w:lang w:val="sq-AL"/>
              </w:rPr>
              <w:t>jes së kufirit dhe aktiviteteve apo operacione të tjera të mbik</w:t>
            </w:r>
            <w:r w:rsidR="005C28F9" w:rsidRPr="001031B3">
              <w:rPr>
                <w:rFonts w:ascii="Garamond" w:hAnsi="Garamond" w:cs="Times New Roman"/>
                <w:b/>
                <w:bCs/>
                <w:color w:val="000000" w:themeColor="text1"/>
                <w:sz w:val="20"/>
                <w:szCs w:val="20"/>
                <w:lang w:val="sq-AL"/>
              </w:rPr>
              <w:t>ë</w:t>
            </w:r>
            <w:r w:rsidRPr="001031B3">
              <w:rPr>
                <w:rFonts w:ascii="Garamond" w:hAnsi="Garamond" w:cs="Times New Roman"/>
                <w:b/>
                <w:bCs/>
                <w:color w:val="000000" w:themeColor="text1"/>
                <w:sz w:val="20"/>
                <w:szCs w:val="20"/>
                <w:lang w:val="sq-AL"/>
              </w:rPr>
              <w:t>qyrjes së kufirit</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96" w14:textId="10A03C84" w:rsidR="00EB35E1" w:rsidRPr="001031B3" w:rsidRDefault="00A56885"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1031B3">
              <w:rPr>
                <w:rFonts w:ascii="Garamond" w:hAnsi="Garamond" w:cs="Times New Roman"/>
                <w:color w:val="000000" w:themeColor="text1"/>
                <w:lang w:val="sq-AL"/>
              </w:rPr>
              <w:t xml:space="preserve">1. </w:t>
            </w:r>
            <w:r w:rsidR="00796F64" w:rsidRPr="001031B3">
              <w:rPr>
                <w:rFonts w:ascii="Garamond" w:hAnsi="Garamond" w:cs="Times New Roman"/>
                <w:color w:val="000000" w:themeColor="text1"/>
                <w:lang w:val="sq-AL"/>
              </w:rPr>
              <w:t>A</w:t>
            </w:r>
            <w:r w:rsidR="007C451D" w:rsidRPr="001031B3">
              <w:rPr>
                <w:rFonts w:ascii="Garamond" w:hAnsi="Garamond" w:cs="Times New Roman"/>
                <w:color w:val="000000" w:themeColor="text1"/>
                <w:lang w:val="sq-AL"/>
              </w:rPr>
              <w:t>ktivitete</w:t>
            </w:r>
            <w:r w:rsidR="00796F64" w:rsidRPr="001031B3">
              <w:rPr>
                <w:rFonts w:ascii="Garamond" w:hAnsi="Garamond" w:cs="Times New Roman"/>
                <w:color w:val="000000" w:themeColor="text1"/>
                <w:lang w:val="sq-AL"/>
              </w:rPr>
              <w:t xml:space="preserve"> të</w:t>
            </w:r>
            <w:r w:rsidR="007C451D" w:rsidRPr="001031B3">
              <w:rPr>
                <w:rFonts w:ascii="Garamond" w:hAnsi="Garamond" w:cs="Times New Roman"/>
                <w:color w:val="000000" w:themeColor="text1"/>
                <w:lang w:val="sq-AL"/>
              </w:rPr>
              <w:t xml:space="preserve"> përbashkëta </w:t>
            </w:r>
            <w:r w:rsidR="00796F64" w:rsidRPr="001031B3">
              <w:rPr>
                <w:rFonts w:ascii="Garamond" w:hAnsi="Garamond" w:cs="Times New Roman"/>
                <w:color w:val="000000" w:themeColor="text1"/>
                <w:lang w:val="sq-AL"/>
              </w:rPr>
              <w:t xml:space="preserve">të </w:t>
            </w:r>
            <w:r w:rsidR="007C451D" w:rsidRPr="001031B3">
              <w:rPr>
                <w:rFonts w:ascii="Garamond" w:hAnsi="Garamond" w:cs="Times New Roman"/>
                <w:color w:val="000000" w:themeColor="text1"/>
                <w:lang w:val="sq-AL"/>
              </w:rPr>
              <w:t>mbikëqyrjes së kufijve detarë, tokësorë dhe ajrorë, me vendet fqinje</w:t>
            </w:r>
            <w:r w:rsidR="00796F64" w:rsidRPr="001031B3">
              <w:rPr>
                <w:rFonts w:ascii="Garamond" w:hAnsi="Garamond" w:cs="Times New Roman"/>
                <w:color w:val="000000" w:themeColor="text1"/>
                <w:lang w:val="sq-AL"/>
              </w:rPr>
              <w:t>,</w:t>
            </w:r>
            <w:r w:rsidR="007C451D" w:rsidRPr="001031B3">
              <w:rPr>
                <w:rFonts w:ascii="Garamond" w:hAnsi="Garamond" w:cs="Times New Roman"/>
                <w:color w:val="000000" w:themeColor="text1"/>
                <w:lang w:val="sq-AL"/>
              </w:rPr>
              <w:t xml:space="preserve"> duke përfshirë të gjitha raportet, planet, produktet analitike dhe platformat teknike përkatëse</w:t>
            </w:r>
            <w:r w:rsidR="00796F64" w:rsidRPr="001031B3">
              <w:rPr>
                <w:rFonts w:ascii="Garamond" w:hAnsi="Garamond" w:cs="Times New Roman"/>
                <w:color w:val="000000" w:themeColor="text1"/>
                <w:lang w:val="sq-AL"/>
              </w:rPr>
              <w:t>,</w:t>
            </w:r>
            <w:r w:rsidR="007C451D" w:rsidRPr="001031B3">
              <w:rPr>
                <w:rFonts w:ascii="Garamond" w:hAnsi="Garamond" w:cs="Times New Roman"/>
                <w:color w:val="000000" w:themeColor="text1"/>
                <w:lang w:val="sq-AL"/>
              </w:rPr>
              <w:t xml:space="preserve"> që shfaqin, për shembull, vendndodhjen e mjeteve dhe pajisjeve;</w:t>
            </w:r>
          </w:p>
          <w:p w14:paraId="1BBE1597" w14:textId="3464A209" w:rsidR="00EB35E1" w:rsidRPr="001031B3" w:rsidRDefault="00A56885"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1031B3">
              <w:rPr>
                <w:rFonts w:ascii="Garamond" w:hAnsi="Garamond" w:cs="Times New Roman"/>
                <w:color w:val="000000" w:themeColor="text1"/>
                <w:lang w:val="sq-AL"/>
              </w:rPr>
              <w:t xml:space="preserve">2. </w:t>
            </w:r>
            <w:r w:rsidR="005C44F1" w:rsidRPr="001031B3">
              <w:rPr>
                <w:rFonts w:ascii="Garamond" w:hAnsi="Garamond" w:cs="Times New Roman"/>
                <w:color w:val="000000" w:themeColor="text1"/>
                <w:lang w:val="sq-AL"/>
              </w:rPr>
              <w:t xml:space="preserve">Misionet </w:t>
            </w:r>
            <w:r w:rsidR="007C451D" w:rsidRPr="001031B3">
              <w:rPr>
                <w:rFonts w:ascii="Garamond" w:hAnsi="Garamond" w:cs="Times New Roman"/>
                <w:color w:val="000000" w:themeColor="text1"/>
                <w:lang w:val="sq-AL"/>
              </w:rPr>
              <w:t>e kërkim-shpëtimit;</w:t>
            </w:r>
          </w:p>
          <w:p w14:paraId="1BBE1598" w14:textId="54D95A54" w:rsidR="00EB35E1" w:rsidRPr="001031B3" w:rsidRDefault="00A56885"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1031B3">
              <w:rPr>
                <w:rFonts w:ascii="Garamond" w:hAnsi="Garamond" w:cs="Times New Roman"/>
                <w:color w:val="000000" w:themeColor="text1"/>
                <w:lang w:val="sq-AL"/>
              </w:rPr>
              <w:t xml:space="preserve">3. </w:t>
            </w:r>
            <w:r w:rsidR="005C44F1" w:rsidRPr="001031B3">
              <w:rPr>
                <w:rFonts w:ascii="Garamond" w:hAnsi="Garamond" w:cs="Times New Roman"/>
                <w:color w:val="000000" w:themeColor="text1"/>
                <w:lang w:val="sq-AL"/>
              </w:rPr>
              <w:t xml:space="preserve">Aktivitetet </w:t>
            </w:r>
            <w:r w:rsidR="007C451D" w:rsidRPr="001031B3">
              <w:rPr>
                <w:rFonts w:ascii="Garamond" w:hAnsi="Garamond" w:cs="Times New Roman"/>
                <w:color w:val="000000" w:themeColor="text1"/>
                <w:lang w:val="sq-AL"/>
              </w:rPr>
              <w:t>e përbashkëta që lidhen me doganat;</w:t>
            </w:r>
          </w:p>
          <w:p w14:paraId="1BBE1599" w14:textId="402A4C20" w:rsidR="004325F2" w:rsidRPr="001031B3" w:rsidRDefault="00A56885"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1031B3">
              <w:rPr>
                <w:rFonts w:ascii="Garamond" w:hAnsi="Garamond" w:cs="Times New Roman"/>
                <w:color w:val="000000" w:themeColor="text1"/>
                <w:lang w:val="sq-AL"/>
              </w:rPr>
              <w:t xml:space="preserve">4. </w:t>
            </w:r>
            <w:r w:rsidR="005C44F1" w:rsidRPr="001031B3">
              <w:rPr>
                <w:rFonts w:ascii="Garamond" w:hAnsi="Garamond" w:cs="Times New Roman"/>
                <w:color w:val="000000" w:themeColor="text1"/>
                <w:lang w:val="sq-AL"/>
              </w:rPr>
              <w:t xml:space="preserve">Aktivitetet </w:t>
            </w:r>
            <w:r w:rsidR="007C451D" w:rsidRPr="001031B3">
              <w:rPr>
                <w:rFonts w:ascii="Garamond" w:hAnsi="Garamond" w:cs="Times New Roman"/>
                <w:color w:val="000000" w:themeColor="text1"/>
                <w:lang w:val="sq-AL"/>
              </w:rPr>
              <w:t>apo operacione</w:t>
            </w:r>
            <w:r w:rsidR="00796F64" w:rsidRPr="001031B3">
              <w:rPr>
                <w:rFonts w:ascii="Garamond" w:hAnsi="Garamond" w:cs="Times New Roman"/>
                <w:color w:val="000000" w:themeColor="text1"/>
                <w:lang w:val="sq-AL"/>
              </w:rPr>
              <w:t>t e</w:t>
            </w:r>
            <w:r w:rsidR="007C451D" w:rsidRPr="001031B3">
              <w:rPr>
                <w:rFonts w:ascii="Garamond" w:hAnsi="Garamond" w:cs="Times New Roman"/>
                <w:color w:val="000000" w:themeColor="text1"/>
                <w:lang w:val="sq-AL"/>
              </w:rPr>
              <w:t xml:space="preserve"> përbashkëta të kontrollit të peshkimit</w:t>
            </w:r>
            <w:r w:rsidR="001E2CBC" w:rsidRPr="001031B3">
              <w:rPr>
                <w:rFonts w:ascii="Garamond" w:hAnsi="Garamond" w:cs="Times New Roman"/>
                <w:color w:val="000000" w:themeColor="text1"/>
                <w:lang w:val="sq-AL"/>
              </w:rPr>
              <w:t>.</w:t>
            </w:r>
          </w:p>
        </w:tc>
      </w:tr>
      <w:tr w:rsidR="00EB35E1" w:rsidRPr="001031B3" w14:paraId="1BBE15A0" w14:textId="77777777" w:rsidTr="00A56885">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9C" w14:textId="06ECF294" w:rsidR="00EB35E1" w:rsidRPr="001031B3" w:rsidRDefault="007C451D" w:rsidP="00724042">
            <w:pPr>
              <w:pStyle w:val="Default"/>
              <w:rPr>
                <w:rFonts w:ascii="Garamond" w:hAnsi="Garamond" w:cs="Times New Roman"/>
                <w:color w:val="000000" w:themeColor="text1"/>
                <w:sz w:val="20"/>
                <w:szCs w:val="20"/>
                <w:lang w:val="sq-AL"/>
              </w:rPr>
            </w:pPr>
            <w:r w:rsidRPr="001031B3">
              <w:rPr>
                <w:rFonts w:ascii="Garamond" w:hAnsi="Garamond" w:cs="Times New Roman"/>
                <w:b/>
                <w:bCs/>
                <w:color w:val="000000" w:themeColor="text1"/>
                <w:sz w:val="20"/>
                <w:szCs w:val="20"/>
                <w:lang w:val="sq-AL"/>
              </w:rPr>
              <w:t>Qendra lokale, rajonale apo qendra të tjera koo</w:t>
            </w:r>
            <w:r w:rsidR="00796F64" w:rsidRPr="001031B3">
              <w:rPr>
                <w:rFonts w:ascii="Garamond" w:hAnsi="Garamond" w:cs="Times New Roman"/>
                <w:b/>
                <w:bCs/>
                <w:color w:val="000000" w:themeColor="text1"/>
                <w:sz w:val="20"/>
                <w:szCs w:val="20"/>
                <w:lang w:val="sq-AL"/>
              </w:rPr>
              <w:t>r</w:t>
            </w:r>
            <w:r w:rsidRPr="001031B3">
              <w:rPr>
                <w:rFonts w:ascii="Garamond" w:hAnsi="Garamond" w:cs="Times New Roman"/>
                <w:b/>
                <w:bCs/>
                <w:color w:val="000000" w:themeColor="text1"/>
                <w:sz w:val="20"/>
                <w:szCs w:val="20"/>
                <w:lang w:val="sq-AL"/>
              </w:rPr>
              <w:t xml:space="preserve">dinimi </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9D" w14:textId="49AD5184" w:rsidR="00EB35E1" w:rsidRPr="001031B3" w:rsidRDefault="00A56885"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1031B3">
              <w:rPr>
                <w:rFonts w:ascii="Garamond" w:hAnsi="Garamond" w:cs="Times New Roman"/>
                <w:color w:val="000000" w:themeColor="text1"/>
                <w:lang w:val="sq-AL"/>
              </w:rPr>
              <w:t xml:space="preserve">1. </w:t>
            </w:r>
            <w:r w:rsidR="00C51DDD" w:rsidRPr="001031B3">
              <w:rPr>
                <w:rFonts w:ascii="Garamond" w:hAnsi="Garamond" w:cs="Times New Roman"/>
                <w:color w:val="000000" w:themeColor="text1"/>
                <w:lang w:val="sq-AL"/>
              </w:rPr>
              <w:t>R</w:t>
            </w:r>
            <w:r w:rsidR="007C451D" w:rsidRPr="001031B3">
              <w:rPr>
                <w:rFonts w:ascii="Garamond" w:hAnsi="Garamond" w:cs="Times New Roman"/>
                <w:color w:val="000000" w:themeColor="text1"/>
                <w:lang w:val="sq-AL"/>
              </w:rPr>
              <w:t>aporte apo informacione nga qendra ndërkombëtare të koordinimi</w:t>
            </w:r>
            <w:r w:rsidR="00796F64" w:rsidRPr="001031B3">
              <w:rPr>
                <w:rFonts w:ascii="Garamond" w:hAnsi="Garamond" w:cs="Times New Roman"/>
                <w:color w:val="000000" w:themeColor="text1"/>
                <w:lang w:val="sq-AL"/>
              </w:rPr>
              <w:t>t</w:t>
            </w:r>
            <w:r w:rsidR="007C451D" w:rsidRPr="001031B3">
              <w:rPr>
                <w:rFonts w:ascii="Garamond" w:hAnsi="Garamond" w:cs="Times New Roman"/>
                <w:color w:val="000000" w:themeColor="text1"/>
                <w:lang w:val="sq-AL"/>
              </w:rPr>
              <w:t>;</w:t>
            </w:r>
          </w:p>
          <w:p w14:paraId="1BBE159E" w14:textId="5F87F631" w:rsidR="00EB35E1" w:rsidRPr="001031B3" w:rsidRDefault="00A56885"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1031B3">
              <w:rPr>
                <w:rFonts w:ascii="Garamond" w:hAnsi="Garamond" w:cs="Times New Roman"/>
                <w:color w:val="000000" w:themeColor="text1"/>
                <w:lang w:val="sq-AL"/>
              </w:rPr>
              <w:t xml:space="preserve">2. </w:t>
            </w:r>
            <w:r w:rsidR="005C44F1" w:rsidRPr="001031B3">
              <w:rPr>
                <w:rFonts w:ascii="Garamond" w:hAnsi="Garamond" w:cs="Times New Roman"/>
                <w:color w:val="000000" w:themeColor="text1"/>
                <w:lang w:val="sq-AL"/>
              </w:rPr>
              <w:t xml:space="preserve">Informacione </w:t>
            </w:r>
            <w:r w:rsidR="007C451D" w:rsidRPr="001031B3">
              <w:rPr>
                <w:rFonts w:ascii="Garamond" w:hAnsi="Garamond" w:cs="Times New Roman"/>
                <w:color w:val="000000" w:themeColor="text1"/>
                <w:lang w:val="sq-AL"/>
              </w:rPr>
              <w:t xml:space="preserve">nga </w:t>
            </w:r>
            <w:r w:rsidR="00796F64" w:rsidRPr="001031B3">
              <w:rPr>
                <w:rFonts w:ascii="Garamond" w:hAnsi="Garamond" w:cs="Times New Roman"/>
                <w:color w:val="000000" w:themeColor="text1"/>
                <w:lang w:val="sq-AL"/>
              </w:rPr>
              <w:t xml:space="preserve">qendrat kombëtare të koordinimit të </w:t>
            </w:r>
            <w:r w:rsidR="005C28F9" w:rsidRPr="001031B3">
              <w:rPr>
                <w:rFonts w:ascii="Garamond" w:hAnsi="Garamond" w:cs="Times New Roman"/>
                <w:color w:val="000000" w:themeColor="text1"/>
                <w:lang w:val="sq-AL"/>
              </w:rPr>
              <w:t>v</w:t>
            </w:r>
            <w:r w:rsidR="007C451D" w:rsidRPr="001031B3">
              <w:rPr>
                <w:rFonts w:ascii="Garamond" w:hAnsi="Garamond" w:cs="Times New Roman"/>
                <w:color w:val="000000" w:themeColor="text1"/>
                <w:lang w:val="sq-AL"/>
              </w:rPr>
              <w:t xml:space="preserve">endeve </w:t>
            </w:r>
            <w:r w:rsidR="005C28F9" w:rsidRPr="001031B3">
              <w:rPr>
                <w:rFonts w:ascii="Garamond" w:hAnsi="Garamond" w:cs="Times New Roman"/>
                <w:color w:val="000000" w:themeColor="text1"/>
                <w:lang w:val="sq-AL"/>
              </w:rPr>
              <w:t>a</w:t>
            </w:r>
            <w:r w:rsidR="007C451D" w:rsidRPr="001031B3">
              <w:rPr>
                <w:rFonts w:ascii="Garamond" w:hAnsi="Garamond" w:cs="Times New Roman"/>
                <w:color w:val="000000" w:themeColor="text1"/>
                <w:lang w:val="sq-AL"/>
              </w:rPr>
              <w:t>nëtare të BE-së;</w:t>
            </w:r>
          </w:p>
          <w:p w14:paraId="1BBE159F" w14:textId="28566800" w:rsidR="00EB35E1" w:rsidRPr="001031B3" w:rsidRDefault="00A56885"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1031B3">
              <w:rPr>
                <w:rFonts w:ascii="Garamond" w:hAnsi="Garamond" w:cs="Times New Roman"/>
                <w:color w:val="000000" w:themeColor="text1"/>
                <w:lang w:val="sq-AL"/>
              </w:rPr>
              <w:t xml:space="preserve">3. </w:t>
            </w:r>
            <w:r w:rsidR="005C44F1" w:rsidRPr="001031B3">
              <w:rPr>
                <w:rFonts w:ascii="Garamond" w:hAnsi="Garamond" w:cs="Times New Roman"/>
                <w:color w:val="000000" w:themeColor="text1"/>
                <w:lang w:val="sq-AL"/>
              </w:rPr>
              <w:t xml:space="preserve">Qendrat </w:t>
            </w:r>
            <w:r w:rsidR="007C451D" w:rsidRPr="001031B3">
              <w:rPr>
                <w:rFonts w:ascii="Garamond" w:hAnsi="Garamond" w:cs="Times New Roman"/>
                <w:color w:val="000000" w:themeColor="text1"/>
                <w:lang w:val="sq-AL"/>
              </w:rPr>
              <w:t xml:space="preserve">e </w:t>
            </w:r>
            <w:r w:rsidR="00796F64" w:rsidRPr="001031B3">
              <w:rPr>
                <w:rFonts w:ascii="Garamond" w:hAnsi="Garamond" w:cs="Times New Roman"/>
                <w:color w:val="000000" w:themeColor="text1"/>
                <w:lang w:val="sq-AL"/>
              </w:rPr>
              <w:t>bashkëpunimit policor dhe doganor</w:t>
            </w:r>
            <w:r w:rsidR="00C51DDD" w:rsidRPr="001031B3">
              <w:rPr>
                <w:rFonts w:ascii="Garamond" w:hAnsi="Garamond" w:cs="Times New Roman"/>
                <w:color w:val="000000" w:themeColor="text1"/>
                <w:lang w:val="sq-AL"/>
              </w:rPr>
              <w:t>.</w:t>
            </w:r>
          </w:p>
        </w:tc>
      </w:tr>
      <w:tr w:rsidR="00EB35E1" w:rsidRPr="001031B3" w14:paraId="1BBE15A4" w14:textId="77777777" w:rsidTr="00A56885">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A1" w14:textId="77777777" w:rsidR="00EB35E1" w:rsidRPr="001031B3" w:rsidRDefault="007C451D" w:rsidP="00A56885">
            <w:pPr>
              <w:pStyle w:val="Default"/>
              <w:rPr>
                <w:rFonts w:ascii="Garamond" w:hAnsi="Garamond" w:cs="Times New Roman"/>
                <w:color w:val="000000" w:themeColor="text1"/>
                <w:sz w:val="20"/>
                <w:szCs w:val="20"/>
                <w:lang w:val="sq-AL"/>
              </w:rPr>
            </w:pPr>
            <w:r w:rsidRPr="001031B3">
              <w:rPr>
                <w:rFonts w:ascii="Garamond" w:hAnsi="Garamond" w:cs="Times New Roman"/>
                <w:b/>
                <w:bCs/>
                <w:color w:val="000000" w:themeColor="text1"/>
                <w:sz w:val="20"/>
                <w:szCs w:val="20"/>
                <w:lang w:val="sq-AL"/>
              </w:rPr>
              <w:t>Autoritete apo sisteme të tjera, përfshirë oficerët ndërlidhës</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A2" w14:textId="40D37A09" w:rsidR="00EB35E1" w:rsidRPr="001031B3" w:rsidRDefault="00A56885"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1031B3">
              <w:rPr>
                <w:rFonts w:ascii="Garamond" w:hAnsi="Garamond" w:cs="Times New Roman"/>
                <w:color w:val="000000" w:themeColor="text1"/>
                <w:lang w:val="sq-AL"/>
              </w:rPr>
              <w:t xml:space="preserve">1. </w:t>
            </w:r>
            <w:r w:rsidR="00C51DDD" w:rsidRPr="001031B3">
              <w:rPr>
                <w:rFonts w:ascii="Garamond" w:hAnsi="Garamond" w:cs="Times New Roman"/>
                <w:color w:val="000000" w:themeColor="text1"/>
                <w:lang w:val="sq-AL"/>
              </w:rPr>
              <w:t>A</w:t>
            </w:r>
            <w:r w:rsidR="007C451D" w:rsidRPr="001031B3">
              <w:rPr>
                <w:rFonts w:ascii="Garamond" w:hAnsi="Garamond" w:cs="Times New Roman"/>
                <w:color w:val="000000" w:themeColor="text1"/>
                <w:lang w:val="sq-AL"/>
              </w:rPr>
              <w:t xml:space="preserve">mbasadat, konsullatat dhe oficerët e ndërlidhjes të vendeve të tjera të akredituara në Shqipëri; </w:t>
            </w:r>
          </w:p>
          <w:p w14:paraId="1BBE15A3" w14:textId="60C27F6C" w:rsidR="00EB35E1" w:rsidRPr="001031B3" w:rsidRDefault="00A56885" w:rsidP="00A56885">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1031B3">
              <w:rPr>
                <w:rFonts w:ascii="Garamond" w:hAnsi="Garamond" w:cs="Times New Roman"/>
                <w:color w:val="000000" w:themeColor="text1"/>
                <w:lang w:val="sq-AL"/>
              </w:rPr>
              <w:t xml:space="preserve">2. </w:t>
            </w:r>
            <w:r w:rsidR="005C44F1" w:rsidRPr="001031B3">
              <w:rPr>
                <w:rFonts w:ascii="Garamond" w:hAnsi="Garamond" w:cs="Times New Roman"/>
                <w:color w:val="000000" w:themeColor="text1"/>
                <w:lang w:val="sq-AL"/>
              </w:rPr>
              <w:t>Ambasadat</w:t>
            </w:r>
            <w:r w:rsidR="007C451D" w:rsidRPr="001031B3">
              <w:rPr>
                <w:rFonts w:ascii="Garamond" w:hAnsi="Garamond" w:cs="Times New Roman"/>
                <w:color w:val="000000" w:themeColor="text1"/>
                <w:lang w:val="sq-AL"/>
              </w:rPr>
              <w:t>, konsullatat dhe oficerët e ndërlidhjes të vendit tonë të  akredituara në vende të tjera</w:t>
            </w:r>
            <w:r w:rsidR="001E2CBC" w:rsidRPr="001031B3">
              <w:rPr>
                <w:rFonts w:ascii="Garamond" w:hAnsi="Garamond" w:cs="Times New Roman"/>
                <w:color w:val="000000" w:themeColor="text1"/>
                <w:lang w:val="sq-AL"/>
              </w:rPr>
              <w:t>.</w:t>
            </w:r>
          </w:p>
        </w:tc>
      </w:tr>
      <w:tr w:rsidR="00EB35E1" w:rsidRPr="001031B3" w14:paraId="1BBE15A9" w14:textId="77777777" w:rsidTr="00A56885">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A5" w14:textId="77777777" w:rsidR="00EB35E1" w:rsidRPr="001031B3" w:rsidRDefault="007C451D" w:rsidP="00A56885">
            <w:pPr>
              <w:pStyle w:val="Default"/>
              <w:rPr>
                <w:rFonts w:ascii="Garamond" w:hAnsi="Garamond" w:cs="Times New Roman"/>
                <w:color w:val="000000" w:themeColor="text1"/>
                <w:sz w:val="20"/>
                <w:szCs w:val="20"/>
                <w:lang w:val="sq-AL"/>
              </w:rPr>
            </w:pPr>
            <w:r w:rsidRPr="001031B3">
              <w:rPr>
                <w:rFonts w:ascii="Garamond" w:hAnsi="Garamond" w:cs="Times New Roman"/>
                <w:b/>
                <w:bCs/>
                <w:color w:val="000000" w:themeColor="text1"/>
                <w:sz w:val="20"/>
                <w:szCs w:val="20"/>
                <w:lang w:val="sq-AL"/>
              </w:rPr>
              <w:t xml:space="preserve">Verifikimet e përbashkëta kufitare (në </w:t>
            </w:r>
            <w:r w:rsidR="005C28F9" w:rsidRPr="001031B3">
              <w:rPr>
                <w:rFonts w:ascii="Garamond" w:hAnsi="Garamond" w:cs="Times New Roman"/>
                <w:b/>
                <w:bCs/>
                <w:color w:val="000000" w:themeColor="text1"/>
                <w:sz w:val="20"/>
                <w:szCs w:val="20"/>
                <w:lang w:val="sq-AL"/>
              </w:rPr>
              <w:t>p</w:t>
            </w:r>
            <w:r w:rsidRPr="001031B3">
              <w:rPr>
                <w:rFonts w:ascii="Garamond" w:hAnsi="Garamond" w:cs="Times New Roman"/>
                <w:b/>
                <w:bCs/>
                <w:color w:val="000000" w:themeColor="text1"/>
                <w:sz w:val="20"/>
                <w:szCs w:val="20"/>
                <w:lang w:val="sq-AL"/>
              </w:rPr>
              <w:t xml:space="preserve">ikat e </w:t>
            </w:r>
            <w:r w:rsidR="005C28F9" w:rsidRPr="001031B3">
              <w:rPr>
                <w:rFonts w:ascii="Garamond" w:hAnsi="Garamond" w:cs="Times New Roman"/>
                <w:b/>
                <w:bCs/>
                <w:color w:val="000000" w:themeColor="text1"/>
                <w:sz w:val="20"/>
                <w:szCs w:val="20"/>
                <w:lang w:val="sq-AL"/>
              </w:rPr>
              <w:t>p</w:t>
            </w:r>
            <w:r w:rsidRPr="001031B3">
              <w:rPr>
                <w:rFonts w:ascii="Garamond" w:hAnsi="Garamond" w:cs="Times New Roman"/>
                <w:b/>
                <w:bCs/>
                <w:color w:val="000000" w:themeColor="text1"/>
                <w:sz w:val="20"/>
                <w:szCs w:val="20"/>
                <w:lang w:val="sq-AL"/>
              </w:rPr>
              <w:t xml:space="preserve">ërbashkëta të </w:t>
            </w:r>
            <w:r w:rsidR="005C28F9" w:rsidRPr="001031B3">
              <w:rPr>
                <w:rFonts w:ascii="Garamond" w:hAnsi="Garamond" w:cs="Times New Roman"/>
                <w:b/>
                <w:bCs/>
                <w:color w:val="000000" w:themeColor="text1"/>
                <w:sz w:val="20"/>
                <w:szCs w:val="20"/>
                <w:lang w:val="sq-AL"/>
              </w:rPr>
              <w:t>ka</w:t>
            </w:r>
            <w:r w:rsidRPr="001031B3">
              <w:rPr>
                <w:rFonts w:ascii="Garamond" w:hAnsi="Garamond" w:cs="Times New Roman"/>
                <w:b/>
                <w:bCs/>
                <w:color w:val="000000" w:themeColor="text1"/>
                <w:sz w:val="20"/>
                <w:szCs w:val="20"/>
                <w:lang w:val="sq-AL"/>
              </w:rPr>
              <w:t xml:space="preserve">limit </w:t>
            </w:r>
            <w:r w:rsidR="005C28F9" w:rsidRPr="001031B3">
              <w:rPr>
                <w:rFonts w:ascii="Garamond" w:hAnsi="Garamond" w:cs="Times New Roman"/>
                <w:b/>
                <w:bCs/>
                <w:color w:val="000000" w:themeColor="text1"/>
                <w:sz w:val="20"/>
                <w:szCs w:val="20"/>
                <w:lang w:val="sq-AL"/>
              </w:rPr>
              <w:t>k</w:t>
            </w:r>
            <w:r w:rsidRPr="001031B3">
              <w:rPr>
                <w:rFonts w:ascii="Garamond" w:hAnsi="Garamond" w:cs="Times New Roman"/>
                <w:b/>
                <w:bCs/>
                <w:color w:val="000000" w:themeColor="text1"/>
                <w:sz w:val="20"/>
                <w:szCs w:val="20"/>
                <w:lang w:val="sq-AL"/>
              </w:rPr>
              <w:t>ufitar)</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A6" w14:textId="3F31ABD8" w:rsidR="00EB35E1" w:rsidRPr="001031B3" w:rsidRDefault="00724042" w:rsidP="00724042">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1031B3">
              <w:rPr>
                <w:rFonts w:ascii="Garamond" w:hAnsi="Garamond" w:cs="Times New Roman"/>
                <w:color w:val="000000" w:themeColor="text1"/>
                <w:sz w:val="20"/>
                <w:szCs w:val="20"/>
                <w:lang w:val="sq-AL"/>
              </w:rPr>
              <w:t xml:space="preserve">1. </w:t>
            </w:r>
            <w:r w:rsidR="00C51DDD" w:rsidRPr="001031B3">
              <w:rPr>
                <w:rFonts w:ascii="Garamond" w:hAnsi="Garamond" w:cs="Times New Roman"/>
                <w:color w:val="000000" w:themeColor="text1"/>
                <w:sz w:val="20"/>
                <w:szCs w:val="20"/>
                <w:lang w:val="sq-AL"/>
              </w:rPr>
              <w:t>V</w:t>
            </w:r>
            <w:r w:rsidR="007C451D" w:rsidRPr="001031B3">
              <w:rPr>
                <w:rFonts w:ascii="Garamond" w:hAnsi="Garamond" w:cs="Times New Roman"/>
                <w:color w:val="000000" w:themeColor="text1"/>
                <w:sz w:val="20"/>
                <w:szCs w:val="20"/>
                <w:lang w:val="sq-AL"/>
              </w:rPr>
              <w:t>erifikimet kufitare të personave;</w:t>
            </w:r>
          </w:p>
          <w:p w14:paraId="1BBE15A7" w14:textId="15A423FE" w:rsidR="00EB35E1" w:rsidRPr="001031B3" w:rsidRDefault="00724042" w:rsidP="00724042">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1031B3">
              <w:rPr>
                <w:rFonts w:ascii="Garamond" w:hAnsi="Garamond" w:cs="Times New Roman"/>
                <w:color w:val="000000" w:themeColor="text1"/>
                <w:sz w:val="20"/>
                <w:szCs w:val="20"/>
                <w:lang w:val="sq-AL"/>
              </w:rPr>
              <w:t xml:space="preserve">2. </w:t>
            </w:r>
            <w:r w:rsidR="005C44F1" w:rsidRPr="001031B3">
              <w:rPr>
                <w:rFonts w:ascii="Garamond" w:hAnsi="Garamond" w:cs="Times New Roman"/>
                <w:color w:val="000000" w:themeColor="text1"/>
                <w:sz w:val="20"/>
                <w:szCs w:val="20"/>
                <w:lang w:val="sq-AL"/>
              </w:rPr>
              <w:t xml:space="preserve">Verifikimet </w:t>
            </w:r>
            <w:r w:rsidR="007C451D" w:rsidRPr="001031B3">
              <w:rPr>
                <w:rFonts w:ascii="Garamond" w:hAnsi="Garamond" w:cs="Times New Roman"/>
                <w:color w:val="000000" w:themeColor="text1"/>
                <w:sz w:val="20"/>
                <w:szCs w:val="20"/>
                <w:lang w:val="sq-AL"/>
              </w:rPr>
              <w:t>kufitare të mjeteve të transportit, bagazheve  dhe objektet në posedim të personave që kalojnë kufirin;</w:t>
            </w:r>
          </w:p>
          <w:p w14:paraId="1BBE15A8" w14:textId="64FCF0B9" w:rsidR="00EB35E1" w:rsidRPr="001031B3" w:rsidRDefault="00724042" w:rsidP="00724042">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1031B3">
              <w:rPr>
                <w:rFonts w:ascii="Garamond" w:hAnsi="Garamond" w:cs="Times New Roman"/>
                <w:color w:val="000000" w:themeColor="text1"/>
                <w:sz w:val="20"/>
                <w:szCs w:val="20"/>
                <w:lang w:val="sq-AL"/>
              </w:rPr>
              <w:t xml:space="preserve">3. </w:t>
            </w:r>
            <w:r w:rsidR="005C44F1" w:rsidRPr="001031B3">
              <w:rPr>
                <w:rFonts w:ascii="Garamond" w:hAnsi="Garamond" w:cs="Times New Roman"/>
                <w:color w:val="000000" w:themeColor="text1"/>
                <w:sz w:val="20"/>
                <w:szCs w:val="20"/>
                <w:lang w:val="sq-AL"/>
              </w:rPr>
              <w:t xml:space="preserve">Mjetet </w:t>
            </w:r>
            <w:r w:rsidR="007C451D" w:rsidRPr="001031B3">
              <w:rPr>
                <w:rFonts w:ascii="Garamond" w:hAnsi="Garamond" w:cs="Times New Roman"/>
                <w:color w:val="000000" w:themeColor="text1"/>
                <w:sz w:val="20"/>
                <w:szCs w:val="20"/>
                <w:lang w:val="sq-AL"/>
              </w:rPr>
              <w:t>e mbik</w:t>
            </w:r>
            <w:r w:rsidR="00043D33" w:rsidRPr="001031B3">
              <w:rPr>
                <w:rFonts w:ascii="Garamond" w:hAnsi="Garamond" w:cs="Times New Roman"/>
                <w:color w:val="000000" w:themeColor="text1"/>
                <w:sz w:val="20"/>
                <w:szCs w:val="20"/>
                <w:lang w:val="sq-AL"/>
              </w:rPr>
              <w:t>ë</w:t>
            </w:r>
            <w:r w:rsidR="005C44F1">
              <w:rPr>
                <w:rFonts w:ascii="Garamond" w:hAnsi="Garamond" w:cs="Times New Roman"/>
                <w:color w:val="000000" w:themeColor="text1"/>
                <w:sz w:val="20"/>
                <w:szCs w:val="20"/>
                <w:lang w:val="sq-AL"/>
              </w:rPr>
              <w:t xml:space="preserve">qyrjes </w:t>
            </w:r>
            <w:proofErr w:type="spellStart"/>
            <w:r w:rsidR="005C44F1">
              <w:rPr>
                <w:rFonts w:ascii="Garamond" w:hAnsi="Garamond" w:cs="Times New Roman"/>
                <w:color w:val="000000" w:themeColor="text1"/>
                <w:sz w:val="20"/>
                <w:szCs w:val="20"/>
                <w:lang w:val="sq-AL"/>
              </w:rPr>
              <w:t>audiovizive</w:t>
            </w:r>
            <w:proofErr w:type="spellEnd"/>
            <w:r w:rsidR="007C451D" w:rsidRPr="001031B3">
              <w:rPr>
                <w:rFonts w:ascii="Garamond" w:hAnsi="Garamond" w:cs="Times New Roman"/>
                <w:color w:val="000000" w:themeColor="text1"/>
                <w:sz w:val="20"/>
                <w:szCs w:val="20"/>
                <w:lang w:val="sq-AL"/>
              </w:rPr>
              <w:t xml:space="preserve"> apo të tjera, në pikat e kalimit kufitar</w:t>
            </w:r>
            <w:r w:rsidR="001E2CBC" w:rsidRPr="001031B3">
              <w:rPr>
                <w:rFonts w:ascii="Garamond" w:hAnsi="Garamond" w:cs="Times New Roman"/>
                <w:color w:val="000000" w:themeColor="text1"/>
                <w:sz w:val="20"/>
                <w:szCs w:val="20"/>
                <w:lang w:val="sq-AL"/>
              </w:rPr>
              <w:t>.</w:t>
            </w:r>
          </w:p>
        </w:tc>
      </w:tr>
      <w:tr w:rsidR="00EB35E1" w:rsidRPr="001031B3" w14:paraId="1BBE15B1" w14:textId="77777777" w:rsidTr="00A56885">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AA" w14:textId="77777777" w:rsidR="00EB35E1" w:rsidRPr="001031B3" w:rsidRDefault="007C451D" w:rsidP="00A56885">
            <w:pPr>
              <w:pStyle w:val="Default"/>
              <w:rPr>
                <w:rFonts w:ascii="Garamond" w:hAnsi="Garamond" w:cs="Times New Roman"/>
                <w:color w:val="000000" w:themeColor="text1"/>
                <w:sz w:val="20"/>
                <w:szCs w:val="20"/>
                <w:lang w:val="sq-AL"/>
              </w:rPr>
            </w:pPr>
            <w:r w:rsidRPr="001031B3">
              <w:rPr>
                <w:rFonts w:ascii="Garamond" w:hAnsi="Garamond" w:cs="Times New Roman"/>
                <w:b/>
                <w:bCs/>
                <w:color w:val="000000" w:themeColor="text1"/>
                <w:sz w:val="20"/>
                <w:szCs w:val="20"/>
                <w:lang w:val="sq-AL"/>
              </w:rPr>
              <w:t xml:space="preserve">Agjencia Evropiane e </w:t>
            </w:r>
            <w:r w:rsidR="00115944" w:rsidRPr="001031B3">
              <w:rPr>
                <w:rFonts w:ascii="Garamond" w:hAnsi="Garamond" w:cs="Times New Roman"/>
                <w:b/>
                <w:bCs/>
                <w:color w:val="000000" w:themeColor="text1"/>
                <w:sz w:val="20"/>
                <w:szCs w:val="20"/>
                <w:lang w:val="sq-AL"/>
              </w:rPr>
              <w:t>Rojës Kufitare</w:t>
            </w:r>
            <w:r w:rsidRPr="001031B3">
              <w:rPr>
                <w:rFonts w:ascii="Garamond" w:hAnsi="Garamond" w:cs="Times New Roman"/>
                <w:b/>
                <w:bCs/>
                <w:color w:val="000000" w:themeColor="text1"/>
                <w:sz w:val="20"/>
                <w:szCs w:val="20"/>
                <w:lang w:val="sq-AL"/>
              </w:rPr>
              <w:t xml:space="preserve"> dhe Bregdetare (</w:t>
            </w:r>
            <w:proofErr w:type="spellStart"/>
            <w:r w:rsidRPr="001031B3">
              <w:rPr>
                <w:rFonts w:ascii="Garamond" w:hAnsi="Garamond" w:cs="Times New Roman"/>
                <w:b/>
                <w:bCs/>
                <w:i/>
                <w:iCs/>
                <w:color w:val="000000" w:themeColor="text1"/>
                <w:sz w:val="20"/>
                <w:szCs w:val="20"/>
                <w:lang w:val="sq-AL"/>
              </w:rPr>
              <w:t>FRONTEX</w:t>
            </w:r>
            <w:proofErr w:type="spellEnd"/>
            <w:r w:rsidRPr="001031B3">
              <w:rPr>
                <w:rFonts w:ascii="Garamond" w:hAnsi="Garamond" w:cs="Times New Roman"/>
                <w:b/>
                <w:bCs/>
                <w:color w:val="000000" w:themeColor="text1"/>
                <w:sz w:val="20"/>
                <w:szCs w:val="20"/>
                <w:lang w:val="sq-AL"/>
              </w:rPr>
              <w:t>)</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AB" w14:textId="193F1B77" w:rsidR="00EB35E1" w:rsidRPr="001031B3" w:rsidRDefault="00724042" w:rsidP="00724042">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1031B3">
              <w:rPr>
                <w:rFonts w:ascii="Garamond" w:hAnsi="Garamond" w:cs="Times New Roman"/>
                <w:color w:val="000000" w:themeColor="text1"/>
                <w:sz w:val="20"/>
                <w:szCs w:val="20"/>
                <w:lang w:val="sq-AL"/>
              </w:rPr>
              <w:t xml:space="preserve">1. </w:t>
            </w:r>
            <w:r w:rsidR="00C51DDD" w:rsidRPr="001031B3">
              <w:rPr>
                <w:rFonts w:ascii="Garamond" w:hAnsi="Garamond" w:cs="Times New Roman"/>
                <w:color w:val="000000" w:themeColor="text1"/>
                <w:sz w:val="20"/>
                <w:szCs w:val="20"/>
                <w:lang w:val="sq-AL"/>
              </w:rPr>
              <w:t>S</w:t>
            </w:r>
            <w:r w:rsidR="007C451D" w:rsidRPr="001031B3">
              <w:rPr>
                <w:rFonts w:ascii="Garamond" w:hAnsi="Garamond" w:cs="Times New Roman"/>
                <w:color w:val="000000" w:themeColor="text1"/>
                <w:sz w:val="20"/>
                <w:szCs w:val="20"/>
                <w:lang w:val="sq-AL"/>
              </w:rPr>
              <w:t xml:space="preserve">hërbimet e </w:t>
            </w:r>
            <w:proofErr w:type="spellStart"/>
            <w:r w:rsidR="007C451D" w:rsidRPr="001031B3">
              <w:rPr>
                <w:rFonts w:ascii="Garamond" w:hAnsi="Garamond" w:cs="Times New Roman"/>
                <w:i/>
                <w:iCs/>
                <w:color w:val="000000" w:themeColor="text1"/>
                <w:sz w:val="20"/>
                <w:szCs w:val="20"/>
                <w:lang w:val="sq-AL"/>
              </w:rPr>
              <w:t>EUROSUR</w:t>
            </w:r>
            <w:r w:rsidR="005C44F1">
              <w:rPr>
                <w:rFonts w:ascii="Garamond" w:hAnsi="Garamond" w:cs="Times New Roman"/>
                <w:i/>
                <w:iCs/>
                <w:color w:val="000000" w:themeColor="text1"/>
                <w:sz w:val="20"/>
                <w:szCs w:val="20"/>
                <w:lang w:val="sq-AL"/>
              </w:rPr>
              <w:t>-itr</w:t>
            </w:r>
            <w:proofErr w:type="spellEnd"/>
            <w:r w:rsidR="007C451D" w:rsidRPr="001031B3">
              <w:rPr>
                <w:rFonts w:ascii="Garamond" w:hAnsi="Garamond" w:cs="Times New Roman"/>
                <w:color w:val="000000" w:themeColor="text1"/>
                <w:sz w:val="20"/>
                <w:szCs w:val="20"/>
                <w:lang w:val="sq-AL"/>
              </w:rPr>
              <w:t xml:space="preserve">; </w:t>
            </w:r>
          </w:p>
          <w:p w14:paraId="1BBE15AC" w14:textId="0C85C572" w:rsidR="00EB35E1" w:rsidRPr="001031B3" w:rsidRDefault="00724042" w:rsidP="00724042">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rPr>
                <w:rFonts w:ascii="Garamond" w:hAnsi="Garamond"/>
                <w:color w:val="000000" w:themeColor="text1"/>
                <w:sz w:val="20"/>
                <w:szCs w:val="20"/>
              </w:rPr>
            </w:pPr>
            <w:r w:rsidRPr="001031B3">
              <w:rPr>
                <w:rFonts w:ascii="Garamond" w:hAnsi="Garamond"/>
                <w:color w:val="000000" w:themeColor="text1"/>
                <w:sz w:val="20"/>
                <w:szCs w:val="20"/>
              </w:rPr>
              <w:t xml:space="preserve">2. </w:t>
            </w:r>
            <w:r w:rsidR="005C44F1" w:rsidRPr="001031B3">
              <w:rPr>
                <w:rFonts w:ascii="Garamond" w:hAnsi="Garamond"/>
                <w:color w:val="000000" w:themeColor="text1"/>
                <w:sz w:val="20"/>
                <w:szCs w:val="20"/>
              </w:rPr>
              <w:t xml:space="preserve">Produktet </w:t>
            </w:r>
            <w:r w:rsidR="007C451D" w:rsidRPr="001031B3">
              <w:rPr>
                <w:rFonts w:ascii="Garamond" w:hAnsi="Garamond"/>
                <w:color w:val="000000" w:themeColor="text1"/>
                <w:sz w:val="20"/>
                <w:szCs w:val="20"/>
              </w:rPr>
              <w:t xml:space="preserve">analitike të Agjencisë (për shembull, nivelet e ndikimit të </w:t>
            </w:r>
            <w:proofErr w:type="spellStart"/>
            <w:r w:rsidR="007C451D" w:rsidRPr="001031B3">
              <w:rPr>
                <w:rFonts w:ascii="Garamond" w:hAnsi="Garamond"/>
                <w:color w:val="000000" w:themeColor="text1"/>
                <w:sz w:val="20"/>
                <w:szCs w:val="20"/>
              </w:rPr>
              <w:t>alokuara</w:t>
            </w:r>
            <w:proofErr w:type="spellEnd"/>
            <w:r w:rsidR="007C451D" w:rsidRPr="001031B3">
              <w:rPr>
                <w:rFonts w:ascii="Garamond" w:hAnsi="Garamond"/>
                <w:color w:val="000000" w:themeColor="text1"/>
                <w:sz w:val="20"/>
                <w:szCs w:val="20"/>
              </w:rPr>
              <w:t xml:space="preserve"> për seksionet kufitare); </w:t>
            </w:r>
          </w:p>
          <w:p w14:paraId="1BBE15AD" w14:textId="743D4515" w:rsidR="00EB35E1" w:rsidRPr="001031B3" w:rsidRDefault="00724042" w:rsidP="00724042">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1031B3">
              <w:rPr>
                <w:rFonts w:ascii="Garamond" w:hAnsi="Garamond" w:cs="Times New Roman"/>
                <w:color w:val="000000" w:themeColor="text1"/>
                <w:sz w:val="20"/>
                <w:szCs w:val="20"/>
                <w:lang w:val="sq-AL"/>
              </w:rPr>
              <w:t xml:space="preserve">3. </w:t>
            </w:r>
            <w:r w:rsidR="005C44F1" w:rsidRPr="001031B3">
              <w:rPr>
                <w:rFonts w:ascii="Garamond" w:hAnsi="Garamond" w:cs="Times New Roman"/>
                <w:color w:val="000000" w:themeColor="text1"/>
                <w:sz w:val="20"/>
                <w:szCs w:val="20"/>
                <w:lang w:val="sq-AL"/>
              </w:rPr>
              <w:t xml:space="preserve">Raportet </w:t>
            </w:r>
            <w:r w:rsidR="007C451D" w:rsidRPr="001031B3">
              <w:rPr>
                <w:rFonts w:ascii="Garamond" w:hAnsi="Garamond" w:cs="Times New Roman"/>
                <w:color w:val="000000" w:themeColor="text1"/>
                <w:sz w:val="20"/>
                <w:szCs w:val="20"/>
                <w:lang w:val="sq-AL"/>
              </w:rPr>
              <w:t xml:space="preserve">e situatës të përgatitura nga Agjencia; </w:t>
            </w:r>
          </w:p>
          <w:p w14:paraId="1BBE15AE" w14:textId="4EB74785" w:rsidR="00EB35E1" w:rsidRPr="001031B3" w:rsidRDefault="00724042" w:rsidP="00724042">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1031B3">
              <w:rPr>
                <w:rFonts w:ascii="Garamond" w:hAnsi="Garamond" w:cs="Times New Roman"/>
                <w:color w:val="000000" w:themeColor="text1"/>
                <w:sz w:val="20"/>
                <w:szCs w:val="20"/>
                <w:lang w:val="sq-AL"/>
              </w:rPr>
              <w:t xml:space="preserve">4. </w:t>
            </w:r>
            <w:r w:rsidR="005C44F1" w:rsidRPr="001031B3">
              <w:rPr>
                <w:rFonts w:ascii="Garamond" w:hAnsi="Garamond" w:cs="Times New Roman"/>
                <w:color w:val="000000" w:themeColor="text1"/>
                <w:sz w:val="20"/>
                <w:szCs w:val="20"/>
                <w:lang w:val="sq-AL"/>
              </w:rPr>
              <w:t xml:space="preserve">Operacionet </w:t>
            </w:r>
            <w:r w:rsidR="007C451D" w:rsidRPr="001031B3">
              <w:rPr>
                <w:rFonts w:ascii="Garamond" w:hAnsi="Garamond" w:cs="Times New Roman"/>
                <w:color w:val="000000" w:themeColor="text1"/>
                <w:sz w:val="20"/>
                <w:szCs w:val="20"/>
                <w:lang w:val="sq-AL"/>
              </w:rPr>
              <w:t xml:space="preserve">e përbashkëta; </w:t>
            </w:r>
          </w:p>
          <w:p w14:paraId="1BBE15AF" w14:textId="6D5B9067" w:rsidR="00EB35E1" w:rsidRPr="001031B3" w:rsidRDefault="00724042" w:rsidP="00724042">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1031B3">
              <w:rPr>
                <w:rFonts w:ascii="Garamond" w:hAnsi="Garamond" w:cs="Times New Roman"/>
                <w:color w:val="000000" w:themeColor="text1"/>
                <w:sz w:val="20"/>
                <w:szCs w:val="20"/>
                <w:lang w:val="sq-AL"/>
              </w:rPr>
              <w:t xml:space="preserve">5. </w:t>
            </w:r>
            <w:r w:rsidR="005C44F1" w:rsidRPr="001031B3">
              <w:rPr>
                <w:rFonts w:ascii="Garamond" w:hAnsi="Garamond" w:cs="Times New Roman"/>
                <w:color w:val="000000" w:themeColor="text1"/>
                <w:sz w:val="20"/>
                <w:szCs w:val="20"/>
                <w:lang w:val="sq-AL"/>
              </w:rPr>
              <w:t xml:space="preserve">Informacion </w:t>
            </w:r>
            <w:r w:rsidR="007C451D" w:rsidRPr="001031B3">
              <w:rPr>
                <w:rFonts w:ascii="Garamond" w:hAnsi="Garamond" w:cs="Times New Roman"/>
                <w:color w:val="000000" w:themeColor="text1"/>
                <w:sz w:val="20"/>
                <w:szCs w:val="20"/>
                <w:lang w:val="sq-AL"/>
              </w:rPr>
              <w:t xml:space="preserve">mbi mjetet dhe </w:t>
            </w:r>
            <w:r w:rsidR="009F3845" w:rsidRPr="001031B3">
              <w:rPr>
                <w:rFonts w:ascii="Garamond" w:hAnsi="Garamond" w:cs="Times New Roman"/>
                <w:color w:val="000000" w:themeColor="text1"/>
                <w:sz w:val="20"/>
                <w:szCs w:val="20"/>
                <w:lang w:val="sq-AL"/>
              </w:rPr>
              <w:t>pajisjet e</w:t>
            </w:r>
            <w:r w:rsidR="007C451D" w:rsidRPr="001031B3">
              <w:rPr>
                <w:rFonts w:ascii="Garamond" w:hAnsi="Garamond" w:cs="Times New Roman"/>
                <w:color w:val="000000" w:themeColor="text1"/>
                <w:sz w:val="20"/>
                <w:szCs w:val="20"/>
                <w:lang w:val="sq-AL"/>
              </w:rPr>
              <w:t xml:space="preserve"> vetë Agjencisë;</w:t>
            </w:r>
          </w:p>
          <w:p w14:paraId="1BBE15B0" w14:textId="11C8584A" w:rsidR="00EB35E1" w:rsidRPr="001031B3" w:rsidRDefault="00724042" w:rsidP="00724042">
            <w:pPr>
              <w:pStyle w:val="ListParagraph"/>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ind w:left="0"/>
              <w:rPr>
                <w:rFonts w:ascii="Garamond" w:hAnsi="Garamond" w:cs="Times New Roman"/>
                <w:color w:val="000000" w:themeColor="text1"/>
                <w:sz w:val="20"/>
                <w:szCs w:val="20"/>
                <w:lang w:val="sq-AL"/>
              </w:rPr>
            </w:pPr>
            <w:r w:rsidRPr="001031B3">
              <w:rPr>
                <w:rFonts w:ascii="Garamond" w:hAnsi="Garamond" w:cs="Times New Roman"/>
                <w:color w:val="000000" w:themeColor="text1"/>
                <w:sz w:val="20"/>
                <w:szCs w:val="20"/>
                <w:lang w:val="sq-AL"/>
              </w:rPr>
              <w:t xml:space="preserve">6. </w:t>
            </w:r>
            <w:r w:rsidR="005C44F1" w:rsidRPr="001031B3">
              <w:rPr>
                <w:rFonts w:ascii="Garamond" w:hAnsi="Garamond" w:cs="Times New Roman"/>
                <w:color w:val="000000" w:themeColor="text1"/>
                <w:sz w:val="20"/>
                <w:szCs w:val="20"/>
                <w:lang w:val="sq-AL"/>
              </w:rPr>
              <w:t xml:space="preserve">Produktet </w:t>
            </w:r>
            <w:r w:rsidR="007C451D" w:rsidRPr="001031B3">
              <w:rPr>
                <w:rFonts w:ascii="Garamond" w:hAnsi="Garamond" w:cs="Times New Roman"/>
                <w:color w:val="000000" w:themeColor="text1"/>
                <w:sz w:val="20"/>
                <w:szCs w:val="20"/>
                <w:lang w:val="sq-AL"/>
              </w:rPr>
              <w:t>e tjera të Agjencisë</w:t>
            </w:r>
            <w:r w:rsidR="001E2CBC" w:rsidRPr="001031B3">
              <w:rPr>
                <w:rFonts w:ascii="Garamond" w:hAnsi="Garamond" w:cs="Times New Roman"/>
                <w:color w:val="000000" w:themeColor="text1"/>
                <w:sz w:val="20"/>
                <w:szCs w:val="20"/>
                <w:lang w:val="sq-AL"/>
              </w:rPr>
              <w:t>.</w:t>
            </w:r>
          </w:p>
        </w:tc>
      </w:tr>
      <w:tr w:rsidR="00EB35E1" w:rsidRPr="001031B3" w14:paraId="1BBE15B6" w14:textId="77777777" w:rsidTr="00A56885">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B2" w14:textId="77777777" w:rsidR="00EB35E1" w:rsidRPr="001031B3" w:rsidRDefault="007C451D" w:rsidP="00A56885">
            <w:pPr>
              <w:pStyle w:val="Default"/>
              <w:rPr>
                <w:rFonts w:ascii="Garamond" w:hAnsi="Garamond" w:cs="Times New Roman"/>
                <w:color w:val="000000" w:themeColor="text1"/>
                <w:sz w:val="20"/>
                <w:szCs w:val="20"/>
                <w:lang w:val="sq-AL"/>
              </w:rPr>
            </w:pPr>
            <w:r w:rsidRPr="001031B3">
              <w:rPr>
                <w:rFonts w:ascii="Garamond" w:hAnsi="Garamond" w:cs="Times New Roman"/>
                <w:b/>
                <w:bCs/>
                <w:color w:val="000000" w:themeColor="text1"/>
                <w:sz w:val="20"/>
                <w:szCs w:val="20"/>
                <w:lang w:val="sq-AL"/>
              </w:rPr>
              <w:lastRenderedPageBreak/>
              <w:t xml:space="preserve">Sistemet e raportimit të mjeteve lundruese </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B3" w14:textId="01DC6432" w:rsidR="007C451D" w:rsidRPr="001031B3" w:rsidRDefault="00724042" w:rsidP="00724042">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1031B3">
              <w:rPr>
                <w:rFonts w:ascii="Garamond" w:hAnsi="Garamond" w:cs="Times New Roman"/>
                <w:color w:val="000000" w:themeColor="text1"/>
                <w:lang w:val="sq-AL"/>
              </w:rPr>
              <w:t xml:space="preserve">1. </w:t>
            </w:r>
            <w:r w:rsidR="00C51DDD" w:rsidRPr="001031B3">
              <w:rPr>
                <w:rFonts w:ascii="Garamond" w:hAnsi="Garamond" w:cs="Times New Roman"/>
                <w:color w:val="000000" w:themeColor="text1"/>
                <w:lang w:val="sq-AL"/>
              </w:rPr>
              <w:t>S</w:t>
            </w:r>
            <w:r w:rsidR="007C451D" w:rsidRPr="001031B3">
              <w:rPr>
                <w:rFonts w:ascii="Garamond" w:hAnsi="Garamond" w:cs="Times New Roman"/>
                <w:color w:val="000000" w:themeColor="text1"/>
                <w:lang w:val="sq-AL"/>
              </w:rPr>
              <w:t xml:space="preserve">istemi i </w:t>
            </w:r>
            <w:r w:rsidR="005C44F1" w:rsidRPr="001031B3">
              <w:rPr>
                <w:rFonts w:ascii="Garamond" w:hAnsi="Garamond" w:cs="Times New Roman"/>
                <w:color w:val="000000" w:themeColor="text1"/>
                <w:lang w:val="sq-AL"/>
              </w:rPr>
              <w:t xml:space="preserve">Identifikimit Automatik </w:t>
            </w:r>
            <w:r w:rsidR="007C451D" w:rsidRPr="001031B3">
              <w:rPr>
                <w:rFonts w:ascii="Garamond" w:hAnsi="Garamond" w:cs="Times New Roman"/>
                <w:color w:val="000000" w:themeColor="text1"/>
                <w:lang w:val="sq-AL"/>
              </w:rPr>
              <w:t>(</w:t>
            </w:r>
            <w:proofErr w:type="spellStart"/>
            <w:r w:rsidR="007C451D" w:rsidRPr="001031B3">
              <w:rPr>
                <w:rFonts w:ascii="Garamond" w:hAnsi="Garamond" w:cs="Times New Roman"/>
                <w:color w:val="000000" w:themeColor="text1"/>
                <w:lang w:val="sq-AL"/>
              </w:rPr>
              <w:t>AIS</w:t>
            </w:r>
            <w:proofErr w:type="spellEnd"/>
            <w:r w:rsidR="007C451D" w:rsidRPr="001031B3">
              <w:rPr>
                <w:rFonts w:ascii="Garamond" w:hAnsi="Garamond" w:cs="Times New Roman"/>
                <w:color w:val="000000" w:themeColor="text1"/>
                <w:lang w:val="sq-AL"/>
              </w:rPr>
              <w:t xml:space="preserve">); </w:t>
            </w:r>
          </w:p>
          <w:p w14:paraId="1BBE15B4" w14:textId="685C39C7" w:rsidR="001D3B34" w:rsidRPr="001031B3" w:rsidRDefault="00724042" w:rsidP="00724042">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1031B3">
              <w:rPr>
                <w:rFonts w:ascii="Garamond" w:hAnsi="Garamond" w:cs="Times New Roman"/>
                <w:iCs/>
                <w:color w:val="000000" w:themeColor="text1"/>
                <w:lang w:val="sq-AL"/>
              </w:rPr>
              <w:t xml:space="preserve">2. </w:t>
            </w:r>
            <w:r w:rsidR="007C451D" w:rsidRPr="001031B3">
              <w:rPr>
                <w:rFonts w:ascii="Garamond" w:hAnsi="Garamond" w:cs="Times New Roman"/>
                <w:iCs/>
                <w:color w:val="000000" w:themeColor="text1"/>
                <w:lang w:val="sq-AL"/>
              </w:rPr>
              <w:t xml:space="preserve">Sistemi i </w:t>
            </w:r>
            <w:r w:rsidR="005C44F1" w:rsidRPr="001031B3">
              <w:rPr>
                <w:rFonts w:ascii="Garamond" w:hAnsi="Garamond" w:cs="Times New Roman"/>
                <w:iCs/>
                <w:color w:val="000000" w:themeColor="text1"/>
                <w:lang w:val="sq-AL"/>
              </w:rPr>
              <w:t xml:space="preserve">Monitorimit </w:t>
            </w:r>
            <w:r w:rsidR="00796F64" w:rsidRPr="001031B3">
              <w:rPr>
                <w:rFonts w:ascii="Garamond" w:hAnsi="Garamond" w:cs="Times New Roman"/>
                <w:iCs/>
                <w:color w:val="000000" w:themeColor="text1"/>
                <w:lang w:val="sq-AL"/>
              </w:rPr>
              <w:t xml:space="preserve">dhe </w:t>
            </w:r>
            <w:r w:rsidR="005C44F1" w:rsidRPr="001031B3">
              <w:rPr>
                <w:rFonts w:ascii="Garamond" w:hAnsi="Garamond" w:cs="Times New Roman"/>
                <w:iCs/>
                <w:color w:val="000000" w:themeColor="text1"/>
                <w:lang w:val="sq-AL"/>
              </w:rPr>
              <w:t xml:space="preserve">Informacionit </w:t>
            </w:r>
            <w:r w:rsidR="00796F64" w:rsidRPr="001031B3">
              <w:rPr>
                <w:rFonts w:ascii="Garamond" w:hAnsi="Garamond" w:cs="Times New Roman"/>
                <w:iCs/>
                <w:color w:val="000000" w:themeColor="text1"/>
                <w:lang w:val="sq-AL"/>
              </w:rPr>
              <w:t>t</w:t>
            </w:r>
            <w:r w:rsidR="00F87391" w:rsidRPr="001031B3">
              <w:rPr>
                <w:rFonts w:ascii="Garamond" w:hAnsi="Garamond" w:cs="Times New Roman"/>
                <w:iCs/>
                <w:color w:val="000000" w:themeColor="text1"/>
                <w:lang w:val="sq-AL"/>
              </w:rPr>
              <w:t>ë</w:t>
            </w:r>
            <w:r w:rsidR="00796F64" w:rsidRPr="001031B3">
              <w:rPr>
                <w:rFonts w:ascii="Garamond" w:hAnsi="Garamond" w:cs="Times New Roman"/>
                <w:iCs/>
                <w:color w:val="000000" w:themeColor="text1"/>
                <w:lang w:val="sq-AL"/>
              </w:rPr>
              <w:t xml:space="preserve"> </w:t>
            </w:r>
            <w:r w:rsidR="005C44F1" w:rsidRPr="001031B3">
              <w:rPr>
                <w:rFonts w:ascii="Garamond" w:hAnsi="Garamond" w:cs="Times New Roman"/>
                <w:iCs/>
                <w:color w:val="000000" w:themeColor="text1"/>
                <w:lang w:val="sq-AL"/>
              </w:rPr>
              <w:t xml:space="preserve">Trafikut </w:t>
            </w:r>
            <w:r w:rsidR="00796F64" w:rsidRPr="001031B3">
              <w:rPr>
                <w:rFonts w:ascii="Garamond" w:hAnsi="Garamond" w:cs="Times New Roman"/>
                <w:iCs/>
                <w:color w:val="000000" w:themeColor="text1"/>
                <w:lang w:val="sq-AL"/>
              </w:rPr>
              <w:t>t</w:t>
            </w:r>
            <w:r w:rsidR="00F87391" w:rsidRPr="001031B3">
              <w:rPr>
                <w:rFonts w:ascii="Garamond" w:hAnsi="Garamond" w:cs="Times New Roman"/>
                <w:iCs/>
                <w:color w:val="000000" w:themeColor="text1"/>
                <w:lang w:val="sq-AL"/>
              </w:rPr>
              <w:t>ë</w:t>
            </w:r>
            <w:r w:rsidR="00796F64" w:rsidRPr="001031B3">
              <w:rPr>
                <w:rFonts w:ascii="Garamond" w:hAnsi="Garamond" w:cs="Times New Roman"/>
                <w:iCs/>
                <w:color w:val="000000" w:themeColor="text1"/>
                <w:lang w:val="sq-AL"/>
              </w:rPr>
              <w:t xml:space="preserve"> </w:t>
            </w:r>
            <w:r w:rsidR="005C44F1" w:rsidRPr="001031B3">
              <w:rPr>
                <w:rFonts w:ascii="Garamond" w:hAnsi="Garamond" w:cs="Times New Roman"/>
                <w:iCs/>
                <w:color w:val="000000" w:themeColor="text1"/>
                <w:lang w:val="sq-AL"/>
              </w:rPr>
              <w:t xml:space="preserve">Anijeve </w:t>
            </w:r>
            <w:r w:rsidR="007C451D" w:rsidRPr="001031B3">
              <w:rPr>
                <w:rFonts w:ascii="Garamond" w:hAnsi="Garamond" w:cs="Times New Roman"/>
                <w:iCs/>
                <w:color w:val="000000" w:themeColor="text1"/>
                <w:lang w:val="sq-AL"/>
              </w:rPr>
              <w:t>(</w:t>
            </w:r>
            <w:proofErr w:type="spellStart"/>
            <w:r w:rsidR="007C451D" w:rsidRPr="001031B3">
              <w:rPr>
                <w:rFonts w:ascii="Garamond" w:hAnsi="Garamond" w:cs="Times New Roman"/>
                <w:iCs/>
                <w:color w:val="000000" w:themeColor="text1"/>
                <w:lang w:val="sq-AL"/>
              </w:rPr>
              <w:t>VTMIS</w:t>
            </w:r>
            <w:proofErr w:type="spellEnd"/>
            <w:r w:rsidR="007C451D" w:rsidRPr="001031B3">
              <w:rPr>
                <w:rFonts w:ascii="Garamond" w:hAnsi="Garamond" w:cs="Times New Roman"/>
                <w:iCs/>
                <w:color w:val="000000" w:themeColor="text1"/>
                <w:lang w:val="sq-AL"/>
              </w:rPr>
              <w:t>)</w:t>
            </w:r>
            <w:r w:rsidR="00043D33" w:rsidRPr="001031B3">
              <w:rPr>
                <w:rFonts w:ascii="Garamond" w:hAnsi="Garamond" w:cs="Times New Roman"/>
                <w:iCs/>
                <w:color w:val="000000" w:themeColor="text1"/>
                <w:lang w:val="sq-AL"/>
              </w:rPr>
              <w:t>;</w:t>
            </w:r>
          </w:p>
          <w:p w14:paraId="1BBE15B5" w14:textId="63DDD400" w:rsidR="00EB35E1" w:rsidRPr="001031B3" w:rsidRDefault="00724042" w:rsidP="00724042">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1031B3">
              <w:rPr>
                <w:rFonts w:ascii="Garamond" w:hAnsi="Garamond" w:cs="Times New Roman"/>
                <w:color w:val="000000" w:themeColor="text1"/>
                <w:lang w:val="sq-AL"/>
              </w:rPr>
              <w:t xml:space="preserve">3. </w:t>
            </w:r>
            <w:r w:rsidR="00787E37" w:rsidRPr="001031B3">
              <w:rPr>
                <w:rFonts w:ascii="Garamond" w:hAnsi="Garamond" w:cs="Times New Roman"/>
                <w:color w:val="000000" w:themeColor="text1"/>
                <w:lang w:val="sq-AL"/>
              </w:rPr>
              <w:t>Sistemi</w:t>
            </w:r>
            <w:r w:rsidR="00796F64" w:rsidRPr="001031B3">
              <w:rPr>
                <w:rFonts w:ascii="Garamond" w:hAnsi="Garamond" w:cs="Times New Roman"/>
                <w:color w:val="000000" w:themeColor="text1"/>
                <w:lang w:val="sq-AL"/>
              </w:rPr>
              <w:t xml:space="preserve"> i</w:t>
            </w:r>
            <w:r w:rsidR="00787E37" w:rsidRPr="001031B3">
              <w:rPr>
                <w:rFonts w:ascii="Garamond" w:hAnsi="Garamond" w:cs="Times New Roman"/>
                <w:color w:val="000000" w:themeColor="text1"/>
                <w:lang w:val="sq-AL"/>
              </w:rPr>
              <w:t xml:space="preserve"> Dritares së Vetme Kombëtare Detare </w:t>
            </w:r>
            <w:r w:rsidR="007C451D" w:rsidRPr="001031B3">
              <w:rPr>
                <w:rFonts w:ascii="Garamond" w:hAnsi="Garamond" w:cs="Times New Roman"/>
                <w:color w:val="000000" w:themeColor="text1"/>
                <w:lang w:val="sq-AL"/>
              </w:rPr>
              <w:t xml:space="preserve">dhe </w:t>
            </w:r>
            <w:r w:rsidR="005C44F1" w:rsidRPr="001031B3">
              <w:rPr>
                <w:rFonts w:ascii="Garamond" w:hAnsi="Garamond" w:cs="Times New Roman"/>
                <w:color w:val="000000" w:themeColor="text1"/>
                <w:lang w:val="sq-AL"/>
              </w:rPr>
              <w:t xml:space="preserve">Sistemi </w:t>
            </w:r>
            <w:r w:rsidR="00796F64" w:rsidRPr="001031B3">
              <w:rPr>
                <w:rFonts w:ascii="Garamond" w:hAnsi="Garamond" w:cs="Times New Roman"/>
                <w:color w:val="000000" w:themeColor="text1"/>
                <w:lang w:val="sq-AL"/>
              </w:rPr>
              <w:t>i</w:t>
            </w:r>
            <w:r w:rsidR="007C451D" w:rsidRPr="001031B3">
              <w:rPr>
                <w:rFonts w:ascii="Garamond" w:hAnsi="Garamond" w:cs="Times New Roman"/>
                <w:color w:val="000000" w:themeColor="text1"/>
                <w:lang w:val="sq-AL"/>
              </w:rPr>
              <w:t xml:space="preserve"> </w:t>
            </w:r>
            <w:r w:rsidR="005C44F1" w:rsidRPr="001031B3">
              <w:rPr>
                <w:rFonts w:ascii="Garamond" w:hAnsi="Garamond" w:cs="Times New Roman"/>
                <w:color w:val="000000" w:themeColor="text1"/>
                <w:lang w:val="sq-AL"/>
              </w:rPr>
              <w:t xml:space="preserve">Identifikimit </w:t>
            </w:r>
            <w:r w:rsidR="007C451D" w:rsidRPr="001031B3">
              <w:rPr>
                <w:rFonts w:ascii="Garamond" w:hAnsi="Garamond" w:cs="Times New Roman"/>
                <w:color w:val="000000" w:themeColor="text1"/>
                <w:lang w:val="sq-AL"/>
              </w:rPr>
              <w:t xml:space="preserve">dhe </w:t>
            </w:r>
            <w:r w:rsidR="005C44F1" w:rsidRPr="001031B3">
              <w:rPr>
                <w:rFonts w:ascii="Garamond" w:hAnsi="Garamond" w:cs="Times New Roman"/>
                <w:color w:val="000000" w:themeColor="text1"/>
                <w:lang w:val="sq-AL"/>
              </w:rPr>
              <w:t xml:space="preserve">Gjurmimit </w:t>
            </w:r>
            <w:r w:rsidR="007C451D" w:rsidRPr="001031B3">
              <w:rPr>
                <w:rFonts w:ascii="Garamond" w:hAnsi="Garamond" w:cs="Times New Roman"/>
                <w:color w:val="000000" w:themeColor="text1"/>
                <w:lang w:val="sq-AL"/>
              </w:rPr>
              <w:t xml:space="preserve">në </w:t>
            </w:r>
            <w:r w:rsidR="005C44F1" w:rsidRPr="001031B3">
              <w:rPr>
                <w:rFonts w:ascii="Garamond" w:hAnsi="Garamond" w:cs="Times New Roman"/>
                <w:color w:val="000000" w:themeColor="text1"/>
                <w:lang w:val="sq-AL"/>
              </w:rPr>
              <w:t xml:space="preserve">Distancë </w:t>
            </w:r>
            <w:r w:rsidR="007C451D" w:rsidRPr="001031B3">
              <w:rPr>
                <w:rFonts w:ascii="Garamond" w:hAnsi="Garamond" w:cs="Times New Roman"/>
                <w:color w:val="000000" w:themeColor="text1"/>
                <w:lang w:val="sq-AL"/>
              </w:rPr>
              <w:t xml:space="preserve">të </w:t>
            </w:r>
            <w:r w:rsidR="005C44F1" w:rsidRPr="001031B3">
              <w:rPr>
                <w:rFonts w:ascii="Garamond" w:hAnsi="Garamond" w:cs="Times New Roman"/>
                <w:color w:val="000000" w:themeColor="text1"/>
                <w:lang w:val="sq-AL"/>
              </w:rPr>
              <w:t xml:space="preserve">Gjatë </w:t>
            </w:r>
            <w:r w:rsidR="007C451D" w:rsidRPr="001031B3">
              <w:rPr>
                <w:rFonts w:ascii="Garamond" w:hAnsi="Garamond" w:cs="Times New Roman"/>
                <w:color w:val="000000" w:themeColor="text1"/>
                <w:lang w:val="sq-AL"/>
              </w:rPr>
              <w:t>(</w:t>
            </w:r>
            <w:proofErr w:type="spellStart"/>
            <w:r w:rsidR="007C451D" w:rsidRPr="001031B3">
              <w:rPr>
                <w:rFonts w:ascii="Garamond" w:hAnsi="Garamond" w:cs="Times New Roman"/>
                <w:color w:val="000000" w:themeColor="text1"/>
                <w:lang w:val="sq-AL"/>
              </w:rPr>
              <w:t>LRIT</w:t>
            </w:r>
            <w:proofErr w:type="spellEnd"/>
            <w:r w:rsidR="007C451D" w:rsidRPr="001031B3">
              <w:rPr>
                <w:rFonts w:ascii="Garamond" w:hAnsi="Garamond" w:cs="Times New Roman"/>
                <w:color w:val="000000" w:themeColor="text1"/>
                <w:lang w:val="sq-AL"/>
              </w:rPr>
              <w:t>)</w:t>
            </w:r>
            <w:r w:rsidR="001E2CBC" w:rsidRPr="001031B3">
              <w:rPr>
                <w:rFonts w:ascii="Garamond" w:hAnsi="Garamond" w:cs="Times New Roman"/>
                <w:color w:val="000000" w:themeColor="text1"/>
                <w:lang w:val="sq-AL"/>
              </w:rPr>
              <w:t>.</w:t>
            </w:r>
          </w:p>
        </w:tc>
      </w:tr>
      <w:tr w:rsidR="00EB35E1" w:rsidRPr="001031B3" w14:paraId="1BBE15B9" w14:textId="77777777" w:rsidTr="00A56885">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B7" w14:textId="77777777" w:rsidR="00EB35E1" w:rsidRPr="001031B3" w:rsidRDefault="007C451D" w:rsidP="00A56885">
            <w:pPr>
              <w:pStyle w:val="Default"/>
              <w:rPr>
                <w:rFonts w:ascii="Garamond" w:hAnsi="Garamond" w:cs="Times New Roman"/>
                <w:color w:val="000000" w:themeColor="text1"/>
                <w:sz w:val="20"/>
                <w:szCs w:val="20"/>
                <w:lang w:val="sq-AL"/>
              </w:rPr>
            </w:pPr>
            <w:r w:rsidRPr="001031B3">
              <w:rPr>
                <w:rFonts w:ascii="Garamond" w:hAnsi="Garamond" w:cs="Times New Roman"/>
                <w:b/>
                <w:bCs/>
                <w:color w:val="000000" w:themeColor="text1"/>
                <w:sz w:val="20"/>
                <w:szCs w:val="20"/>
                <w:lang w:val="sq-AL"/>
              </w:rPr>
              <w:t xml:space="preserve">Sistemet e raportimit </w:t>
            </w:r>
            <w:r w:rsidR="00796F64" w:rsidRPr="001031B3">
              <w:rPr>
                <w:rFonts w:ascii="Garamond" w:hAnsi="Garamond" w:cs="Times New Roman"/>
                <w:b/>
                <w:bCs/>
                <w:color w:val="000000" w:themeColor="text1"/>
                <w:sz w:val="20"/>
                <w:szCs w:val="20"/>
                <w:lang w:val="sq-AL"/>
              </w:rPr>
              <w:t xml:space="preserve">të avionëve </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B8" w14:textId="738951CB" w:rsidR="00EB35E1" w:rsidRPr="001031B3" w:rsidRDefault="00724042" w:rsidP="00724042">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1031B3">
              <w:rPr>
                <w:rFonts w:ascii="Garamond" w:hAnsi="Garamond" w:cs="Times New Roman"/>
                <w:color w:val="000000" w:themeColor="text1"/>
                <w:lang w:val="sq-AL"/>
              </w:rPr>
              <w:t xml:space="preserve">1. </w:t>
            </w:r>
            <w:r w:rsidR="007C451D" w:rsidRPr="001031B3">
              <w:rPr>
                <w:rFonts w:ascii="Garamond" w:hAnsi="Garamond" w:cs="Times New Roman"/>
                <w:color w:val="000000" w:themeColor="text1"/>
                <w:lang w:val="sq-AL"/>
              </w:rPr>
              <w:t xml:space="preserve">Teknologjitë e </w:t>
            </w:r>
            <w:r w:rsidR="005C44F1" w:rsidRPr="001031B3">
              <w:rPr>
                <w:rFonts w:ascii="Garamond" w:hAnsi="Garamond" w:cs="Times New Roman"/>
                <w:color w:val="000000" w:themeColor="text1"/>
                <w:lang w:val="sq-AL"/>
              </w:rPr>
              <w:t xml:space="preserve">Mbikëqyrjes </w:t>
            </w:r>
            <w:r w:rsidR="007C451D" w:rsidRPr="001031B3">
              <w:rPr>
                <w:rFonts w:ascii="Garamond" w:hAnsi="Garamond" w:cs="Times New Roman"/>
                <w:color w:val="000000" w:themeColor="text1"/>
                <w:lang w:val="sq-AL"/>
              </w:rPr>
              <w:t xml:space="preserve">së </w:t>
            </w:r>
            <w:r w:rsidR="005C44F1" w:rsidRPr="001031B3">
              <w:rPr>
                <w:rFonts w:ascii="Garamond" w:hAnsi="Garamond" w:cs="Times New Roman"/>
                <w:color w:val="000000" w:themeColor="text1"/>
                <w:lang w:val="sq-AL"/>
              </w:rPr>
              <w:t xml:space="preserve">Aviacionit </w:t>
            </w:r>
            <w:r w:rsidR="007C451D" w:rsidRPr="001031B3">
              <w:rPr>
                <w:rFonts w:ascii="Garamond" w:hAnsi="Garamond" w:cs="Times New Roman"/>
                <w:color w:val="000000" w:themeColor="text1"/>
                <w:lang w:val="sq-AL"/>
              </w:rPr>
              <w:t xml:space="preserve">të miratuara nga </w:t>
            </w:r>
            <w:proofErr w:type="spellStart"/>
            <w:r w:rsidR="007C451D" w:rsidRPr="001031B3">
              <w:rPr>
                <w:rFonts w:ascii="Garamond" w:hAnsi="Garamond" w:cs="Times New Roman"/>
                <w:color w:val="000000" w:themeColor="text1"/>
                <w:lang w:val="sq-AL"/>
              </w:rPr>
              <w:t>ICAO</w:t>
            </w:r>
            <w:proofErr w:type="spellEnd"/>
            <w:r w:rsidR="001E2CBC" w:rsidRPr="001031B3">
              <w:rPr>
                <w:rFonts w:ascii="Garamond" w:hAnsi="Garamond" w:cs="Times New Roman"/>
                <w:color w:val="000000" w:themeColor="text1"/>
                <w:lang w:val="sq-AL"/>
              </w:rPr>
              <w:t>.</w:t>
            </w:r>
          </w:p>
        </w:tc>
      </w:tr>
      <w:tr w:rsidR="00EB35E1" w:rsidRPr="001031B3" w14:paraId="1BBE15BD" w14:textId="77777777" w:rsidTr="00A56885">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vAlign w:val="center"/>
          </w:tcPr>
          <w:p w14:paraId="1BBE15BA" w14:textId="77777777" w:rsidR="00EB35E1" w:rsidRPr="001031B3" w:rsidRDefault="007C451D" w:rsidP="00A56885">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1031B3">
              <w:rPr>
                <w:rFonts w:ascii="Garamond" w:hAnsi="Garamond" w:cs="Times New Roman"/>
                <w:b/>
                <w:bCs/>
                <w:color w:val="000000" w:themeColor="text1"/>
                <w:lang w:val="sq-AL"/>
              </w:rPr>
              <w:t xml:space="preserve">Organizata të tjera </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BB" w14:textId="029A7547" w:rsidR="00EB35E1" w:rsidRPr="001031B3" w:rsidRDefault="00724042" w:rsidP="00724042">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1031B3">
              <w:rPr>
                <w:rFonts w:ascii="Garamond" w:hAnsi="Garamond" w:cs="Times New Roman"/>
                <w:color w:val="000000" w:themeColor="text1"/>
                <w:lang w:val="sq-AL"/>
              </w:rPr>
              <w:t xml:space="preserve">1. </w:t>
            </w:r>
            <w:r w:rsidR="00C51DDD" w:rsidRPr="001031B3">
              <w:rPr>
                <w:rFonts w:ascii="Garamond" w:hAnsi="Garamond" w:cs="Times New Roman"/>
                <w:color w:val="000000" w:themeColor="text1"/>
                <w:lang w:val="sq-AL"/>
              </w:rPr>
              <w:t>I</w:t>
            </w:r>
            <w:r w:rsidR="007C451D" w:rsidRPr="001031B3">
              <w:rPr>
                <w:rFonts w:ascii="Garamond" w:hAnsi="Garamond" w:cs="Times New Roman"/>
                <w:color w:val="000000" w:themeColor="text1"/>
                <w:lang w:val="sq-AL"/>
              </w:rPr>
              <w:t xml:space="preserve">nstitucionet, organet, zyrat dhe agjencitë e BE-së; </w:t>
            </w:r>
          </w:p>
          <w:p w14:paraId="1BBE15BC" w14:textId="70154F70" w:rsidR="00EB35E1" w:rsidRPr="001031B3" w:rsidRDefault="00724042" w:rsidP="00724042">
            <w:pPr>
              <w:pStyle w:val="HTMLPreformatted"/>
              <w:tabs>
                <w:tab w:val="left" w:pos="8860"/>
                <w:tab w:val="left" w:pos="8860"/>
                <w:tab w:val="left" w:pos="8860"/>
                <w:tab w:val="left" w:pos="8860"/>
                <w:tab w:val="left" w:pos="8860"/>
                <w:tab w:val="left" w:pos="8860"/>
                <w:tab w:val="left" w:pos="8860"/>
              </w:tabs>
              <w:rPr>
                <w:rFonts w:ascii="Garamond" w:hAnsi="Garamond" w:cs="Times New Roman"/>
                <w:color w:val="000000" w:themeColor="text1"/>
                <w:lang w:val="sq-AL"/>
              </w:rPr>
            </w:pPr>
            <w:r w:rsidRPr="001031B3">
              <w:rPr>
                <w:rFonts w:ascii="Garamond" w:hAnsi="Garamond" w:cs="Times New Roman"/>
                <w:color w:val="000000" w:themeColor="text1"/>
                <w:lang w:val="sq-AL"/>
              </w:rPr>
              <w:t xml:space="preserve">2. </w:t>
            </w:r>
            <w:r w:rsidR="005C44F1" w:rsidRPr="001031B3">
              <w:rPr>
                <w:rFonts w:ascii="Garamond" w:hAnsi="Garamond" w:cs="Times New Roman"/>
                <w:color w:val="000000" w:themeColor="text1"/>
                <w:lang w:val="sq-AL"/>
              </w:rPr>
              <w:t xml:space="preserve">Organizatat </w:t>
            </w:r>
            <w:r w:rsidR="007C451D" w:rsidRPr="001031B3">
              <w:rPr>
                <w:rFonts w:ascii="Garamond" w:hAnsi="Garamond" w:cs="Times New Roman"/>
                <w:color w:val="000000" w:themeColor="text1"/>
                <w:lang w:val="sq-AL"/>
              </w:rPr>
              <w:t>ndërkombëtare;</w:t>
            </w:r>
          </w:p>
        </w:tc>
      </w:tr>
      <w:tr w:rsidR="00EB35E1" w:rsidRPr="001031B3" w14:paraId="1BBE15C1" w14:textId="77777777" w:rsidTr="00A56885">
        <w:trPr>
          <w:trHeight w:val="20"/>
          <w:jc w:val="center"/>
        </w:trPr>
        <w:tc>
          <w:tcPr>
            <w:tcW w:w="3973"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1BBE15BE" w14:textId="77777777" w:rsidR="00EB35E1" w:rsidRPr="001031B3" w:rsidRDefault="007C451D" w:rsidP="00A56885">
            <w:pPr>
              <w:pStyle w:val="Default"/>
              <w:rPr>
                <w:rFonts w:ascii="Garamond" w:hAnsi="Garamond" w:cs="Times New Roman"/>
                <w:color w:val="000000" w:themeColor="text1"/>
                <w:sz w:val="20"/>
                <w:szCs w:val="20"/>
                <w:lang w:val="sq-AL"/>
              </w:rPr>
            </w:pPr>
            <w:r w:rsidRPr="001031B3">
              <w:rPr>
                <w:rFonts w:ascii="Garamond" w:hAnsi="Garamond" w:cs="Times New Roman"/>
                <w:b/>
                <w:bCs/>
                <w:color w:val="000000" w:themeColor="text1"/>
                <w:sz w:val="20"/>
                <w:szCs w:val="20"/>
                <w:lang w:val="sq-AL"/>
              </w:rPr>
              <w:t>Burime të tjera</w:t>
            </w:r>
          </w:p>
        </w:tc>
        <w:tc>
          <w:tcPr>
            <w:tcW w:w="54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BF" w14:textId="0D6E2F33" w:rsidR="00EB35E1" w:rsidRPr="001031B3" w:rsidRDefault="00724042" w:rsidP="00724042">
            <w:pPr>
              <w:pStyle w:val="Default"/>
              <w:rPr>
                <w:rFonts w:ascii="Garamond" w:hAnsi="Garamond" w:cs="Times New Roman"/>
                <w:color w:val="000000" w:themeColor="text1"/>
                <w:sz w:val="20"/>
                <w:szCs w:val="20"/>
                <w:lang w:val="sq-AL"/>
              </w:rPr>
            </w:pPr>
            <w:r w:rsidRPr="001031B3">
              <w:rPr>
                <w:rFonts w:ascii="Garamond" w:hAnsi="Garamond" w:cs="Times New Roman"/>
                <w:color w:val="000000" w:themeColor="text1"/>
                <w:sz w:val="20"/>
                <w:szCs w:val="20"/>
                <w:lang w:val="sq-AL"/>
              </w:rPr>
              <w:t xml:space="preserve">1. </w:t>
            </w:r>
            <w:r w:rsidR="005C44F1" w:rsidRPr="001031B3">
              <w:rPr>
                <w:rFonts w:ascii="Garamond" w:hAnsi="Garamond" w:cs="Times New Roman"/>
                <w:color w:val="000000" w:themeColor="text1"/>
                <w:sz w:val="20"/>
                <w:szCs w:val="20"/>
                <w:lang w:val="sq-AL"/>
              </w:rPr>
              <w:t xml:space="preserve">Sisteme </w:t>
            </w:r>
            <w:r w:rsidR="007C451D" w:rsidRPr="001031B3">
              <w:rPr>
                <w:rFonts w:ascii="Garamond" w:hAnsi="Garamond" w:cs="Times New Roman"/>
                <w:color w:val="000000" w:themeColor="text1"/>
                <w:sz w:val="20"/>
                <w:szCs w:val="20"/>
                <w:lang w:val="sq-AL"/>
              </w:rPr>
              <w:t>të tjera informacioni në përdorim nga partnerët ndërkombëtar</w:t>
            </w:r>
            <w:r w:rsidR="00796F64" w:rsidRPr="001031B3">
              <w:rPr>
                <w:rFonts w:ascii="Garamond" w:hAnsi="Garamond" w:cs="Times New Roman"/>
                <w:color w:val="000000" w:themeColor="text1"/>
                <w:sz w:val="20"/>
                <w:szCs w:val="20"/>
                <w:lang w:val="sq-AL"/>
              </w:rPr>
              <w:t>ë</w:t>
            </w:r>
            <w:r w:rsidR="007C451D" w:rsidRPr="001031B3">
              <w:rPr>
                <w:rFonts w:ascii="Garamond" w:hAnsi="Garamond" w:cs="Times New Roman"/>
                <w:color w:val="000000" w:themeColor="text1"/>
                <w:sz w:val="20"/>
                <w:szCs w:val="20"/>
                <w:lang w:val="sq-AL"/>
              </w:rPr>
              <w:t xml:space="preserve"> (kryesisht për qëllime statistikore); </w:t>
            </w:r>
          </w:p>
          <w:p w14:paraId="1BBE15C0" w14:textId="6CBF4B22" w:rsidR="00EB35E1" w:rsidRPr="001031B3" w:rsidRDefault="00724042" w:rsidP="00724042">
            <w:pPr>
              <w:pStyle w:val="Default"/>
              <w:rPr>
                <w:rFonts w:ascii="Garamond" w:hAnsi="Garamond" w:cs="Times New Roman"/>
                <w:color w:val="000000" w:themeColor="text1"/>
                <w:sz w:val="20"/>
                <w:szCs w:val="20"/>
                <w:lang w:val="sq-AL"/>
              </w:rPr>
            </w:pPr>
            <w:r w:rsidRPr="001031B3">
              <w:rPr>
                <w:rFonts w:ascii="Garamond" w:hAnsi="Garamond" w:cs="Times New Roman"/>
                <w:color w:val="000000" w:themeColor="text1"/>
                <w:sz w:val="20"/>
                <w:szCs w:val="20"/>
                <w:lang w:val="sq-AL"/>
              </w:rPr>
              <w:t xml:space="preserve">2. </w:t>
            </w:r>
            <w:r w:rsidR="005C44F1" w:rsidRPr="001031B3">
              <w:rPr>
                <w:rFonts w:ascii="Garamond" w:hAnsi="Garamond" w:cs="Times New Roman"/>
                <w:color w:val="000000" w:themeColor="text1"/>
                <w:sz w:val="20"/>
                <w:szCs w:val="20"/>
                <w:lang w:val="sq-AL"/>
              </w:rPr>
              <w:t xml:space="preserve">Burime </w:t>
            </w:r>
            <w:r w:rsidR="007C451D" w:rsidRPr="001031B3">
              <w:rPr>
                <w:rFonts w:ascii="Garamond" w:hAnsi="Garamond" w:cs="Times New Roman"/>
                <w:color w:val="000000" w:themeColor="text1"/>
                <w:sz w:val="20"/>
                <w:szCs w:val="20"/>
                <w:lang w:val="sq-AL"/>
              </w:rPr>
              <w:t>të hapura</w:t>
            </w:r>
            <w:r w:rsidR="00043D33" w:rsidRPr="001031B3">
              <w:rPr>
                <w:rFonts w:ascii="Garamond" w:hAnsi="Garamond" w:cs="Times New Roman"/>
                <w:color w:val="000000" w:themeColor="text1"/>
                <w:sz w:val="20"/>
                <w:szCs w:val="20"/>
                <w:lang w:val="sq-AL"/>
              </w:rPr>
              <w:t>.</w:t>
            </w:r>
          </w:p>
        </w:tc>
      </w:tr>
    </w:tbl>
    <w:p w14:paraId="1BBE15C2" w14:textId="77777777" w:rsidR="00EB35E1" w:rsidRPr="005C44F1" w:rsidRDefault="00EB35E1" w:rsidP="00F44939">
      <w:pPr>
        <w:pStyle w:val="HTMLPreformatted"/>
        <w:widowControl w:val="0"/>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spacing w:line="276" w:lineRule="auto"/>
        <w:rPr>
          <w:rFonts w:ascii="Times New Roman" w:eastAsia="Times New Roman" w:hAnsi="Times New Roman" w:cs="Times New Roman"/>
          <w:color w:val="000000" w:themeColor="text1"/>
          <w:sz w:val="12"/>
          <w:szCs w:val="24"/>
          <w:lang w:val="sq-AL"/>
        </w:rPr>
      </w:pPr>
    </w:p>
    <w:p w14:paraId="1BBE15C3" w14:textId="6C109C22" w:rsidR="001E2CBC" w:rsidRPr="00E46F84" w:rsidRDefault="00724042" w:rsidP="00724042">
      <w:pPr>
        <w:pStyle w:val="HTMLPreformatted"/>
        <w:tabs>
          <w:tab w:val="clear" w:pos="916"/>
          <w:tab w:val="clear" w:pos="9160"/>
          <w:tab w:val="clear" w:pos="10076"/>
          <w:tab w:val="clear" w:pos="10992"/>
          <w:tab w:val="clear" w:pos="11908"/>
          <w:tab w:val="clear" w:pos="12824"/>
          <w:tab w:val="clear" w:pos="13740"/>
          <w:tab w:val="clear" w:pos="14656"/>
          <w:tab w:val="left" w:pos="993"/>
          <w:tab w:val="left" w:pos="8860"/>
          <w:tab w:val="left" w:pos="8860"/>
          <w:tab w:val="left" w:pos="8860"/>
          <w:tab w:val="left" w:pos="8860"/>
          <w:tab w:val="left" w:pos="8860"/>
          <w:tab w:val="left" w:pos="8860"/>
          <w:tab w:val="left" w:pos="8860"/>
        </w:tabs>
        <w:ind w:firstLine="284"/>
        <w:rPr>
          <w:rFonts w:ascii="Garamond" w:eastAsia="Times New Roman" w:hAnsi="Garamond" w:cs="Times New Roman"/>
          <w:color w:val="000000" w:themeColor="text1"/>
          <w:sz w:val="24"/>
          <w:szCs w:val="24"/>
          <w:lang w:val="sq-AL"/>
        </w:rPr>
      </w:pPr>
      <w:r w:rsidRPr="00E46F84">
        <w:rPr>
          <w:rFonts w:ascii="Garamond" w:hAnsi="Garamond" w:cs="Times New Roman"/>
          <w:color w:val="000000" w:themeColor="text1"/>
          <w:sz w:val="24"/>
          <w:szCs w:val="24"/>
          <w:lang w:val="sq-AL"/>
        </w:rPr>
        <w:t xml:space="preserve">5. </w:t>
      </w:r>
      <w:r w:rsidR="007C451D" w:rsidRPr="00E46F84">
        <w:rPr>
          <w:rFonts w:ascii="Garamond" w:hAnsi="Garamond" w:cs="Times New Roman"/>
          <w:color w:val="000000" w:themeColor="text1"/>
          <w:sz w:val="24"/>
          <w:szCs w:val="24"/>
          <w:lang w:val="sq-AL"/>
        </w:rPr>
        <w:t xml:space="preserve">Raportet e situatës rajonale dhe </w:t>
      </w:r>
      <w:r w:rsidR="00043D33" w:rsidRPr="00E46F84">
        <w:rPr>
          <w:rFonts w:ascii="Garamond" w:hAnsi="Garamond" w:cs="Times New Roman"/>
          <w:color w:val="000000" w:themeColor="text1"/>
          <w:sz w:val="24"/>
          <w:szCs w:val="24"/>
          <w:lang w:val="sq-AL"/>
        </w:rPr>
        <w:t>e</w:t>
      </w:r>
      <w:r w:rsidR="007C451D" w:rsidRPr="00E46F84">
        <w:rPr>
          <w:rFonts w:ascii="Garamond" w:hAnsi="Garamond" w:cs="Times New Roman"/>
          <w:color w:val="000000" w:themeColor="text1"/>
          <w:sz w:val="24"/>
          <w:szCs w:val="24"/>
          <w:lang w:val="sq-AL"/>
        </w:rPr>
        <w:t>vropiane të sigurisë kufitare hartohen e shpërndahen çdo tre muaj, përjashtimisht raportet e situatave të veçanta, të cilat kërkojnë v</w:t>
      </w:r>
      <w:r w:rsidR="002A1BB4" w:rsidRPr="00E46F84">
        <w:rPr>
          <w:rFonts w:ascii="Garamond" w:hAnsi="Garamond" w:cs="Times New Roman"/>
          <w:color w:val="000000" w:themeColor="text1"/>
          <w:sz w:val="24"/>
          <w:szCs w:val="24"/>
          <w:lang w:val="sq-AL"/>
        </w:rPr>
        <w:t>ë</w:t>
      </w:r>
      <w:r w:rsidR="00C3025F" w:rsidRPr="00E46F84">
        <w:rPr>
          <w:rFonts w:ascii="Garamond" w:hAnsi="Garamond" w:cs="Times New Roman"/>
          <w:color w:val="000000" w:themeColor="text1"/>
          <w:sz w:val="24"/>
          <w:szCs w:val="24"/>
          <w:lang w:val="sq-AL"/>
        </w:rPr>
        <w:t>me</w:t>
      </w:r>
      <w:r w:rsidR="007C451D" w:rsidRPr="00E46F84">
        <w:rPr>
          <w:rFonts w:ascii="Garamond" w:hAnsi="Garamond" w:cs="Times New Roman"/>
          <w:color w:val="000000" w:themeColor="text1"/>
          <w:sz w:val="24"/>
          <w:szCs w:val="24"/>
          <w:lang w:val="sq-AL"/>
        </w:rPr>
        <w:t>ndje të veçantë nga autoritetet vendimmarrëse.</w:t>
      </w:r>
    </w:p>
    <w:p w14:paraId="1BBE15C4" w14:textId="26B2DFAF" w:rsidR="00857FA1" w:rsidRPr="00E46F84" w:rsidRDefault="00724042" w:rsidP="00724042">
      <w:pPr>
        <w:pStyle w:val="HTMLPreformatted"/>
        <w:tabs>
          <w:tab w:val="clear" w:pos="916"/>
          <w:tab w:val="clear" w:pos="9160"/>
          <w:tab w:val="clear" w:pos="10076"/>
          <w:tab w:val="clear" w:pos="10992"/>
          <w:tab w:val="clear" w:pos="11908"/>
          <w:tab w:val="clear" w:pos="12824"/>
          <w:tab w:val="clear" w:pos="13740"/>
          <w:tab w:val="clear" w:pos="14656"/>
          <w:tab w:val="left" w:pos="567"/>
          <w:tab w:val="left" w:pos="8860"/>
          <w:tab w:val="left" w:pos="8860"/>
          <w:tab w:val="left" w:pos="8860"/>
          <w:tab w:val="left" w:pos="8860"/>
          <w:tab w:val="left" w:pos="8860"/>
          <w:tab w:val="left" w:pos="8860"/>
          <w:tab w:val="left" w:pos="8860"/>
        </w:tabs>
        <w:ind w:firstLine="284"/>
        <w:rPr>
          <w:rFonts w:ascii="Garamond" w:hAnsi="Garamond" w:cs="Times New Roman"/>
          <w:color w:val="000000" w:themeColor="text1"/>
          <w:sz w:val="24"/>
          <w:szCs w:val="24"/>
          <w:lang w:val="sq-AL"/>
        </w:rPr>
      </w:pPr>
      <w:r w:rsidRPr="00E46F84">
        <w:rPr>
          <w:rFonts w:ascii="Garamond" w:hAnsi="Garamond" w:cs="Times New Roman"/>
          <w:color w:val="000000" w:themeColor="text1"/>
          <w:sz w:val="24"/>
          <w:szCs w:val="24"/>
          <w:lang w:val="sq-AL"/>
        </w:rPr>
        <w:t>6</w:t>
      </w:r>
      <w:r w:rsidR="00861657">
        <w:rPr>
          <w:rFonts w:ascii="Garamond" w:hAnsi="Garamond" w:cs="Times New Roman"/>
          <w:color w:val="000000" w:themeColor="text1"/>
          <w:sz w:val="24"/>
          <w:szCs w:val="24"/>
          <w:lang w:val="sq-AL"/>
        </w:rPr>
        <w:t>.</w:t>
      </w:r>
      <w:r w:rsidRPr="00E46F84">
        <w:rPr>
          <w:rFonts w:ascii="Garamond" w:hAnsi="Garamond" w:cs="Times New Roman"/>
          <w:color w:val="000000" w:themeColor="text1"/>
          <w:sz w:val="24"/>
          <w:szCs w:val="24"/>
          <w:lang w:val="sq-AL"/>
        </w:rPr>
        <w:t xml:space="preserve"> </w:t>
      </w:r>
      <w:r w:rsidR="007C451D" w:rsidRPr="00E46F84">
        <w:rPr>
          <w:rFonts w:ascii="Garamond" w:hAnsi="Garamond" w:cs="Times New Roman"/>
          <w:color w:val="000000" w:themeColor="text1"/>
          <w:sz w:val="24"/>
          <w:szCs w:val="24"/>
          <w:lang w:val="sq-AL"/>
        </w:rPr>
        <w:t xml:space="preserve">Procedurat </w:t>
      </w:r>
      <w:r w:rsidR="00C3025F" w:rsidRPr="00E46F84">
        <w:rPr>
          <w:rFonts w:ascii="Garamond" w:hAnsi="Garamond" w:cs="Times New Roman"/>
          <w:color w:val="000000" w:themeColor="text1"/>
          <w:sz w:val="24"/>
          <w:szCs w:val="24"/>
          <w:lang w:val="sq-AL"/>
        </w:rPr>
        <w:t>s</w:t>
      </w:r>
      <w:r w:rsidR="007C451D" w:rsidRPr="00E46F84">
        <w:rPr>
          <w:rFonts w:ascii="Garamond" w:hAnsi="Garamond" w:cs="Times New Roman"/>
          <w:color w:val="000000" w:themeColor="text1"/>
          <w:sz w:val="24"/>
          <w:szCs w:val="24"/>
          <w:lang w:val="sq-AL"/>
        </w:rPr>
        <w:t>tandarde t</w:t>
      </w:r>
      <w:r w:rsidR="00C3025F" w:rsidRPr="00E46F84">
        <w:rPr>
          <w:rFonts w:ascii="Garamond" w:hAnsi="Garamond" w:cs="Times New Roman"/>
          <w:color w:val="000000" w:themeColor="text1"/>
          <w:sz w:val="24"/>
          <w:szCs w:val="24"/>
          <w:lang w:val="sq-AL"/>
        </w:rPr>
        <w:t>ë</w:t>
      </w:r>
      <w:r w:rsidR="007C451D" w:rsidRPr="00E46F84">
        <w:rPr>
          <w:rFonts w:ascii="Garamond" w:hAnsi="Garamond" w:cs="Times New Roman"/>
          <w:color w:val="000000" w:themeColor="text1"/>
          <w:sz w:val="24"/>
          <w:szCs w:val="24"/>
          <w:lang w:val="sq-AL"/>
        </w:rPr>
        <w:t xml:space="preserve"> </w:t>
      </w:r>
      <w:r w:rsidR="00C3025F" w:rsidRPr="00E46F84">
        <w:rPr>
          <w:rFonts w:ascii="Garamond" w:hAnsi="Garamond" w:cs="Times New Roman"/>
          <w:color w:val="000000" w:themeColor="text1"/>
          <w:sz w:val="24"/>
          <w:szCs w:val="24"/>
          <w:lang w:val="sq-AL"/>
        </w:rPr>
        <w:t>p</w:t>
      </w:r>
      <w:r w:rsidR="007C451D" w:rsidRPr="00E46F84">
        <w:rPr>
          <w:rFonts w:ascii="Garamond" w:hAnsi="Garamond" w:cs="Times New Roman"/>
          <w:color w:val="000000" w:themeColor="text1"/>
          <w:sz w:val="24"/>
          <w:szCs w:val="24"/>
          <w:lang w:val="sq-AL"/>
        </w:rPr>
        <w:t>unës për shkëmbimin e informacionit</w:t>
      </w:r>
      <w:r w:rsidR="00861657">
        <w:rPr>
          <w:rFonts w:ascii="Garamond" w:hAnsi="Garamond" w:cs="Times New Roman"/>
          <w:color w:val="000000" w:themeColor="text1"/>
          <w:sz w:val="24"/>
          <w:szCs w:val="24"/>
          <w:lang w:val="sq-AL"/>
        </w:rPr>
        <w:t>,</w:t>
      </w:r>
      <w:r w:rsidR="007C451D" w:rsidRPr="00E46F84">
        <w:rPr>
          <w:rFonts w:ascii="Garamond" w:hAnsi="Garamond" w:cs="Times New Roman"/>
          <w:color w:val="000000" w:themeColor="text1"/>
          <w:sz w:val="24"/>
          <w:szCs w:val="24"/>
          <w:lang w:val="sq-AL"/>
        </w:rPr>
        <w:t xml:space="preserve"> në kuadër të </w:t>
      </w:r>
      <w:r w:rsidR="00C3025F" w:rsidRPr="00E46F84">
        <w:rPr>
          <w:rFonts w:ascii="Garamond" w:hAnsi="Garamond" w:cs="Times New Roman"/>
          <w:color w:val="000000" w:themeColor="text1"/>
          <w:sz w:val="24"/>
          <w:szCs w:val="24"/>
          <w:lang w:val="sq-AL"/>
        </w:rPr>
        <w:t>r</w:t>
      </w:r>
      <w:r w:rsidR="007C451D" w:rsidRPr="00E46F84">
        <w:rPr>
          <w:rFonts w:ascii="Garamond" w:hAnsi="Garamond" w:cs="Times New Roman"/>
          <w:color w:val="000000" w:themeColor="text1"/>
          <w:sz w:val="24"/>
          <w:szCs w:val="24"/>
          <w:lang w:val="sq-AL"/>
        </w:rPr>
        <w:t xml:space="preserve">aporteve </w:t>
      </w:r>
      <w:r w:rsidR="00C3025F" w:rsidRPr="00E46F84">
        <w:rPr>
          <w:rFonts w:ascii="Garamond" w:hAnsi="Garamond" w:cs="Times New Roman"/>
          <w:color w:val="000000" w:themeColor="text1"/>
          <w:sz w:val="24"/>
          <w:szCs w:val="24"/>
          <w:lang w:val="sq-AL"/>
        </w:rPr>
        <w:t>r</w:t>
      </w:r>
      <w:r w:rsidR="007C451D" w:rsidRPr="00E46F84">
        <w:rPr>
          <w:rFonts w:ascii="Garamond" w:hAnsi="Garamond" w:cs="Times New Roman"/>
          <w:color w:val="000000" w:themeColor="text1"/>
          <w:sz w:val="24"/>
          <w:szCs w:val="24"/>
          <w:lang w:val="sq-AL"/>
        </w:rPr>
        <w:t xml:space="preserve">ajonale dhe </w:t>
      </w:r>
      <w:r w:rsidR="00C3025F" w:rsidRPr="00E46F84">
        <w:rPr>
          <w:rFonts w:ascii="Garamond" w:hAnsi="Garamond" w:cs="Times New Roman"/>
          <w:color w:val="000000" w:themeColor="text1"/>
          <w:sz w:val="24"/>
          <w:szCs w:val="24"/>
          <w:lang w:val="sq-AL"/>
        </w:rPr>
        <w:t>e</w:t>
      </w:r>
      <w:r w:rsidR="007C451D" w:rsidRPr="00E46F84">
        <w:rPr>
          <w:rFonts w:ascii="Garamond" w:hAnsi="Garamond" w:cs="Times New Roman"/>
          <w:color w:val="000000" w:themeColor="text1"/>
          <w:sz w:val="24"/>
          <w:szCs w:val="24"/>
          <w:lang w:val="sq-AL"/>
        </w:rPr>
        <w:t xml:space="preserve">vropiane, përmbajtja dhe forma e raportit miratohen me </w:t>
      </w:r>
      <w:r w:rsidR="00C3025F" w:rsidRPr="00E46F84">
        <w:rPr>
          <w:rFonts w:ascii="Garamond" w:hAnsi="Garamond" w:cs="Times New Roman"/>
          <w:color w:val="000000" w:themeColor="text1"/>
          <w:sz w:val="24"/>
          <w:szCs w:val="24"/>
          <w:lang w:val="sq-AL"/>
        </w:rPr>
        <w:t>u</w:t>
      </w:r>
      <w:r w:rsidR="007C451D" w:rsidRPr="00E46F84">
        <w:rPr>
          <w:rFonts w:ascii="Garamond" w:hAnsi="Garamond" w:cs="Times New Roman"/>
          <w:color w:val="000000" w:themeColor="text1"/>
          <w:sz w:val="24"/>
          <w:szCs w:val="24"/>
          <w:lang w:val="sq-AL"/>
        </w:rPr>
        <w:t>rdhër të përbashkët të titullarëve të autoriteteve kombëtare</w:t>
      </w:r>
      <w:r w:rsidR="00EA1266" w:rsidRPr="00E46F84">
        <w:rPr>
          <w:rFonts w:ascii="Garamond" w:hAnsi="Garamond" w:cs="Times New Roman"/>
          <w:color w:val="000000" w:themeColor="text1"/>
          <w:sz w:val="24"/>
          <w:szCs w:val="24"/>
          <w:lang w:val="sq-AL"/>
        </w:rPr>
        <w:t xml:space="preserve"> </w:t>
      </w:r>
      <w:r w:rsidR="00857FA1" w:rsidRPr="00E46F84">
        <w:rPr>
          <w:rFonts w:ascii="Garamond" w:hAnsi="Garamond" w:cs="Times New Roman"/>
          <w:color w:val="000000" w:themeColor="text1"/>
          <w:sz w:val="24"/>
          <w:szCs w:val="24"/>
          <w:lang w:val="sq-AL"/>
        </w:rPr>
        <w:t>p</w:t>
      </w:r>
      <w:r w:rsidR="00B46763" w:rsidRPr="00E46F84">
        <w:rPr>
          <w:rFonts w:ascii="Garamond" w:hAnsi="Garamond" w:cs="Times New Roman"/>
          <w:color w:val="000000" w:themeColor="text1"/>
          <w:sz w:val="24"/>
          <w:szCs w:val="24"/>
          <w:lang w:val="sq-AL"/>
        </w:rPr>
        <w:t>ë</w:t>
      </w:r>
      <w:r w:rsidR="00857FA1" w:rsidRPr="00E46F84">
        <w:rPr>
          <w:rFonts w:ascii="Garamond" w:hAnsi="Garamond" w:cs="Times New Roman"/>
          <w:color w:val="000000" w:themeColor="text1"/>
          <w:sz w:val="24"/>
          <w:szCs w:val="24"/>
          <w:lang w:val="sq-AL"/>
        </w:rPr>
        <w:t>rgjegj</w:t>
      </w:r>
      <w:r w:rsidR="00B46763" w:rsidRPr="00E46F84">
        <w:rPr>
          <w:rFonts w:ascii="Garamond" w:hAnsi="Garamond" w:cs="Times New Roman"/>
          <w:color w:val="000000" w:themeColor="text1"/>
          <w:sz w:val="24"/>
          <w:szCs w:val="24"/>
          <w:lang w:val="sq-AL"/>
        </w:rPr>
        <w:t>ë</w:t>
      </w:r>
      <w:r w:rsidR="00857FA1" w:rsidRPr="00E46F84">
        <w:rPr>
          <w:rFonts w:ascii="Garamond" w:hAnsi="Garamond" w:cs="Times New Roman"/>
          <w:color w:val="000000" w:themeColor="text1"/>
          <w:sz w:val="24"/>
          <w:szCs w:val="24"/>
          <w:lang w:val="sq-AL"/>
        </w:rPr>
        <w:t>se</w:t>
      </w:r>
      <w:r w:rsidR="003E066C" w:rsidRPr="00E46F84">
        <w:rPr>
          <w:rFonts w:ascii="Garamond" w:hAnsi="Garamond" w:cs="Times New Roman"/>
          <w:color w:val="000000" w:themeColor="text1"/>
          <w:sz w:val="24"/>
          <w:szCs w:val="24"/>
          <w:lang w:val="sq-AL"/>
        </w:rPr>
        <w:t>,</w:t>
      </w:r>
      <w:r w:rsidR="00857FA1" w:rsidRPr="00E46F84">
        <w:rPr>
          <w:rFonts w:ascii="Garamond" w:hAnsi="Garamond" w:cs="Times New Roman"/>
          <w:color w:val="000000" w:themeColor="text1"/>
          <w:sz w:val="24"/>
          <w:szCs w:val="24"/>
          <w:lang w:val="sq-AL"/>
        </w:rPr>
        <w:t xml:space="preserve"> </w:t>
      </w:r>
      <w:r w:rsidR="00EA1266" w:rsidRPr="00E46F84">
        <w:rPr>
          <w:rFonts w:ascii="Garamond" w:hAnsi="Garamond" w:cs="Times New Roman"/>
          <w:color w:val="000000" w:themeColor="text1"/>
          <w:sz w:val="24"/>
          <w:szCs w:val="24"/>
          <w:lang w:val="sq-AL"/>
        </w:rPr>
        <w:t>sipas pikës 3, të nenit 28, të</w:t>
      </w:r>
      <w:r w:rsidR="00857FA1" w:rsidRPr="00E46F84">
        <w:rPr>
          <w:rFonts w:ascii="Garamond" w:hAnsi="Garamond" w:cs="Times New Roman"/>
          <w:color w:val="000000" w:themeColor="text1"/>
          <w:sz w:val="24"/>
          <w:szCs w:val="24"/>
          <w:lang w:val="sq-AL"/>
        </w:rPr>
        <w:t xml:space="preserve"> ligjit </w:t>
      </w:r>
      <w:r w:rsidR="00433DA8" w:rsidRPr="00E46F84">
        <w:rPr>
          <w:rFonts w:ascii="Garamond" w:hAnsi="Garamond" w:cs="Times New Roman"/>
          <w:color w:val="000000" w:themeColor="text1"/>
          <w:sz w:val="24"/>
          <w:szCs w:val="24"/>
          <w:lang w:val="sq-AL"/>
        </w:rPr>
        <w:t>nr.</w:t>
      </w:r>
      <w:r w:rsidR="00861657">
        <w:rPr>
          <w:rFonts w:ascii="Garamond" w:hAnsi="Garamond" w:cs="Times New Roman"/>
          <w:color w:val="000000" w:themeColor="text1"/>
          <w:sz w:val="24"/>
          <w:szCs w:val="24"/>
          <w:lang w:val="sq-AL"/>
        </w:rPr>
        <w:t xml:space="preserve"> </w:t>
      </w:r>
      <w:r w:rsidR="00857FA1" w:rsidRPr="00E46F84">
        <w:rPr>
          <w:rFonts w:ascii="Garamond" w:hAnsi="Garamond" w:cs="Times New Roman"/>
          <w:color w:val="000000" w:themeColor="text1"/>
          <w:sz w:val="24"/>
          <w:szCs w:val="24"/>
          <w:lang w:val="sq-AL"/>
        </w:rPr>
        <w:t>39/2025, “P</w:t>
      </w:r>
      <w:r w:rsidR="00B46763" w:rsidRPr="00E46F84">
        <w:rPr>
          <w:rFonts w:ascii="Garamond" w:hAnsi="Garamond" w:cs="Times New Roman"/>
          <w:color w:val="000000" w:themeColor="text1"/>
          <w:sz w:val="24"/>
          <w:szCs w:val="24"/>
          <w:lang w:val="sq-AL"/>
        </w:rPr>
        <w:t>ë</w:t>
      </w:r>
      <w:r w:rsidR="00857FA1" w:rsidRPr="00E46F84">
        <w:rPr>
          <w:rFonts w:ascii="Garamond" w:hAnsi="Garamond" w:cs="Times New Roman"/>
          <w:color w:val="000000" w:themeColor="text1"/>
          <w:sz w:val="24"/>
          <w:szCs w:val="24"/>
          <w:lang w:val="sq-AL"/>
        </w:rPr>
        <w:t>r kontrollin e kufirit shtet</w:t>
      </w:r>
      <w:r w:rsidR="00B46763" w:rsidRPr="00E46F84">
        <w:rPr>
          <w:rFonts w:ascii="Garamond" w:hAnsi="Garamond" w:cs="Times New Roman"/>
          <w:color w:val="000000" w:themeColor="text1"/>
          <w:sz w:val="24"/>
          <w:szCs w:val="24"/>
          <w:lang w:val="sq-AL"/>
        </w:rPr>
        <w:t>ë</w:t>
      </w:r>
      <w:r w:rsidR="00857FA1" w:rsidRPr="00E46F84">
        <w:rPr>
          <w:rFonts w:ascii="Garamond" w:hAnsi="Garamond" w:cs="Times New Roman"/>
          <w:color w:val="000000" w:themeColor="text1"/>
          <w:sz w:val="24"/>
          <w:szCs w:val="24"/>
          <w:lang w:val="sq-AL"/>
        </w:rPr>
        <w:t xml:space="preserve">ror”. </w:t>
      </w:r>
    </w:p>
    <w:p w14:paraId="20BB0875"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
          <w:bCs/>
        </w:rPr>
      </w:pPr>
    </w:p>
    <w:p w14:paraId="424034D7"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rPr>
      </w:pPr>
      <w:r w:rsidRPr="00E46F84">
        <w:rPr>
          <w:rFonts w:ascii="Garamond" w:hAnsi="Garamond"/>
        </w:rPr>
        <w:t>Neni 19</w:t>
      </w:r>
    </w:p>
    <w:p w14:paraId="3437E8C2"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
          <w:bCs/>
        </w:rPr>
      </w:pPr>
      <w:r w:rsidRPr="00E46F84">
        <w:rPr>
          <w:rFonts w:ascii="Garamond" w:hAnsi="Garamond"/>
          <w:b/>
          <w:bCs/>
        </w:rPr>
        <w:t>Situatat e veçanta të sigurisë kufitare</w:t>
      </w:r>
    </w:p>
    <w:p w14:paraId="5FE92D58"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
          <w:bCs/>
        </w:rPr>
      </w:pPr>
    </w:p>
    <w:p w14:paraId="0F7D8521" w14:textId="539F1155"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1. Me qëllim mbështetjen e aktiviteteve </w:t>
      </w:r>
      <w:proofErr w:type="spellStart"/>
      <w:r w:rsidRPr="00E46F84">
        <w:rPr>
          <w:rFonts w:ascii="Garamond" w:hAnsi="Garamond"/>
        </w:rPr>
        <w:t>operacionale</w:t>
      </w:r>
      <w:proofErr w:type="spellEnd"/>
      <w:r w:rsidRPr="00E46F84">
        <w:rPr>
          <w:rFonts w:ascii="Garamond" w:hAnsi="Garamond"/>
        </w:rPr>
        <w:t xml:space="preserve"> të sigurisë kufitare, si dhe me qëllim informimin e institucioneve kombëtare dhe ndërkombëtare, organeve, zyrave dhe agjencive të Bashkimit Evropian, Qendra Kombëtare e Koordinimit, në bashkëpunim me Agjencinë Evropiane të Rojës Kufitare dhe Bregdetare harton e përditëson raporte të situatave të veçanta. </w:t>
      </w:r>
    </w:p>
    <w:p w14:paraId="5D68F5A3" w14:textId="0A22CDBD"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2. Raportet e situatave të veçanta  hartohen mbi informacione dhe inteligjencë rreth zonave përtej kufirit shtetëror të mbledhura dhe të shkëmbyera në kuadër të aktiviteteve </w:t>
      </w:r>
      <w:proofErr w:type="spellStart"/>
      <w:r w:rsidRPr="00E46F84">
        <w:rPr>
          <w:rFonts w:ascii="Garamond" w:hAnsi="Garamond"/>
        </w:rPr>
        <w:t>operacionale</w:t>
      </w:r>
      <w:proofErr w:type="spellEnd"/>
      <w:r w:rsidRPr="00E46F84">
        <w:rPr>
          <w:rFonts w:ascii="Garamond" w:hAnsi="Garamond"/>
        </w:rPr>
        <w:t xml:space="preserve">, veçanërisht në kuadër të bashkëpunimit dhe vendet fqinje, vendet e rajonit apo me vendet anëtare të Bashkimit Evropian. </w:t>
      </w:r>
    </w:p>
    <w:p w14:paraId="1EA46654" w14:textId="294FB5FA"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3. Raportimi mund të ketë formën e treguesve ose raporteve të ngjarjeve të vetme dhe që mbulojnë fushat e parandalimit dhe goditjes së krimit ndërkufitar, migracionit të parregullt, si dhe mbrojtjen dhe shpëtimin e jetës së </w:t>
      </w:r>
      <w:proofErr w:type="spellStart"/>
      <w:r w:rsidRPr="00E46F84">
        <w:rPr>
          <w:rFonts w:ascii="Garamond" w:hAnsi="Garamond"/>
        </w:rPr>
        <w:t>migrantëve</w:t>
      </w:r>
      <w:proofErr w:type="spellEnd"/>
      <w:r w:rsidRPr="00E46F84">
        <w:rPr>
          <w:rFonts w:ascii="Garamond" w:hAnsi="Garamond"/>
        </w:rPr>
        <w:t>.</w:t>
      </w:r>
    </w:p>
    <w:p w14:paraId="23F65E83" w14:textId="42928AF8"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4. Në të njëjtën kohë, raportet  mbulojnë lëvizjet dytësore të paautorizuara, nëse ky informacion është i </w:t>
      </w:r>
      <w:proofErr w:type="spellStart"/>
      <w:r w:rsidRPr="00E46F84">
        <w:rPr>
          <w:rFonts w:ascii="Garamond" w:hAnsi="Garamond"/>
        </w:rPr>
        <w:t>disponueshëm</w:t>
      </w:r>
      <w:proofErr w:type="spellEnd"/>
      <w:r w:rsidRPr="00E46F84">
        <w:rPr>
          <w:rFonts w:ascii="Garamond" w:hAnsi="Garamond"/>
        </w:rPr>
        <w:t>.</w:t>
      </w:r>
    </w:p>
    <w:p w14:paraId="3D9491B2" w14:textId="15ADC3C5"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5. Raportet që u dedikohen lëvizjeve dytësore të paautorizuara (ngjarje apo tregues) dhe raporteve të mbikëqyrjes së kufirit detar dhe ajror, kur është e aplikueshme, duhet</w:t>
      </w:r>
      <w:r w:rsidR="00861657">
        <w:rPr>
          <w:rFonts w:ascii="Garamond" w:hAnsi="Garamond"/>
        </w:rPr>
        <w:t>,</w:t>
      </w:r>
      <w:r w:rsidRPr="00E46F84">
        <w:rPr>
          <w:rFonts w:ascii="Garamond" w:hAnsi="Garamond"/>
        </w:rPr>
        <w:t xml:space="preserve"> gjithashtu</w:t>
      </w:r>
      <w:r w:rsidR="00861657">
        <w:rPr>
          <w:rFonts w:ascii="Garamond" w:hAnsi="Garamond"/>
        </w:rPr>
        <w:t>,</w:t>
      </w:r>
      <w:r w:rsidRPr="00E46F84">
        <w:rPr>
          <w:rFonts w:ascii="Garamond" w:hAnsi="Garamond"/>
        </w:rPr>
        <w:t xml:space="preserve"> të përfshijnë ngjarjet që lidhen me kërkimin e shpëtimin në det, përveç nëse ato ofrohen kur raportohen ngjarjet në kuadër të mbikëqyrjes së kufirit detar.</w:t>
      </w:r>
    </w:p>
    <w:p w14:paraId="07A625CC" w14:textId="25B90C09"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6. Ngjarjet e raportuara në raportet kombëtare të sigurisë kufitare duhet të vihen në dispozicion të Agjencisë Evropiane të Rojës Kufitare dhe Bregdetare, në kuadër të raporteve të situatës evropiane, të cilat duhet të ndahen brenda 24 orëve.</w:t>
      </w:r>
    </w:p>
    <w:p w14:paraId="0C04A535" w14:textId="0CAFE019"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7. Përmbajtja e raporteve të situatave të veçanta bazohet në strukturën e raporteve të situatës evropiane, që do të thotë se informacioni mbulon të njëjtat fusha temat</w:t>
      </w:r>
      <w:r w:rsidR="00861657">
        <w:rPr>
          <w:rFonts w:ascii="Garamond" w:hAnsi="Garamond"/>
        </w:rPr>
        <w:t>ike.</w:t>
      </w:r>
    </w:p>
    <w:p w14:paraId="2942882B" w14:textId="736F34DC"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lastRenderedPageBreak/>
        <w:t xml:space="preserve">8. Të gjitha ngjarjet që ndodhin në zonën </w:t>
      </w:r>
      <w:proofErr w:type="spellStart"/>
      <w:r w:rsidRPr="00E46F84">
        <w:rPr>
          <w:rFonts w:ascii="Garamond" w:hAnsi="Garamond"/>
        </w:rPr>
        <w:t>operacionale</w:t>
      </w:r>
      <w:proofErr w:type="spellEnd"/>
      <w:r w:rsidRPr="00E46F84">
        <w:rPr>
          <w:rFonts w:ascii="Garamond" w:hAnsi="Garamond"/>
        </w:rPr>
        <w:t xml:space="preserve"> të një operacioni të përbashkët, projekti pilot ose ndërhyrjeje të shpejtë, të koordinuar nga Agjencia Evropiane e Rojës Kufitare dhe Bregdetare, do të raportohen pranë kësaj agjencie, sipas rregullave të </w:t>
      </w:r>
      <w:proofErr w:type="spellStart"/>
      <w:r w:rsidRPr="00E46F84">
        <w:rPr>
          <w:rFonts w:ascii="Garamond" w:hAnsi="Garamond"/>
        </w:rPr>
        <w:t>dakordësuara</w:t>
      </w:r>
      <w:proofErr w:type="spellEnd"/>
      <w:r w:rsidRPr="00E46F84">
        <w:rPr>
          <w:rFonts w:ascii="Garamond" w:hAnsi="Garamond"/>
        </w:rPr>
        <w:t xml:space="preserve"> të raportimit.</w:t>
      </w:r>
    </w:p>
    <w:p w14:paraId="786EB003" w14:textId="502B01DC"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9. Procedurat standarde të punës për shkëmbimin e informacionit</w:t>
      </w:r>
      <w:r w:rsidR="00861657">
        <w:rPr>
          <w:rFonts w:ascii="Garamond" w:hAnsi="Garamond"/>
        </w:rPr>
        <w:t>,</w:t>
      </w:r>
      <w:r w:rsidRPr="00E46F84">
        <w:rPr>
          <w:rFonts w:ascii="Garamond" w:hAnsi="Garamond"/>
        </w:rPr>
        <w:t xml:space="preserve"> në kuadër të raporteve të situatave të veçanta</w:t>
      </w:r>
      <w:r w:rsidR="00861657">
        <w:rPr>
          <w:rFonts w:ascii="Garamond" w:hAnsi="Garamond"/>
        </w:rPr>
        <w:t>,</w:t>
      </w:r>
      <w:r w:rsidRPr="00E46F84">
        <w:rPr>
          <w:rFonts w:ascii="Garamond" w:hAnsi="Garamond"/>
        </w:rPr>
        <w:t xml:space="preserve"> miratohen me urdhër të përbashkët të ministrit të Punëve të Brendshme, ministrit të Financave dhe ministrit të Bujqësisë dhe Zhvillimit Rural.</w:t>
      </w:r>
    </w:p>
    <w:p w14:paraId="49634D7D" w14:textId="77777777" w:rsidR="00724042" w:rsidRPr="00861657"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p>
    <w:p w14:paraId="01A08B8E" w14:textId="77777777" w:rsidR="00724042" w:rsidRPr="00861657"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Cs/>
        </w:rPr>
      </w:pPr>
      <w:r w:rsidRPr="00861657">
        <w:rPr>
          <w:rFonts w:ascii="Garamond" w:hAnsi="Garamond"/>
          <w:bCs/>
        </w:rPr>
        <w:t xml:space="preserve">KREU </w:t>
      </w:r>
      <w:proofErr w:type="spellStart"/>
      <w:r w:rsidRPr="00861657">
        <w:rPr>
          <w:rFonts w:ascii="Garamond" w:hAnsi="Garamond"/>
          <w:bCs/>
        </w:rPr>
        <w:t>IV</w:t>
      </w:r>
      <w:proofErr w:type="spellEnd"/>
    </w:p>
    <w:p w14:paraId="07168395" w14:textId="77777777" w:rsidR="00724042" w:rsidRPr="00861657"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Cs/>
        </w:rPr>
      </w:pPr>
      <w:r w:rsidRPr="00861657">
        <w:rPr>
          <w:rFonts w:ascii="Garamond" w:hAnsi="Garamond"/>
          <w:bCs/>
        </w:rPr>
        <w:t>KOMPONENTËT E RAPORTIMIT DHE NDIKIMI</w:t>
      </w:r>
    </w:p>
    <w:p w14:paraId="05C29911"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rPr>
      </w:pPr>
    </w:p>
    <w:p w14:paraId="1576C70E"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Cs/>
        </w:rPr>
      </w:pPr>
      <w:r w:rsidRPr="00E46F84">
        <w:rPr>
          <w:rFonts w:ascii="Garamond" w:hAnsi="Garamond"/>
          <w:bCs/>
        </w:rPr>
        <w:t>Neni 20</w:t>
      </w:r>
    </w:p>
    <w:p w14:paraId="08BF23D1"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
          <w:bCs/>
        </w:rPr>
      </w:pPr>
      <w:r w:rsidRPr="00E46F84">
        <w:rPr>
          <w:rFonts w:ascii="Garamond" w:hAnsi="Garamond"/>
          <w:b/>
          <w:bCs/>
        </w:rPr>
        <w:t>Komponentët e raporteve të situatave</w:t>
      </w:r>
    </w:p>
    <w:p w14:paraId="27CDBBD7"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rPr>
      </w:pPr>
    </w:p>
    <w:p w14:paraId="1AABFE10" w14:textId="3C7773AA"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12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1. Çdo raport situate përbëhet nga tre komponentë informacioni: komponenti i ngjarjeve, komponenti i operacioneve dhe komponenti i analizës.</w:t>
      </w:r>
    </w:p>
    <w:p w14:paraId="533E6A90" w14:textId="1E9696D1"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440"/>
          <w:tab w:val="left" w:pos="112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2. Komponenti i ngjarjeve përbëhet nga raporte të tilla, si ngjarje dhe incidente, që lidhen me kalimet e paautorizuara të kufirit dhe krimin ndërkufitar, dhe, kur është i </w:t>
      </w:r>
      <w:proofErr w:type="spellStart"/>
      <w:r w:rsidRPr="00E46F84">
        <w:rPr>
          <w:rFonts w:ascii="Garamond" w:hAnsi="Garamond"/>
        </w:rPr>
        <w:t>disponueshëm</w:t>
      </w:r>
      <w:proofErr w:type="spellEnd"/>
      <w:r w:rsidRPr="00E46F84">
        <w:rPr>
          <w:rFonts w:ascii="Garamond" w:hAnsi="Garamond"/>
        </w:rPr>
        <w:t xml:space="preserve">, informacion mbi lëvizjet dytësore të paautorizuara për qëllime të kuptimit të tendencave, vëllimeve dhe rrugëve </w:t>
      </w:r>
      <w:proofErr w:type="spellStart"/>
      <w:r w:rsidRPr="00E46F84">
        <w:rPr>
          <w:rFonts w:ascii="Garamond" w:hAnsi="Garamond"/>
        </w:rPr>
        <w:t>migratore</w:t>
      </w:r>
      <w:proofErr w:type="spellEnd"/>
      <w:r w:rsidRPr="00E46F84">
        <w:rPr>
          <w:rFonts w:ascii="Garamond" w:hAnsi="Garamond"/>
        </w:rPr>
        <w:t>.</w:t>
      </w:r>
    </w:p>
    <w:p w14:paraId="1C8B0818" w14:textId="214FCFDF"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440"/>
          <w:tab w:val="left" w:pos="112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3. Komponenti </w:t>
      </w:r>
      <w:proofErr w:type="spellStart"/>
      <w:r w:rsidRPr="00E46F84">
        <w:rPr>
          <w:rFonts w:ascii="Garamond" w:hAnsi="Garamond"/>
        </w:rPr>
        <w:t>operacional</w:t>
      </w:r>
      <w:proofErr w:type="spellEnd"/>
      <w:r w:rsidRPr="00E46F84">
        <w:rPr>
          <w:rFonts w:ascii="Garamond" w:hAnsi="Garamond"/>
        </w:rPr>
        <w:t xml:space="preserve"> përmban informacion mbi operacionet, duke përfshirë planin e vendosjes, zonën e operacioneve dhe pozicionin, kohën, statusin dhe llojin e </w:t>
      </w:r>
      <w:proofErr w:type="spellStart"/>
      <w:r w:rsidRPr="00E46F84">
        <w:rPr>
          <w:rFonts w:ascii="Garamond" w:hAnsi="Garamond"/>
        </w:rPr>
        <w:t>aseteve</w:t>
      </w:r>
      <w:proofErr w:type="spellEnd"/>
      <w:r w:rsidRPr="00E46F84">
        <w:rPr>
          <w:rFonts w:ascii="Garamond" w:hAnsi="Garamond"/>
        </w:rPr>
        <w:t xml:space="preserve"> pjesëmarrëse, siç parashikohet në planin </w:t>
      </w:r>
      <w:proofErr w:type="spellStart"/>
      <w:r w:rsidRPr="00E46F84">
        <w:rPr>
          <w:rFonts w:ascii="Garamond" w:hAnsi="Garamond"/>
        </w:rPr>
        <w:t>operacional</w:t>
      </w:r>
      <w:proofErr w:type="spellEnd"/>
      <w:r w:rsidRPr="00E46F84">
        <w:rPr>
          <w:rFonts w:ascii="Garamond" w:hAnsi="Garamond"/>
        </w:rPr>
        <w:t>.</w:t>
      </w:r>
    </w:p>
    <w:p w14:paraId="1CC2408F" w14:textId="1CF34398"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440"/>
          <w:tab w:val="left" w:pos="112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4. Komponenti i analizës përmban informacion të analizuar, që është i rëndësishëm për caktimin e niveleve të ndikimit në seksionet e kufirit, si</w:t>
      </w:r>
      <w:r w:rsidR="00861657">
        <w:rPr>
          <w:rFonts w:ascii="Garamond" w:hAnsi="Garamond"/>
        </w:rPr>
        <w:t>:</w:t>
      </w:r>
      <w:r w:rsidRPr="00E46F84">
        <w:rPr>
          <w:rFonts w:ascii="Garamond" w:hAnsi="Garamond"/>
        </w:rPr>
        <w:t xml:space="preserve"> imazhe dhe të dhëna gjeografike, zhvillime dhe tregues kryesorë, raporte analitike dhe informacione të tjera mbështetëse. Kur është i </w:t>
      </w:r>
      <w:proofErr w:type="spellStart"/>
      <w:r w:rsidRPr="00E46F84">
        <w:rPr>
          <w:rFonts w:ascii="Garamond" w:hAnsi="Garamond"/>
        </w:rPr>
        <w:t>disponueshëm</w:t>
      </w:r>
      <w:proofErr w:type="spellEnd"/>
      <w:r w:rsidRPr="00E46F84">
        <w:rPr>
          <w:rFonts w:ascii="Garamond" w:hAnsi="Garamond"/>
        </w:rPr>
        <w:t>, përfshihet edhe informacioni analitik, që ofron kontekst për lëvizjet dytësore të paautorizuara.</w:t>
      </w:r>
    </w:p>
    <w:p w14:paraId="63337E7F"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p>
    <w:p w14:paraId="4988B217"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Cs/>
        </w:rPr>
      </w:pPr>
      <w:r w:rsidRPr="00E46F84">
        <w:rPr>
          <w:rFonts w:ascii="Garamond" w:hAnsi="Garamond"/>
          <w:bCs/>
        </w:rPr>
        <w:t>Neni 21</w:t>
      </w:r>
    </w:p>
    <w:p w14:paraId="1C250209"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hAnsi="Garamond"/>
          <w:b/>
          <w:bCs/>
        </w:rPr>
      </w:pPr>
      <w:r w:rsidRPr="00E46F84">
        <w:rPr>
          <w:rFonts w:ascii="Garamond" w:hAnsi="Garamond"/>
          <w:b/>
          <w:bCs/>
        </w:rPr>
        <w:t>Komponenti i ngjarjeve</w:t>
      </w:r>
    </w:p>
    <w:p w14:paraId="52CBD967"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b/>
          <w:bCs/>
        </w:rPr>
      </w:pPr>
    </w:p>
    <w:p w14:paraId="71601EDB" w14:textId="0D3E3896"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1. Për mbikëqyrjen e kufijve tokësorë, ajrorë dhe detarë, si dhe verifikimet kufitare në pikat e kalimit kufitar, a</w:t>
      </w:r>
      <w:r w:rsidR="00861657">
        <w:rPr>
          <w:rFonts w:ascii="Garamond" w:hAnsi="Garamond"/>
          <w:color w:val="000000"/>
        </w:rPr>
        <w:t>utoritetet kombëtare raportojnë</w:t>
      </w:r>
      <w:r w:rsidRPr="00E46F84">
        <w:rPr>
          <w:rFonts w:ascii="Garamond" w:hAnsi="Garamond"/>
          <w:color w:val="000000"/>
        </w:rPr>
        <w:t xml:space="preserve"> pranë Qendrës Kombëtare të Koordinimit, të gjitha ngjarjet që evidentohen, pavarësisht nivelit të ndikimit të ngjarjes në sigurinë kufitare. Në rastin e operacioneve të përbashkëta ose ndërhyrjeve të shpejta kufitare, raportohet sipas parashikimeve në planin </w:t>
      </w:r>
      <w:proofErr w:type="spellStart"/>
      <w:r w:rsidRPr="00E46F84">
        <w:rPr>
          <w:rFonts w:ascii="Garamond" w:hAnsi="Garamond"/>
          <w:color w:val="000000"/>
        </w:rPr>
        <w:t>operacional</w:t>
      </w:r>
      <w:proofErr w:type="spellEnd"/>
      <w:r w:rsidRPr="00E46F84">
        <w:rPr>
          <w:rFonts w:ascii="Garamond" w:hAnsi="Garamond"/>
          <w:color w:val="000000"/>
        </w:rPr>
        <w:t>.</w:t>
      </w:r>
    </w:p>
    <w:p w14:paraId="0F8C9A9E" w14:textId="7E09B0CF"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2. Me qëllim sigurimin e koherencës dhe një informacioni sa më të plotë, ngjarjet do të raportohen sipas një formati të miratuar nga drejtuesi i Qendrës.</w:t>
      </w:r>
    </w:p>
    <w:p w14:paraId="201457F9"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p>
    <w:p w14:paraId="477FA441"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E46F84">
        <w:rPr>
          <w:rFonts w:ascii="Garamond" w:hAnsi="Garamond"/>
          <w:bCs/>
        </w:rPr>
        <w:t>Neni 22</w:t>
      </w:r>
    </w:p>
    <w:p w14:paraId="06CD1F51"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E46F84">
        <w:rPr>
          <w:rFonts w:ascii="Garamond" w:hAnsi="Garamond"/>
          <w:b/>
          <w:bCs/>
        </w:rPr>
        <w:t xml:space="preserve">Komponenti </w:t>
      </w:r>
      <w:proofErr w:type="spellStart"/>
      <w:r w:rsidRPr="00E46F84">
        <w:rPr>
          <w:rFonts w:ascii="Garamond" w:hAnsi="Garamond"/>
          <w:b/>
          <w:bCs/>
        </w:rPr>
        <w:t>operacional</w:t>
      </w:r>
      <w:proofErr w:type="spellEnd"/>
    </w:p>
    <w:p w14:paraId="063727C4"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rPr>
      </w:pPr>
    </w:p>
    <w:p w14:paraId="0CFD4CAB" w14:textId="270D95C8"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1. Komponenti </w:t>
      </w:r>
      <w:proofErr w:type="spellStart"/>
      <w:r w:rsidRPr="00E46F84">
        <w:rPr>
          <w:rFonts w:ascii="Garamond" w:hAnsi="Garamond"/>
        </w:rPr>
        <w:t>operacional</w:t>
      </w:r>
      <w:proofErr w:type="spellEnd"/>
      <w:r w:rsidRPr="00E46F84">
        <w:rPr>
          <w:rFonts w:ascii="Garamond" w:hAnsi="Garamond"/>
        </w:rPr>
        <w:t xml:space="preserve"> përbëhet</w:t>
      </w:r>
      <w:r w:rsidR="00861657">
        <w:rPr>
          <w:rFonts w:ascii="Garamond" w:hAnsi="Garamond"/>
        </w:rPr>
        <w:t>,</w:t>
      </w:r>
      <w:r w:rsidRPr="00E46F84">
        <w:rPr>
          <w:rFonts w:ascii="Garamond" w:hAnsi="Garamond"/>
        </w:rPr>
        <w:t xml:space="preserve"> nga:</w:t>
      </w:r>
    </w:p>
    <w:p w14:paraId="6C72F404" w14:textId="7BC23CDA"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a) raporti mbi </w:t>
      </w:r>
      <w:proofErr w:type="spellStart"/>
      <w:r w:rsidRPr="00E46F84">
        <w:rPr>
          <w:rFonts w:ascii="Garamond" w:hAnsi="Garamond"/>
          <w:color w:val="000000"/>
        </w:rPr>
        <w:t>asetet</w:t>
      </w:r>
      <w:proofErr w:type="spellEnd"/>
      <w:r w:rsidRPr="00E46F84">
        <w:rPr>
          <w:rFonts w:ascii="Garamond" w:hAnsi="Garamond"/>
          <w:color w:val="000000"/>
        </w:rPr>
        <w:t xml:space="preserve"> e veta;</w:t>
      </w:r>
    </w:p>
    <w:p w14:paraId="11082AA0" w14:textId="16EE00DF"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b) raporti mbi planet </w:t>
      </w:r>
      <w:proofErr w:type="spellStart"/>
      <w:r w:rsidRPr="00E46F84">
        <w:rPr>
          <w:rFonts w:ascii="Garamond" w:hAnsi="Garamond"/>
          <w:color w:val="000000"/>
        </w:rPr>
        <w:t>operacionale</w:t>
      </w:r>
      <w:proofErr w:type="spellEnd"/>
      <w:r w:rsidRPr="00E46F84">
        <w:rPr>
          <w:rFonts w:ascii="Garamond" w:hAnsi="Garamond"/>
          <w:color w:val="000000"/>
        </w:rPr>
        <w:t>;</w:t>
      </w:r>
    </w:p>
    <w:p w14:paraId="015808A2" w14:textId="0CF87324"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c) raporti mbi çështjet mjedisore.</w:t>
      </w:r>
    </w:p>
    <w:p w14:paraId="294FCD6D" w14:textId="0BDBDE21"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2. </w:t>
      </w:r>
      <w:bookmarkStart w:id="3" w:name="_GoBack"/>
      <w:r w:rsidRPr="00E46F84">
        <w:rPr>
          <w:rFonts w:ascii="Garamond" w:hAnsi="Garamond"/>
          <w:color w:val="000000"/>
        </w:rPr>
        <w:t>Komponent</w:t>
      </w:r>
      <w:bookmarkEnd w:id="3"/>
      <w:r w:rsidRPr="00E46F84">
        <w:rPr>
          <w:rFonts w:ascii="Garamond" w:hAnsi="Garamond"/>
          <w:color w:val="000000"/>
        </w:rPr>
        <w:t xml:space="preserve">i </w:t>
      </w:r>
      <w:proofErr w:type="spellStart"/>
      <w:r w:rsidRPr="00E46F84">
        <w:rPr>
          <w:rFonts w:ascii="Garamond" w:hAnsi="Garamond"/>
          <w:color w:val="000000"/>
        </w:rPr>
        <w:t>operacional</w:t>
      </w:r>
      <w:proofErr w:type="spellEnd"/>
      <w:r w:rsidRPr="00E46F84">
        <w:rPr>
          <w:rFonts w:ascii="Garamond" w:hAnsi="Garamond"/>
          <w:color w:val="000000"/>
        </w:rPr>
        <w:t xml:space="preserve"> përmban të dhëna dhe </w:t>
      </w:r>
      <w:proofErr w:type="spellStart"/>
      <w:r w:rsidRPr="00E46F84">
        <w:rPr>
          <w:rFonts w:ascii="Garamond" w:hAnsi="Garamond"/>
          <w:color w:val="000000"/>
        </w:rPr>
        <w:t>detajime</w:t>
      </w:r>
      <w:proofErr w:type="spellEnd"/>
      <w:r w:rsidRPr="00E46F84">
        <w:rPr>
          <w:rFonts w:ascii="Garamond" w:hAnsi="Garamond"/>
          <w:color w:val="000000"/>
        </w:rPr>
        <w:t xml:space="preserve"> mbi operacionet, duke përfshirë, por pa u kufizuar në: planin e vendosjes së forcave dhe mjeteve, përcaktimin e zonës së operacionit dhe </w:t>
      </w:r>
      <w:r w:rsidRPr="00E46F84">
        <w:rPr>
          <w:rFonts w:ascii="Garamond" w:hAnsi="Garamond"/>
          <w:color w:val="000000"/>
        </w:rPr>
        <w:lastRenderedPageBreak/>
        <w:t xml:space="preserve">pozicionimin e njësive, kohëzgjatjen, statusin </w:t>
      </w:r>
      <w:proofErr w:type="spellStart"/>
      <w:r w:rsidRPr="00E46F84">
        <w:rPr>
          <w:rFonts w:ascii="Garamond" w:hAnsi="Garamond"/>
          <w:color w:val="000000"/>
        </w:rPr>
        <w:t>operacional</w:t>
      </w:r>
      <w:proofErr w:type="spellEnd"/>
      <w:r w:rsidRPr="00E46F84">
        <w:rPr>
          <w:rFonts w:ascii="Garamond" w:hAnsi="Garamond"/>
          <w:color w:val="000000"/>
        </w:rPr>
        <w:t xml:space="preserve">, si dhe </w:t>
      </w:r>
      <w:proofErr w:type="spellStart"/>
      <w:r w:rsidRPr="00E46F84">
        <w:rPr>
          <w:rFonts w:ascii="Garamond" w:hAnsi="Garamond"/>
          <w:color w:val="000000"/>
        </w:rPr>
        <w:t>asetet</w:t>
      </w:r>
      <w:proofErr w:type="spellEnd"/>
      <w:r w:rsidRPr="00E46F84">
        <w:rPr>
          <w:rFonts w:ascii="Garamond" w:hAnsi="Garamond"/>
          <w:color w:val="000000"/>
        </w:rPr>
        <w:t xml:space="preserve"> pjesëmarrëse, në përputhje me planin </w:t>
      </w:r>
      <w:proofErr w:type="spellStart"/>
      <w:r w:rsidRPr="00E46F84">
        <w:rPr>
          <w:rFonts w:ascii="Garamond" w:hAnsi="Garamond"/>
          <w:color w:val="000000"/>
        </w:rPr>
        <w:t>operacional</w:t>
      </w:r>
      <w:proofErr w:type="spellEnd"/>
      <w:r w:rsidRPr="00E46F84">
        <w:rPr>
          <w:rFonts w:ascii="Garamond" w:hAnsi="Garamond"/>
          <w:color w:val="000000"/>
        </w:rPr>
        <w:t xml:space="preserve"> të miratuar.</w:t>
      </w:r>
    </w:p>
    <w:p w14:paraId="75888645" w14:textId="5350889E"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3. Raporti mbi </w:t>
      </w:r>
      <w:proofErr w:type="spellStart"/>
      <w:r w:rsidRPr="00E46F84">
        <w:rPr>
          <w:rFonts w:ascii="Garamond" w:hAnsi="Garamond"/>
          <w:color w:val="000000"/>
        </w:rPr>
        <w:t>asetet</w:t>
      </w:r>
      <w:proofErr w:type="spellEnd"/>
      <w:r w:rsidRPr="00E46F84">
        <w:rPr>
          <w:rFonts w:ascii="Garamond" w:hAnsi="Garamond"/>
          <w:color w:val="000000"/>
        </w:rPr>
        <w:t xml:space="preserve"> e veta përmban informacionin e siguruar nga autoritetet kombëtare kompetente. Në rastet kur </w:t>
      </w:r>
      <w:proofErr w:type="spellStart"/>
      <w:r w:rsidRPr="00E46F84">
        <w:rPr>
          <w:rFonts w:ascii="Garamond" w:hAnsi="Garamond"/>
          <w:color w:val="000000"/>
        </w:rPr>
        <w:t>asetet</w:t>
      </w:r>
      <w:proofErr w:type="spellEnd"/>
      <w:r w:rsidRPr="00E46F84">
        <w:rPr>
          <w:rFonts w:ascii="Garamond" w:hAnsi="Garamond"/>
          <w:color w:val="000000"/>
        </w:rPr>
        <w:t xml:space="preserve"> angazhohen në operacione, informacioni mblidhet nga strukturat vendore pjesëmarrëse dhe raportohet pranë Qendrës Kombëtare të Koordinimit, sipas procedurave në fuqi.</w:t>
      </w:r>
    </w:p>
    <w:p w14:paraId="1193E8D6" w14:textId="3B6F18AB"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4. Në rastin e operacioneve të kontrollit dhe mbikëqyrjes kufitare të kryera nga autoritetet kombëtare, këto të fundit raportojnë mbi planet </w:t>
      </w:r>
      <w:proofErr w:type="spellStart"/>
      <w:r w:rsidRPr="00E46F84">
        <w:rPr>
          <w:rFonts w:ascii="Garamond" w:hAnsi="Garamond"/>
          <w:color w:val="000000"/>
        </w:rPr>
        <w:t>operacionale</w:t>
      </w:r>
      <w:proofErr w:type="spellEnd"/>
      <w:r w:rsidRPr="00E46F84">
        <w:rPr>
          <w:rFonts w:ascii="Garamond" w:hAnsi="Garamond"/>
          <w:color w:val="000000"/>
        </w:rPr>
        <w:t xml:space="preserve"> përkatëse. Qendra Kombëtare e Koordinimit ka të drejtë të njihet me planet </w:t>
      </w:r>
      <w:proofErr w:type="spellStart"/>
      <w:r w:rsidRPr="00E46F84">
        <w:rPr>
          <w:rFonts w:ascii="Garamond" w:hAnsi="Garamond"/>
          <w:color w:val="000000"/>
        </w:rPr>
        <w:t>operacionale</w:t>
      </w:r>
      <w:proofErr w:type="spellEnd"/>
      <w:r w:rsidRPr="00E46F84">
        <w:rPr>
          <w:rFonts w:ascii="Garamond" w:hAnsi="Garamond"/>
          <w:color w:val="000000"/>
        </w:rPr>
        <w:t>.</w:t>
      </w:r>
    </w:p>
    <w:p w14:paraId="72581ADA" w14:textId="428CB923"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5. Raportimet përkatëse përfshihen në raportet e situatës kombëtare të sigurisë kufitare. Kur vlerësohet e nevojshme, veçanërisht në rastet kur niveli i ndikimit në seksione të caktuara kufitare është i lartë ose kritik, planet </w:t>
      </w:r>
      <w:proofErr w:type="spellStart"/>
      <w:r w:rsidRPr="00E46F84">
        <w:rPr>
          <w:rFonts w:ascii="Garamond" w:hAnsi="Garamond"/>
          <w:color w:val="000000"/>
        </w:rPr>
        <w:t>operacionale</w:t>
      </w:r>
      <w:proofErr w:type="spellEnd"/>
      <w:r w:rsidRPr="00E46F84">
        <w:rPr>
          <w:rFonts w:ascii="Garamond" w:hAnsi="Garamond"/>
          <w:color w:val="000000"/>
        </w:rPr>
        <w:t xml:space="preserve"> raportohen edhe në kuadër të situatës evropiane të sigurisë kufitare.</w:t>
      </w:r>
    </w:p>
    <w:p w14:paraId="390B177B" w14:textId="4D3FE7C8"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6. Përmbajtja dhe formati i raportimit për planet </w:t>
      </w:r>
      <w:proofErr w:type="spellStart"/>
      <w:r w:rsidRPr="00E46F84">
        <w:rPr>
          <w:rFonts w:ascii="Garamond" w:hAnsi="Garamond"/>
          <w:color w:val="000000"/>
        </w:rPr>
        <w:t>operacionale</w:t>
      </w:r>
      <w:proofErr w:type="spellEnd"/>
      <w:r w:rsidRPr="00E46F84">
        <w:rPr>
          <w:rFonts w:ascii="Garamond" w:hAnsi="Garamond"/>
          <w:color w:val="000000"/>
        </w:rPr>
        <w:t xml:space="preserve"> parashikohen në procedurën standarde përkatëse. </w:t>
      </w:r>
    </w:p>
    <w:p w14:paraId="79908DF1" w14:textId="2B6C1B86"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7. Në raportimin mbi çështjet mjedisore, autoritetet kombëtare, si dhe ato të parashikuara në pikën 3, të nenit 12, të kësaj rregulloreje, mund të raportojnë informacion mjedisor, siç janë imazhet në kohë reale ose video me lëvizje të plotë të ofruara nga kamerat video, sistemet e radarëve dhe pajisjet e tjera të zbulimit, vëzhgimet meteorologjike dhe parashikimet e motit, të cilat mund të ndihmojnë në kuptimin e situatës në kufi ose në monitorimin e një operacioni specifik kufitar. Një informacion i tillë mund të jetë i dobishëm në monitorimin dhe analizimin e zhvillimit të situatës në kufi dhe në mbështetjen e planifikimit dhe vendosjes</w:t>
      </w:r>
      <w:r w:rsidR="00861657">
        <w:rPr>
          <w:rFonts w:ascii="Garamond" w:hAnsi="Garamond"/>
          <w:color w:val="000000"/>
        </w:rPr>
        <w:t xml:space="preserve"> së </w:t>
      </w:r>
      <w:proofErr w:type="spellStart"/>
      <w:r w:rsidR="00861657">
        <w:rPr>
          <w:rFonts w:ascii="Garamond" w:hAnsi="Garamond"/>
          <w:color w:val="000000"/>
        </w:rPr>
        <w:t>aseteve</w:t>
      </w:r>
      <w:proofErr w:type="spellEnd"/>
      <w:r w:rsidR="00861657">
        <w:rPr>
          <w:rFonts w:ascii="Garamond" w:hAnsi="Garamond"/>
          <w:color w:val="000000"/>
        </w:rPr>
        <w:t xml:space="preserve"> dhe/ose personelit.</w:t>
      </w:r>
    </w:p>
    <w:p w14:paraId="59C750C0"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p>
    <w:p w14:paraId="39A24299"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color w:val="000000"/>
        </w:rPr>
      </w:pPr>
      <w:r w:rsidRPr="00E46F84">
        <w:rPr>
          <w:rFonts w:ascii="Garamond" w:hAnsi="Garamond"/>
          <w:bCs/>
          <w:color w:val="000000"/>
        </w:rPr>
        <w:t>Neni 23</w:t>
      </w:r>
    </w:p>
    <w:p w14:paraId="20E1BEBA"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olor w:val="000000"/>
        </w:rPr>
      </w:pPr>
      <w:r w:rsidRPr="00E46F84">
        <w:rPr>
          <w:rFonts w:ascii="Garamond" w:hAnsi="Garamond"/>
          <w:b/>
          <w:bCs/>
          <w:color w:val="000000"/>
        </w:rPr>
        <w:t>Komponenti analitik dhe analiza e riskut</w:t>
      </w:r>
    </w:p>
    <w:p w14:paraId="0F5EA291"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rPr>
      </w:pPr>
    </w:p>
    <w:p w14:paraId="3C8F429B" w14:textId="5B555C4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1. Me qëllim  përditësimin e komponentit të analizës së raporteve të situatave, Qendra Kombëtare e Koordinimit, dhe, kur është e nevojshme, në bashkëpunim në Agjencinë Evropiane të Rojës Kufitare dhe Bregdetare, do të ofrojë raporte të analizës së riskut.</w:t>
      </w:r>
    </w:p>
    <w:p w14:paraId="5EFB1B69" w14:textId="51B354EA"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2. Në funksion të ciklit të inteligjencës së modelit të përbashkët të analizës së integruar të riskut, raportet e situatave hartohen përmes mbledhjes, vlerësimit, krahasimit, analizës, interpretimit, gjenerimit, </w:t>
      </w:r>
      <w:proofErr w:type="spellStart"/>
      <w:r w:rsidRPr="00E46F84">
        <w:rPr>
          <w:rFonts w:ascii="Garamond" w:hAnsi="Garamond"/>
          <w:color w:val="000000"/>
        </w:rPr>
        <w:t>vizualizimit</w:t>
      </w:r>
      <w:proofErr w:type="spellEnd"/>
      <w:r w:rsidRPr="00E46F84">
        <w:rPr>
          <w:rFonts w:ascii="Garamond" w:hAnsi="Garamond"/>
          <w:color w:val="000000"/>
        </w:rPr>
        <w:t xml:space="preserve"> dhe shpërndarjes së informacionit. </w:t>
      </w:r>
    </w:p>
    <w:p w14:paraId="62576296" w14:textId="6D68B43A"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3. Raportet e analizës së riskut përdoren</w:t>
      </w:r>
      <w:r w:rsidR="00861657">
        <w:rPr>
          <w:rFonts w:ascii="Garamond" w:hAnsi="Garamond"/>
          <w:color w:val="000000"/>
        </w:rPr>
        <w:t>,</w:t>
      </w:r>
      <w:r w:rsidRPr="00E46F84">
        <w:rPr>
          <w:rFonts w:ascii="Garamond" w:hAnsi="Garamond"/>
          <w:color w:val="000000"/>
        </w:rPr>
        <w:t xml:space="preserve"> për:</w:t>
      </w:r>
    </w:p>
    <w:p w14:paraId="4D6DED5B" w14:textId="17FE489B"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620"/>
          <w:tab w:val="left" w:pos="170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a) lehtësimin e të kuptuarit të ngjarjeve dhe incidenteve në kufi dhe, kur është e mundur, lidhjen e tyre me lëvizjet dytësore të paautorizuara, analizën dhe parashikimin e tendencave përkatëse;</w:t>
      </w:r>
    </w:p>
    <w:p w14:paraId="0D37A63C" w14:textId="192B6F8D"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620"/>
          <w:tab w:val="left" w:pos="170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b) lehtësimin e planifikimit dhe kryerjes së synuar të operacioneve të kontrollit kufitar;</w:t>
      </w:r>
    </w:p>
    <w:p w14:paraId="2AF10E09" w14:textId="2494660F"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620"/>
          <w:tab w:val="left" w:pos="170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c) analizën strategjike të riskut.</w:t>
      </w:r>
    </w:p>
    <w:p w14:paraId="7CB4389F" w14:textId="0BA6BB64"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4. Raportet e analizës së riskut mund të marrin format e mëposhtme:</w:t>
      </w:r>
    </w:p>
    <w:p w14:paraId="1BBE15FA" w14:textId="77777777" w:rsidR="00EB35E1" w:rsidRPr="00E46F84" w:rsidRDefault="00EB35E1" w:rsidP="00F44939">
      <w:pPr>
        <w:pStyle w:val="Body"/>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rPr>
          <w:rFonts w:ascii="Times New Roman" w:eastAsia="Times New Roman" w:hAnsi="Times New Roman" w:cs="Times New Roman"/>
          <w:color w:val="000000" w:themeColor="text1"/>
          <w:sz w:val="24"/>
          <w:szCs w:val="24"/>
          <w:lang w:val="sq-AL"/>
        </w:rPr>
      </w:pPr>
    </w:p>
    <w:tbl>
      <w:tblPr>
        <w:tblW w:w="927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215"/>
        <w:gridCol w:w="5055"/>
      </w:tblGrid>
      <w:tr w:rsidR="00EB35E1" w:rsidRPr="00861657" w14:paraId="1BBE15FD" w14:textId="77777777" w:rsidTr="00724042">
        <w:trPr>
          <w:trHeight w:val="20"/>
          <w:jc w:val="center"/>
        </w:trPr>
        <w:tc>
          <w:tcPr>
            <w:tcW w:w="4215"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1BBE15FB" w14:textId="77777777" w:rsidR="00EB35E1" w:rsidRPr="00861657" w:rsidRDefault="007C451D" w:rsidP="00724042">
            <w:pPr>
              <w:pStyle w:val="Body"/>
              <w:spacing w:after="0" w:line="240" w:lineRule="auto"/>
              <w:rPr>
                <w:rFonts w:ascii="Garamond" w:hAnsi="Garamond" w:cs="Times New Roman"/>
                <w:color w:val="000000" w:themeColor="text1"/>
                <w:sz w:val="20"/>
                <w:szCs w:val="20"/>
                <w:lang w:val="sq-AL"/>
              </w:rPr>
            </w:pPr>
            <w:r w:rsidRPr="00861657">
              <w:rPr>
                <w:rFonts w:ascii="Garamond" w:hAnsi="Garamond" w:cs="Times New Roman"/>
                <w:b/>
                <w:bCs/>
                <w:color w:val="000000" w:themeColor="text1"/>
                <w:sz w:val="20"/>
                <w:szCs w:val="20"/>
                <w:lang w:val="sq-AL"/>
              </w:rPr>
              <w:t>Produktet e mundshme</w:t>
            </w:r>
          </w:p>
        </w:tc>
        <w:tc>
          <w:tcPr>
            <w:tcW w:w="5055"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1BBE15FC" w14:textId="77777777" w:rsidR="00EB35E1" w:rsidRPr="00861657" w:rsidRDefault="007C451D" w:rsidP="00724042">
            <w:pPr>
              <w:pStyle w:val="Body"/>
              <w:spacing w:after="0" w:line="240" w:lineRule="auto"/>
              <w:rPr>
                <w:rFonts w:ascii="Garamond" w:hAnsi="Garamond" w:cs="Times New Roman"/>
                <w:color w:val="000000" w:themeColor="text1"/>
                <w:sz w:val="20"/>
                <w:szCs w:val="20"/>
                <w:lang w:val="sq-AL"/>
              </w:rPr>
            </w:pPr>
            <w:r w:rsidRPr="00861657">
              <w:rPr>
                <w:rFonts w:ascii="Garamond" w:hAnsi="Garamond" w:cs="Times New Roman"/>
                <w:b/>
                <w:bCs/>
                <w:color w:val="000000" w:themeColor="text1"/>
                <w:sz w:val="20"/>
                <w:szCs w:val="20"/>
                <w:lang w:val="sq-AL"/>
              </w:rPr>
              <w:t>Përshkrimi</w:t>
            </w:r>
          </w:p>
        </w:tc>
      </w:tr>
      <w:tr w:rsidR="00EB35E1" w:rsidRPr="00861657" w14:paraId="1BBE1600" w14:textId="77777777" w:rsidTr="00724042">
        <w:trPr>
          <w:trHeight w:val="20"/>
          <w:jc w:val="center"/>
        </w:trPr>
        <w:tc>
          <w:tcPr>
            <w:tcW w:w="4215"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1BBE15FE" w14:textId="77777777" w:rsidR="00EB35E1" w:rsidRPr="00861657" w:rsidRDefault="007C451D" w:rsidP="00724042">
            <w:pPr>
              <w:pStyle w:val="Body"/>
              <w:spacing w:after="0" w:line="240" w:lineRule="auto"/>
              <w:rPr>
                <w:rFonts w:ascii="Garamond" w:hAnsi="Garamond" w:cs="Times New Roman"/>
                <w:color w:val="000000" w:themeColor="text1"/>
                <w:sz w:val="20"/>
                <w:szCs w:val="20"/>
                <w:lang w:val="sq-AL"/>
              </w:rPr>
            </w:pPr>
            <w:r w:rsidRPr="00861657">
              <w:rPr>
                <w:rFonts w:ascii="Garamond" w:hAnsi="Garamond" w:cs="Times New Roman"/>
                <w:b/>
                <w:bCs/>
                <w:color w:val="000000" w:themeColor="text1"/>
                <w:sz w:val="20"/>
                <w:szCs w:val="20"/>
                <w:lang w:val="sq-AL"/>
              </w:rPr>
              <w:t>Zhvillimet kryesore</w:t>
            </w:r>
          </w:p>
        </w:tc>
        <w:tc>
          <w:tcPr>
            <w:tcW w:w="50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5FF" w14:textId="77777777" w:rsidR="00EB35E1" w:rsidRPr="00861657" w:rsidRDefault="007C451D" w:rsidP="00724042">
            <w:pPr>
              <w:pStyle w:val="Body"/>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rPr>
                <w:rFonts w:ascii="Garamond" w:hAnsi="Garamond" w:cs="Times New Roman"/>
                <w:color w:val="000000" w:themeColor="text1"/>
                <w:sz w:val="20"/>
                <w:szCs w:val="20"/>
                <w:lang w:val="sq-AL"/>
              </w:rPr>
            </w:pPr>
            <w:r w:rsidRPr="00861657">
              <w:rPr>
                <w:rFonts w:ascii="Garamond" w:hAnsi="Garamond" w:cs="Times New Roman"/>
                <w:color w:val="000000" w:themeColor="text1"/>
                <w:sz w:val="20"/>
                <w:szCs w:val="20"/>
                <w:lang w:val="sq-AL"/>
              </w:rPr>
              <w:t xml:space="preserve">Raport i shkurtër që përmban një përshkrim dhe analizë </w:t>
            </w:r>
            <w:r w:rsidR="00FC79E1" w:rsidRPr="00861657">
              <w:rPr>
                <w:rFonts w:ascii="Garamond" w:hAnsi="Garamond" w:cs="Times New Roman"/>
                <w:color w:val="000000" w:themeColor="text1"/>
                <w:sz w:val="20"/>
                <w:szCs w:val="20"/>
                <w:lang w:val="sq-AL"/>
              </w:rPr>
              <w:t xml:space="preserve">koncize </w:t>
            </w:r>
            <w:r w:rsidRPr="00861657">
              <w:rPr>
                <w:rFonts w:ascii="Garamond" w:hAnsi="Garamond" w:cs="Times New Roman"/>
                <w:color w:val="000000" w:themeColor="text1"/>
                <w:sz w:val="20"/>
                <w:szCs w:val="20"/>
                <w:lang w:val="sq-AL"/>
              </w:rPr>
              <w:t>të ngjarjeve ose kushteve, sociale, ekonomike</w:t>
            </w:r>
            <w:r w:rsidR="00614393" w:rsidRPr="00861657">
              <w:rPr>
                <w:rFonts w:ascii="Garamond" w:hAnsi="Garamond" w:cs="Times New Roman"/>
                <w:color w:val="000000" w:themeColor="text1"/>
                <w:sz w:val="20"/>
                <w:szCs w:val="20"/>
                <w:lang w:val="sq-AL"/>
              </w:rPr>
              <w:t xml:space="preserve"> </w:t>
            </w:r>
            <w:r w:rsidRPr="00861657">
              <w:rPr>
                <w:rFonts w:ascii="Garamond" w:hAnsi="Garamond" w:cs="Times New Roman"/>
                <w:color w:val="000000" w:themeColor="text1"/>
                <w:sz w:val="20"/>
                <w:szCs w:val="20"/>
                <w:lang w:val="sq-AL"/>
              </w:rPr>
              <w:t>ose demografike, duke përfshirë situatën e të drejtave themelore, të cilat kanë ose mund të kenë ndikim në imigracionin e parregullt ose krimin ndërkufitar.</w:t>
            </w:r>
          </w:p>
        </w:tc>
      </w:tr>
      <w:tr w:rsidR="00EB35E1" w:rsidRPr="00861657" w14:paraId="1BBE1603" w14:textId="77777777" w:rsidTr="00724042">
        <w:trPr>
          <w:trHeight w:val="20"/>
          <w:jc w:val="center"/>
        </w:trPr>
        <w:tc>
          <w:tcPr>
            <w:tcW w:w="4215"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1BBE1601" w14:textId="77777777" w:rsidR="00EB35E1" w:rsidRPr="00861657" w:rsidRDefault="007C451D" w:rsidP="00724042">
            <w:pPr>
              <w:pStyle w:val="Body"/>
              <w:spacing w:after="0" w:line="240" w:lineRule="auto"/>
              <w:rPr>
                <w:rFonts w:ascii="Garamond" w:hAnsi="Garamond" w:cs="Times New Roman"/>
                <w:color w:val="000000" w:themeColor="text1"/>
                <w:sz w:val="20"/>
                <w:szCs w:val="20"/>
                <w:lang w:val="sq-AL"/>
              </w:rPr>
            </w:pPr>
            <w:r w:rsidRPr="00861657">
              <w:rPr>
                <w:rFonts w:ascii="Garamond" w:hAnsi="Garamond" w:cs="Times New Roman"/>
                <w:b/>
                <w:bCs/>
                <w:color w:val="000000" w:themeColor="text1"/>
                <w:sz w:val="20"/>
                <w:szCs w:val="20"/>
                <w:lang w:val="sq-AL"/>
              </w:rPr>
              <w:t>Raport informues</w:t>
            </w:r>
          </w:p>
        </w:tc>
        <w:tc>
          <w:tcPr>
            <w:tcW w:w="50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602" w14:textId="77777777" w:rsidR="00EB35E1" w:rsidRPr="00861657" w:rsidRDefault="007C451D" w:rsidP="00724042">
            <w:pPr>
              <w:pStyle w:val="Body"/>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rPr>
                <w:rFonts w:ascii="Garamond" w:hAnsi="Garamond" w:cs="Times New Roman"/>
                <w:color w:val="000000" w:themeColor="text1"/>
                <w:sz w:val="20"/>
                <w:szCs w:val="20"/>
                <w:lang w:val="sq-AL"/>
              </w:rPr>
            </w:pPr>
            <w:r w:rsidRPr="00861657">
              <w:rPr>
                <w:rFonts w:ascii="Garamond" w:hAnsi="Garamond" w:cs="Times New Roman"/>
                <w:color w:val="000000" w:themeColor="text1"/>
                <w:sz w:val="20"/>
                <w:szCs w:val="20"/>
                <w:lang w:val="sq-AL"/>
              </w:rPr>
              <w:t xml:space="preserve">Një raport </w:t>
            </w:r>
            <w:r w:rsidR="00FC79E1" w:rsidRPr="00861657">
              <w:rPr>
                <w:rFonts w:ascii="Garamond" w:hAnsi="Garamond" w:cs="Times New Roman"/>
                <w:color w:val="000000" w:themeColor="text1"/>
                <w:sz w:val="20"/>
                <w:szCs w:val="20"/>
                <w:lang w:val="sq-AL"/>
              </w:rPr>
              <w:t xml:space="preserve">konciz </w:t>
            </w:r>
            <w:r w:rsidRPr="00861657">
              <w:rPr>
                <w:rFonts w:ascii="Garamond" w:hAnsi="Garamond" w:cs="Times New Roman"/>
                <w:color w:val="000000" w:themeColor="text1"/>
                <w:sz w:val="20"/>
                <w:szCs w:val="20"/>
                <w:lang w:val="sq-AL"/>
              </w:rPr>
              <w:t xml:space="preserve">dhe zakonisht </w:t>
            </w:r>
            <w:proofErr w:type="spellStart"/>
            <w:r w:rsidRPr="00861657">
              <w:rPr>
                <w:rFonts w:ascii="Garamond" w:hAnsi="Garamond" w:cs="Times New Roman"/>
                <w:i/>
                <w:iCs/>
                <w:color w:val="000000" w:themeColor="text1"/>
                <w:sz w:val="20"/>
                <w:szCs w:val="20"/>
                <w:lang w:val="sq-AL"/>
              </w:rPr>
              <w:t>ad</w:t>
            </w:r>
            <w:proofErr w:type="spellEnd"/>
            <w:r w:rsidR="00FC79E1" w:rsidRPr="00861657">
              <w:rPr>
                <w:rFonts w:ascii="Garamond" w:hAnsi="Garamond" w:cs="Times New Roman"/>
                <w:i/>
                <w:iCs/>
                <w:color w:val="000000" w:themeColor="text1"/>
                <w:sz w:val="20"/>
                <w:szCs w:val="20"/>
                <w:lang w:val="sq-AL"/>
              </w:rPr>
              <w:t xml:space="preserve"> </w:t>
            </w:r>
            <w:proofErr w:type="spellStart"/>
            <w:r w:rsidRPr="00861657">
              <w:rPr>
                <w:rFonts w:ascii="Garamond" w:hAnsi="Garamond" w:cs="Times New Roman"/>
                <w:i/>
                <w:iCs/>
                <w:color w:val="000000" w:themeColor="text1"/>
                <w:sz w:val="20"/>
                <w:szCs w:val="20"/>
                <w:lang w:val="sq-AL"/>
              </w:rPr>
              <w:t>hoc</w:t>
            </w:r>
            <w:proofErr w:type="spellEnd"/>
            <w:r w:rsidR="00FC79E1" w:rsidRPr="00861657">
              <w:rPr>
                <w:rFonts w:ascii="Garamond" w:hAnsi="Garamond" w:cs="Times New Roman"/>
                <w:color w:val="000000" w:themeColor="text1"/>
                <w:sz w:val="20"/>
                <w:szCs w:val="20"/>
                <w:lang w:val="sq-AL"/>
              </w:rPr>
              <w:t xml:space="preserve">, </w:t>
            </w:r>
            <w:r w:rsidRPr="00861657">
              <w:rPr>
                <w:rFonts w:ascii="Garamond" w:hAnsi="Garamond" w:cs="Times New Roman"/>
                <w:color w:val="000000" w:themeColor="text1"/>
                <w:sz w:val="20"/>
                <w:szCs w:val="20"/>
                <w:lang w:val="sq-AL"/>
              </w:rPr>
              <w:t xml:space="preserve">që analizon çështje specifike të imigracionit të parregullt ose krimit ndërkufitar, i cili </w:t>
            </w:r>
            <w:r w:rsidRPr="00861657">
              <w:rPr>
                <w:rFonts w:ascii="Garamond" w:hAnsi="Garamond" w:cs="Times New Roman"/>
                <w:color w:val="000000" w:themeColor="text1"/>
                <w:sz w:val="20"/>
                <w:szCs w:val="20"/>
                <w:lang w:val="sq-AL"/>
              </w:rPr>
              <w:lastRenderedPageBreak/>
              <w:t>ka për qëllim kryesor të informojë vendimmarrësit shpejt dhe në mënyrë efektive rreth një çështje</w:t>
            </w:r>
            <w:r w:rsidR="00B278F7" w:rsidRPr="00861657">
              <w:rPr>
                <w:rFonts w:ascii="Garamond" w:hAnsi="Garamond" w:cs="Times New Roman"/>
                <w:color w:val="000000" w:themeColor="text1"/>
                <w:sz w:val="20"/>
                <w:szCs w:val="20"/>
                <w:lang w:val="sq-AL"/>
              </w:rPr>
              <w:t>je</w:t>
            </w:r>
            <w:r w:rsidRPr="00861657">
              <w:rPr>
                <w:rFonts w:ascii="Garamond" w:hAnsi="Garamond" w:cs="Times New Roman"/>
                <w:color w:val="000000" w:themeColor="text1"/>
                <w:sz w:val="20"/>
                <w:szCs w:val="20"/>
                <w:lang w:val="sq-AL"/>
              </w:rPr>
              <w:t xml:space="preserve"> specifike.</w:t>
            </w:r>
          </w:p>
        </w:tc>
      </w:tr>
      <w:tr w:rsidR="00EB35E1" w:rsidRPr="00861657" w14:paraId="1BBE1606" w14:textId="77777777" w:rsidTr="00724042">
        <w:trPr>
          <w:trHeight w:val="20"/>
          <w:jc w:val="center"/>
        </w:trPr>
        <w:tc>
          <w:tcPr>
            <w:tcW w:w="4215"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1BBE1604" w14:textId="77777777" w:rsidR="00EB35E1" w:rsidRPr="00861657" w:rsidRDefault="007C451D" w:rsidP="00724042">
            <w:pPr>
              <w:pStyle w:val="Body"/>
              <w:spacing w:after="0" w:line="240" w:lineRule="auto"/>
              <w:rPr>
                <w:rFonts w:ascii="Garamond" w:hAnsi="Garamond" w:cs="Times New Roman"/>
                <w:color w:val="000000" w:themeColor="text1"/>
                <w:sz w:val="20"/>
                <w:szCs w:val="20"/>
                <w:lang w:val="sq-AL"/>
              </w:rPr>
            </w:pPr>
            <w:r w:rsidRPr="00861657">
              <w:rPr>
                <w:rFonts w:ascii="Garamond" w:hAnsi="Garamond" w:cs="Times New Roman"/>
                <w:b/>
                <w:bCs/>
                <w:color w:val="000000" w:themeColor="text1"/>
                <w:sz w:val="20"/>
                <w:szCs w:val="20"/>
                <w:lang w:val="sq-AL"/>
              </w:rPr>
              <w:lastRenderedPageBreak/>
              <w:t xml:space="preserve">Raport analitik </w:t>
            </w:r>
          </w:p>
        </w:tc>
        <w:tc>
          <w:tcPr>
            <w:tcW w:w="50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605" w14:textId="77777777" w:rsidR="00EB35E1" w:rsidRPr="00861657" w:rsidRDefault="007C451D" w:rsidP="00724042">
            <w:pPr>
              <w:pStyle w:val="Body"/>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rPr>
                <w:rFonts w:ascii="Garamond" w:hAnsi="Garamond" w:cs="Times New Roman"/>
                <w:color w:val="000000" w:themeColor="text1"/>
                <w:sz w:val="20"/>
                <w:szCs w:val="20"/>
                <w:lang w:val="sq-AL"/>
              </w:rPr>
            </w:pPr>
            <w:r w:rsidRPr="00861657">
              <w:rPr>
                <w:rFonts w:ascii="Garamond" w:hAnsi="Garamond" w:cs="Times New Roman"/>
                <w:color w:val="000000" w:themeColor="text1"/>
                <w:sz w:val="20"/>
                <w:szCs w:val="20"/>
                <w:lang w:val="sq-AL"/>
              </w:rPr>
              <w:t>Një raport i rregullt dhe më i detajuar (në krahasim me raportin informues) mbi imigracionin e parregullt ose krimin ndërkufitar, që mbulon zona ose çështje specifike dhe që ofron një analizë më të thelluar të situatës dhe, nëse është e mundur, rekomandime.</w:t>
            </w:r>
          </w:p>
        </w:tc>
      </w:tr>
      <w:tr w:rsidR="00EB35E1" w:rsidRPr="00861657" w14:paraId="1BBE1609" w14:textId="77777777" w:rsidTr="00724042">
        <w:trPr>
          <w:trHeight w:val="20"/>
          <w:jc w:val="center"/>
        </w:trPr>
        <w:tc>
          <w:tcPr>
            <w:tcW w:w="4215"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1BBE1607" w14:textId="77777777" w:rsidR="00EB35E1" w:rsidRPr="00861657" w:rsidRDefault="007C451D" w:rsidP="00724042">
            <w:pPr>
              <w:pStyle w:val="Body"/>
              <w:spacing w:after="0" w:line="240" w:lineRule="auto"/>
              <w:rPr>
                <w:rFonts w:ascii="Garamond" w:hAnsi="Garamond" w:cs="Times New Roman"/>
                <w:color w:val="000000" w:themeColor="text1"/>
                <w:sz w:val="20"/>
                <w:szCs w:val="20"/>
                <w:lang w:val="sq-AL"/>
              </w:rPr>
            </w:pPr>
            <w:r w:rsidRPr="00861657">
              <w:rPr>
                <w:rFonts w:ascii="Garamond" w:hAnsi="Garamond" w:cs="Times New Roman"/>
                <w:b/>
                <w:bCs/>
                <w:color w:val="000000" w:themeColor="text1"/>
                <w:sz w:val="20"/>
                <w:szCs w:val="20"/>
                <w:lang w:val="sq-AL"/>
              </w:rPr>
              <w:t xml:space="preserve">Raporte të analizës së riskut të Agjencisë Evropiane të </w:t>
            </w:r>
            <w:r w:rsidR="00115944" w:rsidRPr="00861657">
              <w:rPr>
                <w:rFonts w:ascii="Garamond" w:hAnsi="Garamond" w:cs="Times New Roman"/>
                <w:b/>
                <w:bCs/>
                <w:color w:val="000000" w:themeColor="text1"/>
                <w:sz w:val="20"/>
                <w:szCs w:val="20"/>
                <w:lang w:val="sq-AL"/>
              </w:rPr>
              <w:t>Rojës Kufitare</w:t>
            </w:r>
            <w:r w:rsidRPr="00861657">
              <w:rPr>
                <w:rFonts w:ascii="Garamond" w:hAnsi="Garamond" w:cs="Times New Roman"/>
                <w:b/>
                <w:bCs/>
                <w:color w:val="000000" w:themeColor="text1"/>
                <w:sz w:val="20"/>
                <w:szCs w:val="20"/>
                <w:lang w:val="sq-AL"/>
              </w:rPr>
              <w:t xml:space="preserve"> dhe Bregdetare</w:t>
            </w:r>
          </w:p>
        </w:tc>
        <w:tc>
          <w:tcPr>
            <w:tcW w:w="50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608" w14:textId="77777777" w:rsidR="00EB35E1" w:rsidRPr="00861657" w:rsidRDefault="007C451D" w:rsidP="00724042">
            <w:pPr>
              <w:pStyle w:val="Body"/>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rPr>
                <w:rFonts w:ascii="Garamond" w:hAnsi="Garamond" w:cs="Times New Roman"/>
                <w:color w:val="000000" w:themeColor="text1"/>
                <w:sz w:val="20"/>
                <w:szCs w:val="20"/>
                <w:lang w:val="sq-AL"/>
              </w:rPr>
            </w:pPr>
            <w:r w:rsidRPr="00861657">
              <w:rPr>
                <w:rFonts w:ascii="Garamond" w:hAnsi="Garamond" w:cs="Times New Roman"/>
                <w:color w:val="000000" w:themeColor="text1"/>
                <w:sz w:val="20"/>
                <w:szCs w:val="20"/>
                <w:lang w:val="sq-AL"/>
              </w:rPr>
              <w:t>Informacion mbi situatën në vend ose në rajon, nga perspektiva e sigurisë dhe të kërcënimeve,</w:t>
            </w:r>
            <w:r w:rsidR="00A6117E" w:rsidRPr="00861657">
              <w:rPr>
                <w:rFonts w:ascii="Garamond" w:hAnsi="Garamond" w:cs="Times New Roman"/>
                <w:color w:val="000000" w:themeColor="text1"/>
                <w:sz w:val="20"/>
                <w:szCs w:val="20"/>
                <w:lang w:val="sq-AL"/>
              </w:rPr>
              <w:t xml:space="preserve"> </w:t>
            </w:r>
            <w:r w:rsidRPr="00861657">
              <w:rPr>
                <w:rFonts w:ascii="Garamond" w:hAnsi="Garamond" w:cs="Times New Roman"/>
                <w:color w:val="000000" w:themeColor="text1"/>
                <w:sz w:val="20"/>
                <w:szCs w:val="20"/>
                <w:lang w:val="sq-AL"/>
              </w:rPr>
              <w:t xml:space="preserve">duke përfshirë analizën </w:t>
            </w:r>
            <w:r w:rsidR="00B278F7" w:rsidRPr="00861657">
              <w:rPr>
                <w:rFonts w:ascii="Garamond" w:hAnsi="Garamond" w:cs="Times New Roman"/>
                <w:color w:val="000000" w:themeColor="text1"/>
                <w:sz w:val="20"/>
                <w:szCs w:val="20"/>
                <w:lang w:val="sq-AL"/>
              </w:rPr>
              <w:t xml:space="preserve">e </w:t>
            </w:r>
            <w:r w:rsidRPr="00861657">
              <w:rPr>
                <w:rFonts w:ascii="Garamond" w:hAnsi="Garamond" w:cs="Times New Roman"/>
                <w:color w:val="000000" w:themeColor="text1"/>
                <w:sz w:val="20"/>
                <w:szCs w:val="20"/>
                <w:lang w:val="sq-AL"/>
              </w:rPr>
              <w:t xml:space="preserve">aktiviteteve kriminale të mundshme ndërkufitare. </w:t>
            </w:r>
          </w:p>
        </w:tc>
      </w:tr>
      <w:tr w:rsidR="00EB35E1" w:rsidRPr="00861657" w14:paraId="1BBE160C" w14:textId="77777777" w:rsidTr="00724042">
        <w:trPr>
          <w:trHeight w:val="20"/>
          <w:jc w:val="center"/>
        </w:trPr>
        <w:tc>
          <w:tcPr>
            <w:tcW w:w="4215"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1BBE160A" w14:textId="77777777" w:rsidR="00EB35E1" w:rsidRPr="00861657" w:rsidRDefault="007C451D" w:rsidP="00724042">
            <w:pPr>
              <w:pStyle w:val="Body"/>
              <w:spacing w:after="0" w:line="240" w:lineRule="auto"/>
              <w:rPr>
                <w:rFonts w:ascii="Garamond" w:hAnsi="Garamond" w:cs="Times New Roman"/>
                <w:color w:val="000000" w:themeColor="text1"/>
                <w:sz w:val="20"/>
                <w:szCs w:val="20"/>
                <w:lang w:val="sq-AL"/>
              </w:rPr>
            </w:pPr>
            <w:r w:rsidRPr="00861657">
              <w:rPr>
                <w:rFonts w:ascii="Garamond" w:hAnsi="Garamond" w:cs="Times New Roman"/>
                <w:b/>
                <w:bCs/>
                <w:color w:val="000000" w:themeColor="text1"/>
                <w:sz w:val="20"/>
                <w:szCs w:val="20"/>
                <w:lang w:val="sq-AL"/>
              </w:rPr>
              <w:t>Burime të tjera</w:t>
            </w:r>
          </w:p>
        </w:tc>
        <w:tc>
          <w:tcPr>
            <w:tcW w:w="50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E160B" w14:textId="77777777" w:rsidR="00EB35E1" w:rsidRPr="00861657" w:rsidRDefault="007C451D" w:rsidP="00724042">
            <w:pPr>
              <w:pStyle w:val="Body"/>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spacing w:after="0" w:line="240" w:lineRule="auto"/>
              <w:rPr>
                <w:rFonts w:ascii="Garamond" w:hAnsi="Garamond" w:cs="Times New Roman"/>
                <w:color w:val="000000" w:themeColor="text1"/>
                <w:sz w:val="20"/>
                <w:szCs w:val="20"/>
                <w:lang w:val="sq-AL"/>
              </w:rPr>
            </w:pPr>
            <w:r w:rsidRPr="00861657">
              <w:rPr>
                <w:rFonts w:ascii="Garamond" w:hAnsi="Garamond" w:cs="Times New Roman"/>
                <w:color w:val="000000" w:themeColor="text1"/>
                <w:sz w:val="20"/>
                <w:szCs w:val="20"/>
                <w:lang w:val="sq-AL"/>
              </w:rPr>
              <w:t>Burime të hapura.</w:t>
            </w:r>
          </w:p>
        </w:tc>
      </w:tr>
    </w:tbl>
    <w:p w14:paraId="1BBE160D" w14:textId="77777777" w:rsidR="00EB35E1" w:rsidRPr="00E46F84" w:rsidRDefault="00EB35E1" w:rsidP="0072404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rPr>
          <w:rFonts w:ascii="Times New Roman" w:eastAsia="Times New Roman" w:hAnsi="Times New Roman" w:cs="Times New Roman"/>
          <w:color w:val="000000" w:themeColor="text1"/>
          <w:sz w:val="24"/>
          <w:szCs w:val="24"/>
          <w:u w:color="00B050"/>
          <w:lang w:val="sq-AL"/>
        </w:rPr>
      </w:pPr>
    </w:p>
    <w:p w14:paraId="3CF2E8AF"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rPr>
      </w:pPr>
      <w:r w:rsidRPr="00E46F84">
        <w:rPr>
          <w:rFonts w:ascii="Garamond" w:hAnsi="Garamond"/>
        </w:rPr>
        <w:t>Neni 24</w:t>
      </w:r>
    </w:p>
    <w:p w14:paraId="4DD558A4"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E46F84">
        <w:rPr>
          <w:rFonts w:ascii="Garamond" w:hAnsi="Garamond"/>
          <w:b/>
          <w:bCs/>
        </w:rPr>
        <w:t>Kërkesa për informacion</w:t>
      </w:r>
    </w:p>
    <w:p w14:paraId="0CB667F8"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p>
    <w:p w14:paraId="4CBF4725" w14:textId="096B77CD"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120"/>
          <w:tab w:val="left" w:pos="182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1. Kërkesa për informacion ka për qëllim mbledhjen e një informacioni shtesë dhe i drejtohet nga autoritetet përdoruese të këtij informacioni nëpërmjet Qendrës Kombëtare të Koordinimit, burimit të informacionit ose një përdoruesi tjetër.</w:t>
      </w:r>
    </w:p>
    <w:p w14:paraId="61193D2B" w14:textId="28DC0D4F"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120"/>
          <w:tab w:val="left" w:pos="182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2. Kur informacioni i ofruar, rreth një ngjarje të veçantë, nuk është i plotë, për të ndërtuar një pamje të situatës, të riskut apo kë</w:t>
      </w:r>
      <w:r w:rsidR="00861657">
        <w:rPr>
          <w:rFonts w:ascii="Garamond" w:hAnsi="Garamond"/>
        </w:rPr>
        <w:t>rcënimit ndaj sigurisë kufitare</w:t>
      </w:r>
      <w:r w:rsidRPr="00E46F84">
        <w:rPr>
          <w:rFonts w:ascii="Garamond" w:hAnsi="Garamond"/>
        </w:rPr>
        <w:t xml:space="preserve"> ose me qëllim plotësimin e informacionit rreth një ngjarje të veçantë, autoritetet mund të kërkojnë për informacion shtesë, e cila mund t’i drejtohet, nëpërmjet Qendrës Kombëtare të Koordinimit, dy </w:t>
      </w:r>
      <w:r w:rsidR="00861657" w:rsidRPr="00E46F84">
        <w:rPr>
          <w:rFonts w:ascii="Garamond" w:hAnsi="Garamond"/>
        </w:rPr>
        <w:t>ose</w:t>
      </w:r>
      <w:r w:rsidRPr="00E46F84">
        <w:rPr>
          <w:rFonts w:ascii="Garamond" w:hAnsi="Garamond"/>
        </w:rPr>
        <w:t xml:space="preserve"> më shumë burimeve. </w:t>
      </w:r>
    </w:p>
    <w:p w14:paraId="204C7596" w14:textId="565735D1"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120"/>
          <w:tab w:val="left" w:pos="182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3. Kërkesa për informacio</w:t>
      </w:r>
      <w:r w:rsidR="00861657">
        <w:rPr>
          <w:rFonts w:ascii="Garamond" w:hAnsi="Garamond"/>
        </w:rPr>
        <w:t>n duhet të jetë domosdoshmërish</w:t>
      </w:r>
      <w:r w:rsidRPr="00E46F84">
        <w:rPr>
          <w:rFonts w:ascii="Garamond" w:hAnsi="Garamond"/>
        </w:rPr>
        <w:t xml:space="preserve"> e lidhur me ngjarjen në fjalë. Një kërkesë e tillë do t’i dërgohet burimit, që ka dhënë informacionin fillestar. Nëse ofrohen informacione shtesë, Qendra Kombëtare e Koordinimit duhet të përditësojë raportin e kësaj situate ose ngjarjeje. </w:t>
      </w:r>
    </w:p>
    <w:p w14:paraId="3047C29A" w14:textId="70FDB8F5"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120"/>
          <w:tab w:val="left" w:pos="182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4. Në çdo rast, para kthimit të përgjigjes, duhet të merret </w:t>
      </w:r>
      <w:proofErr w:type="spellStart"/>
      <w:r w:rsidRPr="00E46F84">
        <w:rPr>
          <w:rFonts w:ascii="Garamond" w:hAnsi="Garamond"/>
        </w:rPr>
        <w:t>dakordësia</w:t>
      </w:r>
      <w:proofErr w:type="spellEnd"/>
      <w:r w:rsidRPr="00E46F84">
        <w:rPr>
          <w:rFonts w:ascii="Garamond" w:hAnsi="Garamond"/>
        </w:rPr>
        <w:t xml:space="preserve"> e burimit të informacionit. </w:t>
      </w:r>
    </w:p>
    <w:p w14:paraId="4C014FE2"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p>
    <w:p w14:paraId="696264F2"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E46F84">
        <w:rPr>
          <w:rFonts w:ascii="Garamond" w:hAnsi="Garamond"/>
          <w:bCs/>
        </w:rPr>
        <w:t>Neni 25</w:t>
      </w:r>
    </w:p>
    <w:p w14:paraId="7EC77B91"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E46F84">
        <w:rPr>
          <w:rFonts w:ascii="Garamond" w:hAnsi="Garamond"/>
          <w:b/>
          <w:bCs/>
        </w:rPr>
        <w:t>Lista e subjekteve me interes</w:t>
      </w:r>
    </w:p>
    <w:p w14:paraId="45DC59D8"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rPr>
      </w:pPr>
    </w:p>
    <w:p w14:paraId="316F8A29" w14:textId="2DEE4F7B"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420"/>
          <w:tab w:val="left" w:pos="1820"/>
        </w:tabs>
        <w:autoSpaceDE w:val="0"/>
        <w:autoSpaceDN w:val="0"/>
        <w:adjustRightInd w:val="0"/>
        <w:ind w:firstLine="284"/>
        <w:jc w:val="both"/>
        <w:rPr>
          <w:rFonts w:ascii="Garamond" w:hAnsi="Garamond"/>
        </w:rPr>
      </w:pPr>
      <w:r w:rsidRPr="00E46F84">
        <w:rPr>
          <w:rFonts w:ascii="Garamond" w:hAnsi="Garamond"/>
        </w:rPr>
        <w:t xml:space="preserve">1. Me qëllim forcimin e kapaciteteve zbuluese të autoriteteve kombëtare, Qendra Kombëtare e Koordinimit do të krijojë dhe rifreskojë vazhdimisht listën e subjekteve me interes, të cilat, në bazë të analizës së riskut, dyshohet se mund të përfshihen në krime që kryhen në kufi. Kjo listë do të përmbajë informacion mbi </w:t>
      </w:r>
      <w:proofErr w:type="spellStart"/>
      <w:r w:rsidRPr="00E46F84">
        <w:rPr>
          <w:rFonts w:ascii="Garamond" w:hAnsi="Garamond"/>
        </w:rPr>
        <w:t>asetet</w:t>
      </w:r>
      <w:proofErr w:type="spellEnd"/>
      <w:r w:rsidRPr="00E46F84">
        <w:rPr>
          <w:rFonts w:ascii="Garamond" w:hAnsi="Garamond"/>
        </w:rPr>
        <w:t>, sjelljet ose profilet e subjekteve.</w:t>
      </w:r>
    </w:p>
    <w:p w14:paraId="1F1426CE" w14:textId="0AE23DC3"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420"/>
          <w:tab w:val="left" w:pos="1820"/>
        </w:tabs>
        <w:autoSpaceDE w:val="0"/>
        <w:autoSpaceDN w:val="0"/>
        <w:adjustRightInd w:val="0"/>
        <w:ind w:firstLine="284"/>
        <w:jc w:val="both"/>
        <w:rPr>
          <w:rFonts w:ascii="Garamond" w:hAnsi="Garamond"/>
        </w:rPr>
      </w:pPr>
      <w:r w:rsidRPr="00E46F84">
        <w:rPr>
          <w:rFonts w:ascii="Garamond" w:hAnsi="Garamond"/>
        </w:rPr>
        <w:t>2. Kjo listë mund të përfshijë, por jo vetëm:</w:t>
      </w:r>
    </w:p>
    <w:p w14:paraId="6321737E" w14:textId="47DB780A"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a) mjete lundrimi të dyshuara;</w:t>
      </w:r>
    </w:p>
    <w:p w14:paraId="15588DA1" w14:textId="09273B25"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b) mjete të dyshuara të transportit ajror;</w:t>
      </w:r>
    </w:p>
    <w:p w14:paraId="013E1FB3" w14:textId="516F4165"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c) aeroporte, të dyshuara origjine, dhe vende të tjera të njohura ose të dyshuara si vende origjine të fluturimeve;</w:t>
      </w:r>
    </w:p>
    <w:p w14:paraId="4752D112" w14:textId="1752E59A"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color w:val="000000"/>
        </w:rPr>
        <w:t>ç) portet e dyshuara të origjinës, vendet e pritjes dhe vende të tjera të njohura ose të dyshuara si vende origjine të trafikut detar;</w:t>
      </w:r>
    </w:p>
    <w:p w14:paraId="4F2B7E79" w14:textId="30A2CA34"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d) operatorë të dyshuar.</w:t>
      </w:r>
    </w:p>
    <w:p w14:paraId="529FD294" w14:textId="6AB887A9" w:rsidR="00724042"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3. Kjo listë mund të përmbajnë një tregues të reagimit/masave të sugjeruara, në rast të zbulimit të elementeve të lartpërmendura.</w:t>
      </w:r>
    </w:p>
    <w:p w14:paraId="44395E72" w14:textId="67E92583" w:rsidR="00861657" w:rsidRDefault="00861657"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p>
    <w:p w14:paraId="7650F438" w14:textId="77777777" w:rsidR="00861657" w:rsidRPr="00E46F84" w:rsidRDefault="00861657"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p>
    <w:p w14:paraId="585E63D0"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rPr>
          <w:rFonts w:ascii="Garamond" w:hAnsi="Garamond"/>
          <w:color w:val="000000"/>
        </w:rPr>
      </w:pPr>
    </w:p>
    <w:p w14:paraId="3827F98E"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color w:val="000000"/>
        </w:rPr>
      </w:pPr>
      <w:r w:rsidRPr="00E46F84">
        <w:rPr>
          <w:rFonts w:ascii="Garamond" w:hAnsi="Garamond"/>
          <w:bCs/>
          <w:color w:val="000000"/>
        </w:rPr>
        <w:lastRenderedPageBreak/>
        <w:t>Neni 26</w:t>
      </w:r>
    </w:p>
    <w:p w14:paraId="709D9200"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rPr>
      </w:pPr>
      <w:r w:rsidRPr="00E46F84">
        <w:rPr>
          <w:rFonts w:ascii="Garamond" w:hAnsi="Garamond"/>
          <w:b/>
          <w:bCs/>
          <w:color w:val="000000"/>
        </w:rPr>
        <w:t>Sektorët e kufirit</w:t>
      </w:r>
    </w:p>
    <w:p w14:paraId="67F70CE6"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color w:val="000000"/>
        </w:rPr>
      </w:pPr>
    </w:p>
    <w:p w14:paraId="0BB6B9FC" w14:textId="221F372C"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s>
        <w:autoSpaceDE w:val="0"/>
        <w:autoSpaceDN w:val="0"/>
        <w:adjustRightInd w:val="0"/>
        <w:ind w:firstLine="284"/>
        <w:jc w:val="both"/>
        <w:rPr>
          <w:rFonts w:ascii="Garamond" w:hAnsi="Garamond"/>
          <w:color w:val="000000"/>
        </w:rPr>
      </w:pPr>
      <w:r w:rsidRPr="00E46F84">
        <w:rPr>
          <w:rFonts w:ascii="Garamond" w:hAnsi="Garamond"/>
          <w:color w:val="000000"/>
        </w:rPr>
        <w:t xml:space="preserve">1. Për qëllimet e raportimit rreth situatave, kufiri shtetëror do të ndahet në sektorë. Sektorët do të jenë referencë e rëndësishme për menaxhimin e integruar të kufirit, veçanërisht për analizën e riskut, planifikimin e emergjencave dhe ndërhyrjeve dhe vlerësimin e </w:t>
      </w:r>
      <w:proofErr w:type="spellStart"/>
      <w:r w:rsidRPr="00E46F84">
        <w:rPr>
          <w:rFonts w:ascii="Garamond" w:hAnsi="Garamond"/>
          <w:color w:val="000000"/>
        </w:rPr>
        <w:t>cenueshmërisë</w:t>
      </w:r>
      <w:proofErr w:type="spellEnd"/>
      <w:r w:rsidRPr="00E46F84">
        <w:rPr>
          <w:rFonts w:ascii="Garamond" w:hAnsi="Garamond"/>
          <w:color w:val="000000"/>
        </w:rPr>
        <w:t xml:space="preserve"> së sigurisë kufitare.</w:t>
      </w:r>
    </w:p>
    <w:p w14:paraId="7C09B7A2" w14:textId="2F6B1701"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s>
        <w:autoSpaceDE w:val="0"/>
        <w:autoSpaceDN w:val="0"/>
        <w:adjustRightInd w:val="0"/>
        <w:ind w:firstLine="284"/>
        <w:jc w:val="both"/>
        <w:rPr>
          <w:rFonts w:ascii="Garamond" w:hAnsi="Garamond"/>
          <w:color w:val="000000"/>
        </w:rPr>
      </w:pPr>
      <w:r w:rsidRPr="00E46F84">
        <w:rPr>
          <w:rFonts w:ascii="Garamond" w:hAnsi="Garamond"/>
          <w:color w:val="000000"/>
        </w:rPr>
        <w:t>2. Të gjitha ngjarjet që raportohen do t’i përkasin një sektori të kufirit, të cilat mund të plotësohen nëpërmjet indikatorëve apo raporteve për ngjarje të veçanta. Treguesit do të mbështesin  vlerësimin e zhvillimeve të përgjithshme në një sektor kufitar dhe do të kontribuojnë në përmirësimin e ndërgjegjësimit për situatën, ndërsa raportet e ngjarjeve të veçanta lidhen me reagimin në kohë ndaj ngjarjeve të caktuara.</w:t>
      </w:r>
    </w:p>
    <w:p w14:paraId="1BD6BFCF" w14:textId="4DA1D0CF"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3. Sektorët kufitarë përcaktohen duke marrë në konsideratë karakteristikat gjeografike, operative dhe të riskut të kufirit, si dhe, kur është e përshtatshme, strukturën organizative dhe zonat e përgjegjësisë së autoriteteve kompetente.</w:t>
      </w:r>
    </w:p>
    <w:p w14:paraId="188928B7" w14:textId="6A29E8A8"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4. Ndarja e kufirit shtetëror në sektorë përcaktohet me urdhër të drejtorit të </w:t>
      </w:r>
      <w:r w:rsidR="00861657" w:rsidRPr="00E46F84">
        <w:rPr>
          <w:rFonts w:ascii="Garamond" w:hAnsi="Garamond"/>
          <w:color w:val="000000"/>
        </w:rPr>
        <w:t xml:space="preserve">përgjithshëm </w:t>
      </w:r>
      <w:r w:rsidRPr="00E46F84">
        <w:rPr>
          <w:rFonts w:ascii="Garamond" w:hAnsi="Garamond"/>
          <w:color w:val="000000"/>
        </w:rPr>
        <w:t>të Policisë së Shtetit.</w:t>
      </w:r>
    </w:p>
    <w:p w14:paraId="60EBB704"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rPr>
      </w:pPr>
    </w:p>
    <w:p w14:paraId="4DD8F9AE"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E46F84">
        <w:rPr>
          <w:rFonts w:ascii="Garamond" w:hAnsi="Garamond"/>
          <w:bCs/>
        </w:rPr>
        <w:t>Neni 27</w:t>
      </w:r>
    </w:p>
    <w:p w14:paraId="17EF7143"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E46F84">
        <w:rPr>
          <w:rFonts w:ascii="Garamond" w:hAnsi="Garamond"/>
          <w:b/>
          <w:bCs/>
        </w:rPr>
        <w:t>Caktimi i nivelit të ndikimit</w:t>
      </w:r>
    </w:p>
    <w:p w14:paraId="57D8E424"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rPr>
      </w:pPr>
    </w:p>
    <w:p w14:paraId="36B519E3" w14:textId="6FFD4F16"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1. Hartuesi i një raporti ngjarjeje ose i një raporti të analizës së riskut duhet të vlerësojë nivelin e ndikimit të informacionit të raportuar në sigurinë kufitare. </w:t>
      </w:r>
    </w:p>
    <w:p w14:paraId="5CAEE704" w14:textId="64CF6D84"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2. Niveli i ndikimit duhet të pasqyrojë ndikimin e përgjithshëm të informacionit të raportuar</w:t>
      </w:r>
      <w:r w:rsidR="00861657">
        <w:rPr>
          <w:rFonts w:ascii="Garamond" w:hAnsi="Garamond"/>
        </w:rPr>
        <w:t>,</w:t>
      </w:r>
      <w:r w:rsidRPr="00E46F84">
        <w:rPr>
          <w:rFonts w:ascii="Garamond" w:hAnsi="Garamond"/>
        </w:rPr>
        <w:t xml:space="preserve"> në:</w:t>
      </w:r>
    </w:p>
    <w:p w14:paraId="3CE15E38" w14:textId="31941E0A"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a) zbulimin, parandalimin dhe luftën kundër migracionit të parregullt;</w:t>
      </w:r>
    </w:p>
    <w:p w14:paraId="2CE8550C" w14:textId="39B4F9DD"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b) parandalimin, zbulimin dhe luftën kundër krimit ndërkufitar;</w:t>
      </w:r>
    </w:p>
    <w:p w14:paraId="68138ADE" w14:textId="7DA12BE4"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c) mbrojtjen dhe shpëtimin e jetës së </w:t>
      </w:r>
      <w:proofErr w:type="spellStart"/>
      <w:r w:rsidRPr="00E46F84">
        <w:rPr>
          <w:rFonts w:ascii="Garamond" w:hAnsi="Garamond"/>
          <w:color w:val="000000"/>
        </w:rPr>
        <w:t>migrantëve</w:t>
      </w:r>
      <w:proofErr w:type="spellEnd"/>
      <w:r w:rsidRPr="00E46F84">
        <w:rPr>
          <w:rFonts w:ascii="Garamond" w:hAnsi="Garamond"/>
          <w:color w:val="000000"/>
        </w:rPr>
        <w:t>.</w:t>
      </w:r>
    </w:p>
    <w:p w14:paraId="50C35ADD" w14:textId="3074EB4F"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8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3. Hartuesi i një raporti ngjarjeje duhet t’i caktojë një nivel ndikimi çdo ngjarjeje dhe raporti të analizës së riskut.</w:t>
      </w:r>
    </w:p>
    <w:p w14:paraId="71819F8E" w14:textId="4FBB9059"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8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4. Caktimi i nivelit të ndikimit do të bëhet duke u bazuar në analizën e riskut dhe vlerësimin e </w:t>
      </w:r>
      <w:proofErr w:type="spellStart"/>
      <w:r w:rsidRPr="00E46F84">
        <w:rPr>
          <w:rFonts w:ascii="Garamond" w:hAnsi="Garamond"/>
          <w:color w:val="000000"/>
        </w:rPr>
        <w:t>cenueshmërisë</w:t>
      </w:r>
      <w:proofErr w:type="spellEnd"/>
      <w:r w:rsidRPr="00E46F84">
        <w:rPr>
          <w:rFonts w:ascii="Garamond" w:hAnsi="Garamond"/>
          <w:color w:val="000000"/>
        </w:rPr>
        <w:t>. Niveli i ndikimit do të bazohet në dy elemente: kërcënimin ndaj sigurisë kufitare dhe nivelin përkatës të reagimit që kërkohet.</w:t>
      </w:r>
    </w:p>
    <w:p w14:paraId="14D31189" w14:textId="59FD4D26"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8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5. Caktimi i niveleve të ndikimit për sektorët kufitarë bëhet me qëllim përmirësimin e ndërgjegjësimit për situatën, duke vlerësuar rreziqet e kërcënimet dhe forcimin e aftësive të reagimit, duke vlerësuar kapacitetet dhe duke identifikuar dobësitë.</w:t>
      </w:r>
    </w:p>
    <w:p w14:paraId="00546D7F" w14:textId="04A93DCB"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8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6. Caktimi i nivelit të ndikimit do të shërbejë</w:t>
      </w:r>
      <w:r w:rsidR="00861657">
        <w:rPr>
          <w:rFonts w:ascii="Garamond" w:hAnsi="Garamond"/>
          <w:color w:val="000000"/>
        </w:rPr>
        <w:t>,</w:t>
      </w:r>
      <w:r w:rsidRPr="00E46F84">
        <w:rPr>
          <w:rFonts w:ascii="Garamond" w:hAnsi="Garamond"/>
          <w:color w:val="000000"/>
        </w:rPr>
        <w:t xml:space="preserve"> për:</w:t>
      </w:r>
    </w:p>
    <w:p w14:paraId="41F94182" w14:textId="756ADF43"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a) identifikimin e riskut dhe kërcënimet kryesore dhe vlerësimin e kërcënimit, që ka të ngjarë të ndodhë në një seksion kufitar;</w:t>
      </w:r>
    </w:p>
    <w:p w14:paraId="1252DDB1" w14:textId="347234F5"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b) evidentimin e kërcënimeve të materializuara </w:t>
      </w:r>
      <w:r w:rsidR="00861657">
        <w:rPr>
          <w:rFonts w:ascii="Garamond" w:hAnsi="Garamond"/>
          <w:color w:val="000000"/>
        </w:rPr>
        <w:t>–</w:t>
      </w:r>
      <w:r w:rsidRPr="00E46F84">
        <w:rPr>
          <w:rFonts w:ascii="Garamond" w:hAnsi="Garamond"/>
          <w:color w:val="000000"/>
        </w:rPr>
        <w:t xml:space="preserve"> ngjarje që kanë ndodhur;</w:t>
      </w:r>
    </w:p>
    <w:p w14:paraId="100F796A" w14:textId="548D6E6C"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c) vlerësimin e kërcënimeve të mundshme </w:t>
      </w:r>
      <w:r w:rsidR="00861657">
        <w:rPr>
          <w:rFonts w:ascii="Garamond" w:hAnsi="Garamond"/>
          <w:color w:val="000000"/>
        </w:rPr>
        <w:t>–</w:t>
      </w:r>
      <w:r w:rsidRPr="00E46F84">
        <w:rPr>
          <w:rFonts w:ascii="Garamond" w:hAnsi="Garamond"/>
          <w:color w:val="000000"/>
        </w:rPr>
        <w:t xml:space="preserve"> ngjarje që ka të ngjarë të ndodhin në të ardhmen e afërt.</w:t>
      </w:r>
    </w:p>
    <w:p w14:paraId="3CB18E22" w14:textId="043A38E3"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7. Periudha kohore e vlerësuar mund të ndryshojë dhe do të varet nga konteksti.</w:t>
      </w:r>
    </w:p>
    <w:p w14:paraId="02A671CB" w14:textId="7DE3136B"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8. Për caktimin e nivelit të ndikimit, Qendra Kombëtare e Koordinimit mund të bashkëpunojë me Agjencinë Evropiane të Rojës Kufitare dhe Bregdetare. </w:t>
      </w:r>
    </w:p>
    <w:p w14:paraId="46681824" w14:textId="6ED82856"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9. Për qëllimet e parashikuara në pikën 2, të këtij neni, sektorëve të kufirit do t’u caktohen katër nivele të ndikimit: i ulët, i mesëm, i lartë dhe kritik. </w:t>
      </w:r>
    </w:p>
    <w:p w14:paraId="2272FB0B" w14:textId="50D1FB1A" w:rsidR="00724042"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rPr>
      </w:pPr>
    </w:p>
    <w:p w14:paraId="229AF46E" w14:textId="2D9FED97" w:rsidR="00861657" w:rsidRDefault="00861657"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rPr>
      </w:pPr>
    </w:p>
    <w:p w14:paraId="6B6A7439" w14:textId="77777777" w:rsidR="00861657" w:rsidRPr="00E46F84" w:rsidRDefault="00861657"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rPr>
      </w:pPr>
    </w:p>
    <w:p w14:paraId="301596EF"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E46F84">
        <w:rPr>
          <w:rFonts w:ascii="Garamond" w:hAnsi="Garamond"/>
          <w:bCs/>
        </w:rPr>
        <w:lastRenderedPageBreak/>
        <w:t>Neni 28</w:t>
      </w:r>
    </w:p>
    <w:p w14:paraId="474C22AB"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E46F84">
        <w:rPr>
          <w:rFonts w:ascii="Garamond" w:hAnsi="Garamond"/>
          <w:b/>
          <w:bCs/>
        </w:rPr>
        <w:t>Ndikimi i ulët</w:t>
      </w:r>
    </w:p>
    <w:p w14:paraId="4EDADDC6"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rPr>
      </w:pPr>
    </w:p>
    <w:p w14:paraId="3D7AE519" w14:textId="3F8DF0B6"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1. Niveli i ndikimit “i ulët” përcaktohet në rastet kur numri i treguesve dhe i ngjarjeve të konstatuara, si dhe probabiliteti i ndodhjes së ngjarjeve në të ardhmen e afërt, paraqitet në nivel të ulët, duke reflektuar praninë e rreziqeve dhe kërcënimeve kryesore me intensitet të reduktuar.</w:t>
      </w:r>
    </w:p>
    <w:p w14:paraId="2EB3C6B3" w14:textId="2E50B80E"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2. Në sektorët kufitarë me nivel ndikimi “të ulët”, autoritetet kombëtare përgjegjëse për kontrollin dhe mbikëqyrjen e kufirit të jashtëm sigurojnë që personeli dhe burimet të jenë të mjaftueshme për kryerjen e aktiviteteve të rregullta të kontrollit kufitar, në përputhje me analizën e riskut.</w:t>
      </w:r>
    </w:p>
    <w:p w14:paraId="41DA99F8" w14:textId="64A5F910"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3. Në nivel qendror, rajonal e vendor, autoritetet kombëtare identifikojnë burime rezervë, të cilat aktivizohen sipas nevojës, në përputhje me vlerësimin e situatës.</w:t>
      </w:r>
    </w:p>
    <w:p w14:paraId="7A5189DE"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p>
    <w:p w14:paraId="2523147E"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E46F84">
        <w:rPr>
          <w:rFonts w:ascii="Garamond" w:hAnsi="Garamond"/>
          <w:bCs/>
        </w:rPr>
        <w:t>Neni 29</w:t>
      </w:r>
    </w:p>
    <w:p w14:paraId="4DD5EF94"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E46F84">
        <w:rPr>
          <w:rFonts w:ascii="Garamond" w:hAnsi="Garamond"/>
          <w:b/>
          <w:bCs/>
        </w:rPr>
        <w:t>Ndikimi i mesëm</w:t>
      </w:r>
    </w:p>
    <w:p w14:paraId="2354D763"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rPr>
      </w:pPr>
    </w:p>
    <w:p w14:paraId="08D7A38C" w14:textId="098B3834"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900"/>
          <w:tab w:val="left" w:pos="126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1. Niveli i ndikimit “i mesëm” përcaktohet në rastet kur numri i treguesve dhe i ngjarjeve të konstatuara, si dhe probabiliteti i ndodhjes së ngjarjeve në të ardhmen e afërt paraqitet në një nivel </w:t>
      </w:r>
      <w:proofErr w:type="spellStart"/>
      <w:r w:rsidRPr="00E46F84">
        <w:rPr>
          <w:rFonts w:ascii="Garamond" w:hAnsi="Garamond"/>
        </w:rPr>
        <w:t>krahasimisht</w:t>
      </w:r>
      <w:proofErr w:type="spellEnd"/>
      <w:r w:rsidRPr="00E46F84">
        <w:rPr>
          <w:rFonts w:ascii="Garamond" w:hAnsi="Garamond"/>
        </w:rPr>
        <w:t xml:space="preserve"> mesatar, duke reflektuar praninë e rreziqeve dhe të kërcënimeve kryesore me intensitet të moderuar.</w:t>
      </w:r>
    </w:p>
    <w:p w14:paraId="53A9D646" w14:textId="0E12415B"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900"/>
          <w:tab w:val="left" w:pos="126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2. Nëse një sektori të kufirit i është caktuar nivel ndikimi “i mesëm”, autoritetet kombëtare duhet të forcojnë kontrollin dhe mbikëqyrjen e kufirit, duke zbatuar masa shtesë të përshtatshme. Qendra Kombëtare e Koordinimit do të njoftohet, nëse merren masa të tilla. Nëse kërkohet, Qendra Kombëtare e Koordinimit do të ofrojë mbështetje dhe do të kontribuojë në menaxhimin e burimeve dhe të personelit në atë sektor kufitar.</w:t>
      </w:r>
    </w:p>
    <w:p w14:paraId="358E1FE9" w14:textId="6008349D"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12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3. Në nivel strategjik, Qendra Kombëtare e Koordinimit do të ofrojë monitorim të situatës, analizë të rrezikut dhe kontribut në menaxhimin e burimeve dhe personelit, duke përfshirë planifikimin e rezervave.</w:t>
      </w:r>
    </w:p>
    <w:p w14:paraId="286AF760" w14:textId="22C9E563"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12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4. Në nivel </w:t>
      </w:r>
      <w:proofErr w:type="spellStart"/>
      <w:r w:rsidRPr="00E46F84">
        <w:rPr>
          <w:rFonts w:ascii="Garamond" w:hAnsi="Garamond"/>
        </w:rPr>
        <w:t>operacional</w:t>
      </w:r>
      <w:proofErr w:type="spellEnd"/>
      <w:r w:rsidRPr="00E46F84">
        <w:rPr>
          <w:rFonts w:ascii="Garamond" w:hAnsi="Garamond"/>
        </w:rPr>
        <w:t xml:space="preserve"> e taktik, strukturat vendore, me mbështetjen e Qendrës Kombëtare të Koordinimit, do të zbatojnë masa shtesë mbikëqyrjeje dhe do të kryejnë aktivitete të intensifikuara të kontrollit kufitar, veçanërisht në zonat e identifikuara si kritike brenda seksionit kufitar.</w:t>
      </w:r>
    </w:p>
    <w:p w14:paraId="2AA0ED87" w14:textId="4848E1D6"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120"/>
        </w:tabs>
        <w:autoSpaceDE w:val="0"/>
        <w:autoSpaceDN w:val="0"/>
        <w:adjustRightInd w:val="0"/>
        <w:ind w:firstLine="284"/>
        <w:jc w:val="both"/>
        <w:rPr>
          <w:rFonts w:ascii="Garamond" w:hAnsi="Garamond"/>
        </w:rPr>
      </w:pPr>
      <w:r w:rsidRPr="00E46F84">
        <w:rPr>
          <w:rFonts w:ascii="Garamond" w:hAnsi="Garamond"/>
        </w:rPr>
        <w:t xml:space="preserve">5. Me mbështetjen e Qendrës Kombëtare të Koordinimit, strukturat vendore do të mundësojnë rishpërndarjen dhe zhvendosjen e shpejtë të burimeve dhe të personelit brenda sektorit kufitar. </w:t>
      </w:r>
    </w:p>
    <w:p w14:paraId="7439E56D" w14:textId="25936FFC"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120"/>
        </w:tabs>
        <w:autoSpaceDE w:val="0"/>
        <w:autoSpaceDN w:val="0"/>
        <w:adjustRightInd w:val="0"/>
        <w:ind w:firstLine="284"/>
        <w:jc w:val="both"/>
        <w:rPr>
          <w:rFonts w:ascii="Garamond" w:hAnsi="Garamond"/>
        </w:rPr>
      </w:pPr>
      <w:r w:rsidRPr="00E46F84">
        <w:rPr>
          <w:rFonts w:ascii="Garamond" w:hAnsi="Garamond"/>
        </w:rPr>
        <w:t>6. Strukturat vendore do të informojnë rregullisht Qendrën Kombëtare të Koordinimit për masat e marra.</w:t>
      </w:r>
    </w:p>
    <w:p w14:paraId="243BE021"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120"/>
        </w:tabs>
        <w:autoSpaceDE w:val="0"/>
        <w:autoSpaceDN w:val="0"/>
        <w:adjustRightInd w:val="0"/>
        <w:ind w:firstLine="284"/>
        <w:jc w:val="both"/>
        <w:rPr>
          <w:rFonts w:ascii="Garamond" w:hAnsi="Garamond"/>
        </w:rPr>
      </w:pPr>
    </w:p>
    <w:p w14:paraId="6C236EAC"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E46F84">
        <w:rPr>
          <w:rFonts w:ascii="Garamond" w:hAnsi="Garamond"/>
          <w:bCs/>
        </w:rPr>
        <w:t>Neni 30</w:t>
      </w:r>
    </w:p>
    <w:p w14:paraId="2659A1DD"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E46F84">
        <w:rPr>
          <w:rFonts w:ascii="Garamond" w:hAnsi="Garamond"/>
          <w:b/>
          <w:bCs/>
        </w:rPr>
        <w:t>Ndikimi lartë</w:t>
      </w:r>
    </w:p>
    <w:p w14:paraId="57A36BFB"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rPr>
      </w:pPr>
    </w:p>
    <w:p w14:paraId="33726E13" w14:textId="1A5D5641"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1. Niveli i ndikimit “i lartë” përcaktohet në rastet kur numri i treguesve dhe i ngjarjeve të konstatuara, si dhe probabiliteti i ndodhjes së ngjarjeve në të ardhmen e afërt, rezultojnë në një nivel </w:t>
      </w:r>
      <w:proofErr w:type="spellStart"/>
      <w:r w:rsidRPr="00E46F84">
        <w:rPr>
          <w:rFonts w:ascii="Garamond" w:hAnsi="Garamond"/>
        </w:rPr>
        <w:t>krahasimisht</w:t>
      </w:r>
      <w:proofErr w:type="spellEnd"/>
      <w:r w:rsidRPr="00E46F84">
        <w:rPr>
          <w:rFonts w:ascii="Garamond" w:hAnsi="Garamond"/>
        </w:rPr>
        <w:t xml:space="preserve"> të lartë, duke përfshirë praninë e rreziqeve dhe kërcënimeve kryesore me intensitet të shtuar.</w:t>
      </w:r>
    </w:p>
    <w:p w14:paraId="47F5AC56" w14:textId="2FB1DDB1"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2. Nëse një seksioni të kufirit i është caktuar nivel i lartë ndikimi, autoritetet kombëtare duhet të sigurojnë që strukturat vendore përgjegjëse për menaxhimin e kufirit, në atë sektor, të marrin mbështetjen e nevojshme dhe që masat e</w:t>
      </w:r>
      <w:r w:rsidR="00861657">
        <w:rPr>
          <w:rFonts w:ascii="Garamond" w:hAnsi="Garamond"/>
        </w:rPr>
        <w:t xml:space="preserve"> kontrollit e të mbikëqyrjes së</w:t>
      </w:r>
      <w:r w:rsidRPr="00E46F84">
        <w:rPr>
          <w:rFonts w:ascii="Garamond" w:hAnsi="Garamond"/>
        </w:rPr>
        <w:t xml:space="preserve"> kufirit të forcohen, në përputhje me nivelin e riskut </w:t>
      </w:r>
      <w:r w:rsidR="00861657">
        <w:rPr>
          <w:rFonts w:ascii="Garamond" w:hAnsi="Garamond"/>
        </w:rPr>
        <w:t>dhe kërcënimit të identifikuar.</w:t>
      </w:r>
    </w:p>
    <w:p w14:paraId="36E14C7D" w14:textId="7738D2B2"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lastRenderedPageBreak/>
        <w:t xml:space="preserve">3. Në rastet e nivelit të lartë të ndikimit, autoritetet kombëtare mund të kërkojnë </w:t>
      </w:r>
      <w:proofErr w:type="spellStart"/>
      <w:r w:rsidRPr="00E46F84">
        <w:rPr>
          <w:rFonts w:ascii="Garamond" w:hAnsi="Garamond"/>
        </w:rPr>
        <w:t>rialokimin</w:t>
      </w:r>
      <w:proofErr w:type="spellEnd"/>
      <w:r w:rsidRPr="00E46F84">
        <w:rPr>
          <w:rFonts w:ascii="Garamond" w:hAnsi="Garamond"/>
        </w:rPr>
        <w:t xml:space="preserve"> e përkohshëm të burimeve njerëzore dhe logjistike nga strukturat vendore, që mbulojnë  sektorë të tjerë të kufirit me nivel të ulët ndikimi, nga njësitë speciale ose nga struktura të tjera s</w:t>
      </w:r>
      <w:r w:rsidR="00861657">
        <w:rPr>
          <w:rFonts w:ascii="Garamond" w:hAnsi="Garamond"/>
        </w:rPr>
        <w:t>htetërore.</w:t>
      </w:r>
    </w:p>
    <w:p w14:paraId="7C402ACD" w14:textId="7AD4AA9B"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4. Për të adresuar nevojat në situata të ndikimit të lartë, Qendra Kombëtare e Koordinimit duhet të ketë një pasqyrë të përgjithshme të burimeve dhe personelit të vendosur në secilin sektor kufitar dhe një pasqyrë të burimeve dhe personelit shtesë të </w:t>
      </w:r>
      <w:proofErr w:type="spellStart"/>
      <w:r w:rsidRPr="00E46F84">
        <w:rPr>
          <w:rFonts w:ascii="Garamond" w:hAnsi="Garamond"/>
        </w:rPr>
        <w:t>disponueshëm</w:t>
      </w:r>
      <w:proofErr w:type="spellEnd"/>
      <w:r w:rsidRPr="00E46F84">
        <w:rPr>
          <w:rFonts w:ascii="Garamond" w:hAnsi="Garamond"/>
        </w:rPr>
        <w:t xml:space="preserve"> në nivel kombëtar, të cilat mund t’u ofrohen sektorëve kufitarë me një nivel të lartë ndikimi.</w:t>
      </w:r>
    </w:p>
    <w:p w14:paraId="44B7010B" w14:textId="6B3FA7C6"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 xml:space="preserve">5. Qendra Kombëtare e Koordinimit duhet të kontribuojë në menaxhimin efikas të burimeve logjistike dhe personelit, si dhe të mbështesë koordinimin, planifikimin dhe zbatimin e </w:t>
      </w:r>
      <w:r w:rsidR="00861657">
        <w:rPr>
          <w:rFonts w:ascii="Garamond" w:hAnsi="Garamond"/>
        </w:rPr>
        <w:t>kontrollit kombëtar të kufijve.</w:t>
      </w:r>
    </w:p>
    <w:p w14:paraId="3BAFE587" w14:textId="36A093E5"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6. Strukturat vendore do të informojnë rregullisht Qendrën Kombëtare të Koordinimit për masat e marra.</w:t>
      </w:r>
    </w:p>
    <w:p w14:paraId="66054069" w14:textId="04144959" w:rsidR="00724042"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7. Në rastet e situatave me nivel të lartë të ndikimit njoftohet menjëherë ministri i Punëve të Brendshme.</w:t>
      </w:r>
    </w:p>
    <w:p w14:paraId="194E9CE6" w14:textId="77777777" w:rsidR="00861657" w:rsidRPr="00E46F84" w:rsidRDefault="00861657"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p>
    <w:p w14:paraId="7284EA36"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E46F84">
        <w:rPr>
          <w:rFonts w:ascii="Garamond" w:hAnsi="Garamond"/>
          <w:bCs/>
        </w:rPr>
        <w:t>Neni 31</w:t>
      </w:r>
    </w:p>
    <w:p w14:paraId="701A134C"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E46F84">
        <w:rPr>
          <w:rFonts w:ascii="Garamond" w:hAnsi="Garamond"/>
          <w:b/>
          <w:bCs/>
        </w:rPr>
        <w:t>Ndikimi kritik</w:t>
      </w:r>
    </w:p>
    <w:p w14:paraId="33634A37"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rPr>
      </w:pPr>
    </w:p>
    <w:p w14:paraId="0322E059" w14:textId="35758F40"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s>
        <w:autoSpaceDE w:val="0"/>
        <w:autoSpaceDN w:val="0"/>
        <w:adjustRightInd w:val="0"/>
        <w:ind w:firstLine="284"/>
        <w:jc w:val="both"/>
        <w:rPr>
          <w:rFonts w:ascii="Garamond" w:hAnsi="Garamond"/>
        </w:rPr>
      </w:pPr>
      <w:r w:rsidRPr="00E46F84">
        <w:rPr>
          <w:rFonts w:ascii="Garamond" w:hAnsi="Garamond"/>
        </w:rPr>
        <w:t xml:space="preserve">1. Niveli i ndikimit “kritik” caktohet, kur, me gjithë masat e marra në nivel kombëtar, numri i treguesve, ngjarjeve që kanë ndodhur, ngjarjeve që ka të ngjarë të ndodhin në të ardhmen e afërt dhe riskut e kërcënimet kryesore janë </w:t>
      </w:r>
      <w:proofErr w:type="spellStart"/>
      <w:r w:rsidRPr="00E46F84">
        <w:rPr>
          <w:rFonts w:ascii="Garamond" w:hAnsi="Garamond"/>
        </w:rPr>
        <w:t>krahasimisht</w:t>
      </w:r>
      <w:proofErr w:type="spellEnd"/>
      <w:r w:rsidRPr="00E46F84">
        <w:rPr>
          <w:rFonts w:ascii="Garamond" w:hAnsi="Garamond"/>
        </w:rPr>
        <w:t xml:space="preserve"> të paprecedente dhe potencialisht mund të cenojnë sigurinë kombëtare të vendit ose të vendit fqinj.</w:t>
      </w:r>
    </w:p>
    <w:p w14:paraId="6C056AEE" w14:textId="3AD803CC"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s>
        <w:autoSpaceDE w:val="0"/>
        <w:autoSpaceDN w:val="0"/>
        <w:adjustRightInd w:val="0"/>
        <w:ind w:firstLine="284"/>
        <w:jc w:val="both"/>
        <w:rPr>
          <w:rFonts w:ascii="Garamond" w:hAnsi="Garamond"/>
        </w:rPr>
      </w:pPr>
      <w:r w:rsidRPr="00E46F84">
        <w:rPr>
          <w:rFonts w:ascii="Garamond" w:hAnsi="Garamond"/>
        </w:rPr>
        <w:t xml:space="preserve">2. Në rastet e situatave me nivel kritik të </w:t>
      </w:r>
      <w:proofErr w:type="spellStart"/>
      <w:r w:rsidRPr="00E46F84">
        <w:rPr>
          <w:rFonts w:ascii="Garamond" w:hAnsi="Garamond"/>
        </w:rPr>
        <w:t>impaktit</w:t>
      </w:r>
      <w:proofErr w:type="spellEnd"/>
      <w:r w:rsidRPr="00E46F84">
        <w:rPr>
          <w:rFonts w:ascii="Garamond" w:hAnsi="Garamond"/>
        </w:rPr>
        <w:t xml:space="preserve"> njoftohet menjëherë ministri i Punëve të Brendshme. </w:t>
      </w:r>
    </w:p>
    <w:p w14:paraId="26E419EF" w14:textId="55518578"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s>
        <w:autoSpaceDE w:val="0"/>
        <w:autoSpaceDN w:val="0"/>
        <w:adjustRightInd w:val="0"/>
        <w:ind w:firstLine="284"/>
        <w:jc w:val="both"/>
        <w:rPr>
          <w:rFonts w:ascii="Garamond" w:hAnsi="Garamond"/>
        </w:rPr>
      </w:pPr>
      <w:r w:rsidRPr="00E46F84">
        <w:rPr>
          <w:rFonts w:ascii="Garamond" w:hAnsi="Garamond"/>
        </w:rPr>
        <w:t xml:space="preserve">3. Në rastet e nivelit kritik të </w:t>
      </w:r>
      <w:proofErr w:type="spellStart"/>
      <w:r w:rsidRPr="00E46F84">
        <w:rPr>
          <w:rFonts w:ascii="Garamond" w:hAnsi="Garamond"/>
        </w:rPr>
        <w:t>impaktit</w:t>
      </w:r>
      <w:proofErr w:type="spellEnd"/>
      <w:r w:rsidRPr="00E46F84">
        <w:rPr>
          <w:rFonts w:ascii="Garamond" w:hAnsi="Garamond"/>
        </w:rPr>
        <w:t>, në zbatim të marrëveshjeve një fuqi, autoritetet kombëtare mund të kërkojnë mbështetje nga Agjencia Evropiane e Rojës Kufitare dhe Bregdetare.</w:t>
      </w:r>
    </w:p>
    <w:p w14:paraId="17C3BEC4"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rPr>
      </w:pPr>
    </w:p>
    <w:p w14:paraId="4B7A2FFB"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E46F84">
        <w:rPr>
          <w:rFonts w:ascii="Garamond" w:hAnsi="Garamond"/>
          <w:bCs/>
        </w:rPr>
        <w:t>Neni 32</w:t>
      </w:r>
    </w:p>
    <w:p w14:paraId="298F94AA"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E46F84">
        <w:rPr>
          <w:rFonts w:ascii="Garamond" w:hAnsi="Garamond"/>
          <w:b/>
          <w:bCs/>
        </w:rPr>
        <w:t>Vlerësimi i ndikimit të caktuar</w:t>
      </w:r>
    </w:p>
    <w:p w14:paraId="0447077E"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p>
    <w:p w14:paraId="33F7160F" w14:textId="6F6F0A03"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120"/>
        </w:tabs>
        <w:autoSpaceDE w:val="0"/>
        <w:autoSpaceDN w:val="0"/>
        <w:adjustRightInd w:val="0"/>
        <w:ind w:firstLine="284"/>
        <w:jc w:val="both"/>
        <w:rPr>
          <w:rFonts w:ascii="Garamond" w:hAnsi="Garamond"/>
        </w:rPr>
      </w:pPr>
      <w:r w:rsidRPr="00E46F84">
        <w:rPr>
          <w:rFonts w:ascii="Garamond" w:hAnsi="Garamond"/>
        </w:rPr>
        <w:t>1. Qendra Kombëtare e Koordinimit dhe, kur vlerësohet e nevojshme, në bashkëpunim me Agjencinë Evropiane të Rojës Kufitare dhe Bregdetare,  do të vlerësojë caktimin e niveleve të ndikimit nga strukturat vendore dhe masat e marra në nivel vendor ose kombëtar.</w:t>
      </w:r>
    </w:p>
    <w:p w14:paraId="29161A83" w14:textId="049B97C8"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120"/>
        </w:tabs>
        <w:autoSpaceDE w:val="0"/>
        <w:autoSpaceDN w:val="0"/>
        <w:adjustRightInd w:val="0"/>
        <w:ind w:firstLine="284"/>
        <w:jc w:val="both"/>
        <w:rPr>
          <w:rFonts w:ascii="Garamond" w:hAnsi="Garamond"/>
        </w:rPr>
      </w:pPr>
      <w:r w:rsidRPr="00E46F84">
        <w:rPr>
          <w:rFonts w:ascii="Garamond" w:hAnsi="Garamond"/>
        </w:rPr>
        <w:t>2. Koha e reagimit do të jetë një masë e përshtatshme për vlerësimin e aftësisë së reagimit. Në nivel taktik, kjo do të jetë koha e nevojshme për të përpunuar një alarm të mundshëm, për të zhvendosur burimet njerëzore dhe logjistike</w:t>
      </w:r>
      <w:r w:rsidR="00861657">
        <w:rPr>
          <w:rFonts w:ascii="Garamond" w:hAnsi="Garamond"/>
        </w:rPr>
        <w:t>,</w:t>
      </w:r>
      <w:r w:rsidRPr="00E46F84">
        <w:rPr>
          <w:rFonts w:ascii="Garamond" w:hAnsi="Garamond"/>
        </w:rPr>
        <w:t xml:space="preserve"> dhe për të përballur situatën në kufi, duke filluar nga momenti i caktimit të nivelit të </w:t>
      </w:r>
      <w:proofErr w:type="spellStart"/>
      <w:r w:rsidRPr="00E46F84">
        <w:rPr>
          <w:rFonts w:ascii="Garamond" w:hAnsi="Garamond"/>
        </w:rPr>
        <w:t>impaktit</w:t>
      </w:r>
      <w:proofErr w:type="spellEnd"/>
      <w:r w:rsidRPr="00E46F84">
        <w:rPr>
          <w:rFonts w:ascii="Garamond" w:hAnsi="Garamond"/>
        </w:rPr>
        <w:t xml:space="preserve"> deri kur të gjitha burimet e kërkuara janë në vend dhe të gjitha përgatitjet </w:t>
      </w:r>
      <w:proofErr w:type="spellStart"/>
      <w:r w:rsidRPr="00E46F84">
        <w:rPr>
          <w:rFonts w:ascii="Garamond" w:hAnsi="Garamond"/>
        </w:rPr>
        <w:t>operacionale</w:t>
      </w:r>
      <w:proofErr w:type="spellEnd"/>
      <w:r w:rsidRPr="00E46F84">
        <w:rPr>
          <w:rFonts w:ascii="Garamond" w:hAnsi="Garamond"/>
        </w:rPr>
        <w:t xml:space="preserve"> kanë përfunduar.</w:t>
      </w:r>
    </w:p>
    <w:p w14:paraId="5003DDFE"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rPr>
      </w:pPr>
    </w:p>
    <w:p w14:paraId="3F684146"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E46F84">
        <w:rPr>
          <w:rFonts w:ascii="Garamond" w:hAnsi="Garamond"/>
          <w:bCs/>
        </w:rPr>
        <w:t>Neni 33</w:t>
      </w:r>
    </w:p>
    <w:p w14:paraId="1D9CF8C4"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E46F84">
        <w:rPr>
          <w:rFonts w:ascii="Garamond" w:hAnsi="Garamond"/>
          <w:b/>
          <w:bCs/>
        </w:rPr>
        <w:t>Përditësimi i raporteve të situatës</w:t>
      </w:r>
    </w:p>
    <w:p w14:paraId="2A0044FB"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rPr>
      </w:pPr>
    </w:p>
    <w:p w14:paraId="6763197D" w14:textId="6D9F4375"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1. Raporti kombëtar i sigurisë kufitare dhe raportet e situatave të veçanta do të jenë pronë e Qendrës Kombëtare të Koordinimit dhe do të përditësohen nga kjo qendër.</w:t>
      </w:r>
    </w:p>
    <w:p w14:paraId="5FD5B51D" w14:textId="1C268BA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2. Qendra Kombëtare e Koordinimit mund të ndajë, në nivel ndërkombëtar, informacion rreth situatave të veçanta, i cili lidhet vetëm me territorin e vendit tonë dhe jo duke mbuluar informacione rreth një vendi tjetër, nëse kjo nuk është rënë dakord paraprakisht apo nëse nuk është përcaktuar në raportin e situatës së veçantë.</w:t>
      </w:r>
    </w:p>
    <w:p w14:paraId="2491F82C" w14:textId="0D9536EB"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lastRenderedPageBreak/>
        <w:t>3. Qendra Kombëtare e Koordinimit do të jetë përgjegjëse</w:t>
      </w:r>
      <w:r w:rsidR="00861657">
        <w:rPr>
          <w:rFonts w:ascii="Garamond" w:hAnsi="Garamond"/>
        </w:rPr>
        <w:t>,</w:t>
      </w:r>
      <w:r w:rsidRPr="00E46F84">
        <w:rPr>
          <w:rFonts w:ascii="Garamond" w:hAnsi="Garamond"/>
        </w:rPr>
        <w:t xml:space="preserve"> për:</w:t>
      </w:r>
    </w:p>
    <w:p w14:paraId="0EEA7346" w14:textId="6C776285"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8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a) përpunimin e çdo raporti të marrë, nga autoritetet kombëtare apo autoritetet e përcaktuara në pikën 3, të nenit 12, të kësaj rregulloreje, në kohën e duhur, me qëllim përditësimin në kohë të raporteve përkatëse të situatave;</w:t>
      </w:r>
    </w:p>
    <w:p w14:paraId="5354FC40" w14:textId="40ACF43D"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8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b) krijimin dhe përditësimin e komponentit të ngjarjeve të raporteve të situatës, gjenerimin dhe përditësimin e ngjarjeve në këtë komponent dhe caktimin e nivelit përkatës të ndikimit;</w:t>
      </w:r>
    </w:p>
    <w:p w14:paraId="7E5E0973" w14:textId="3993CCD6"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8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c) krijimin dhe përditësimin e komponentit </w:t>
      </w:r>
      <w:proofErr w:type="spellStart"/>
      <w:r w:rsidRPr="00E46F84">
        <w:rPr>
          <w:rFonts w:ascii="Garamond" w:hAnsi="Garamond"/>
          <w:color w:val="000000"/>
        </w:rPr>
        <w:t>operacional</w:t>
      </w:r>
      <w:proofErr w:type="spellEnd"/>
      <w:r w:rsidRPr="00E46F84">
        <w:rPr>
          <w:rFonts w:ascii="Garamond" w:hAnsi="Garamond"/>
          <w:color w:val="000000"/>
        </w:rPr>
        <w:t xml:space="preserve"> të raporteve të situatës bazuar në raportet mbi </w:t>
      </w:r>
      <w:proofErr w:type="spellStart"/>
      <w:r w:rsidRPr="00E46F84">
        <w:rPr>
          <w:rFonts w:ascii="Garamond" w:hAnsi="Garamond"/>
          <w:color w:val="000000"/>
        </w:rPr>
        <w:t>asetet</w:t>
      </w:r>
      <w:proofErr w:type="spellEnd"/>
      <w:r w:rsidRPr="00E46F84">
        <w:rPr>
          <w:rFonts w:ascii="Garamond" w:hAnsi="Garamond"/>
          <w:color w:val="000000"/>
        </w:rPr>
        <w:t xml:space="preserve"> e veta dhe në planet e operacioneve;</w:t>
      </w:r>
    </w:p>
    <w:p w14:paraId="789D77AF"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80"/>
          <w:tab w:val="left" w:pos="134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color w:val="000000"/>
        </w:rPr>
        <w:t>ç) krijimin dhe përditësimin e komponentit të analizës së raporteve të situatës, bazuar në raportet e analizës së riskut dhe caktimin e një niveli përkatës të ndikimit;</w:t>
      </w:r>
    </w:p>
    <w:p w14:paraId="4C057EF7" w14:textId="2BBB93C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8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d) krijimin dhe përditësimin e lidhjeve ndërmjet elementeve të ndryshme të raporteve të situatës, duke marrë parasysh lidhjet ekzistuese në raporte;</w:t>
      </w:r>
    </w:p>
    <w:p w14:paraId="09E4B674"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98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color w:val="000000"/>
        </w:rPr>
        <w:t xml:space="preserve">dh) menaxhimin e </w:t>
      </w:r>
      <w:proofErr w:type="spellStart"/>
      <w:r w:rsidRPr="00E46F84">
        <w:rPr>
          <w:rFonts w:ascii="Garamond" w:hAnsi="Garamond"/>
          <w:color w:val="000000"/>
        </w:rPr>
        <w:t>aksesit</w:t>
      </w:r>
      <w:proofErr w:type="spellEnd"/>
      <w:r w:rsidRPr="00E46F84">
        <w:rPr>
          <w:rFonts w:ascii="Garamond" w:hAnsi="Garamond"/>
          <w:color w:val="000000"/>
        </w:rPr>
        <w:t xml:space="preserve"> të përdoruesve të raporteve përkatëse të situatës dhe sigurinë e të dhënave;</w:t>
      </w:r>
    </w:p>
    <w:p w14:paraId="2638491F" w14:textId="30688DCB"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8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e) transmetimin e raporteve përkatëse dhe informacionit të nevojshëm te</w:t>
      </w:r>
      <w:r w:rsidR="00861657">
        <w:rPr>
          <w:rFonts w:ascii="Garamond" w:hAnsi="Garamond"/>
          <w:color w:val="000000"/>
        </w:rPr>
        <w:t>k</w:t>
      </w:r>
      <w:r w:rsidRPr="00E46F84">
        <w:rPr>
          <w:rFonts w:ascii="Garamond" w:hAnsi="Garamond"/>
          <w:color w:val="000000"/>
        </w:rPr>
        <w:t xml:space="preserve"> autoritetet kombëtare;</w:t>
      </w:r>
    </w:p>
    <w:p w14:paraId="585A00F4"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8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color w:val="000000"/>
        </w:rPr>
        <w:t xml:space="preserve">ë) administrimin dhe fshirjen e informacionit, në përputhje me politikën përkatëse të </w:t>
      </w:r>
      <w:proofErr w:type="spellStart"/>
      <w:r w:rsidRPr="00E46F84">
        <w:rPr>
          <w:rFonts w:ascii="Garamond" w:hAnsi="Garamond"/>
          <w:color w:val="000000"/>
        </w:rPr>
        <w:t>të</w:t>
      </w:r>
      <w:proofErr w:type="spellEnd"/>
      <w:r w:rsidRPr="00E46F84">
        <w:rPr>
          <w:rFonts w:ascii="Garamond" w:hAnsi="Garamond"/>
          <w:color w:val="000000"/>
        </w:rPr>
        <w:t xml:space="preserve"> dhënave.</w:t>
      </w:r>
    </w:p>
    <w:p w14:paraId="0FE3708D"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8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p>
    <w:p w14:paraId="236197E2"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Cs/>
        </w:rPr>
      </w:pPr>
      <w:r w:rsidRPr="00E46F84">
        <w:rPr>
          <w:rFonts w:ascii="Garamond" w:hAnsi="Garamond"/>
          <w:bCs/>
        </w:rPr>
        <w:t>Neni 34</w:t>
      </w:r>
    </w:p>
    <w:p w14:paraId="720C7797"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
          <w:bCs/>
        </w:rPr>
      </w:pPr>
      <w:r w:rsidRPr="00E46F84">
        <w:rPr>
          <w:rFonts w:ascii="Garamond" w:hAnsi="Garamond"/>
          <w:b/>
          <w:bCs/>
        </w:rPr>
        <w:t>Kontrolli i cilësisë së të dhënave</w:t>
      </w:r>
    </w:p>
    <w:p w14:paraId="6354C86D"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b/>
          <w:bCs/>
        </w:rPr>
      </w:pPr>
    </w:p>
    <w:p w14:paraId="4699DF14" w14:textId="2A84B34D"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1. Qendra Kombëtare e Koordinimit është përgjegjëse për kontrollin e cilësisë së të dhënave dhe raportimeve.</w:t>
      </w:r>
    </w:p>
    <w:p w14:paraId="180FE82C" w14:textId="78E3814D"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2. Me qëllim monitorimin dhe vlerësimin e cilësisë së të dhënave dhe raportimeve, Qendra Kombëtare e Koordinimit do të bazohet në indikatorët e mëposhtëm:</w:t>
      </w:r>
    </w:p>
    <w:p w14:paraId="354A94A9" w14:textId="35A7CE7F"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E46F84">
        <w:rPr>
          <w:rFonts w:ascii="Garamond" w:hAnsi="Garamond"/>
          <w:color w:val="000000"/>
        </w:rPr>
        <w:t>a) Numrin dhe frekuencën e raportimeve për çdo sektor kufitar dhe pikë kalimi kufitar;</w:t>
      </w:r>
    </w:p>
    <w:p w14:paraId="0935E579" w14:textId="62E4D2F4"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E46F84">
        <w:rPr>
          <w:rFonts w:ascii="Garamond" w:hAnsi="Garamond"/>
          <w:color w:val="000000"/>
        </w:rPr>
        <w:t>b) Kohën e raportimit;</w:t>
      </w:r>
    </w:p>
    <w:p w14:paraId="73B110C5" w14:textId="16E03489"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E46F84">
        <w:rPr>
          <w:rFonts w:ascii="Garamond" w:hAnsi="Garamond"/>
          <w:color w:val="000000"/>
        </w:rPr>
        <w:t>c) Plotësimin e kërkesave dhe qëndrueshmërinë e raporteve.</w:t>
      </w:r>
    </w:p>
    <w:p w14:paraId="6ADD5026" w14:textId="2E03FDCD"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E46F84">
        <w:rPr>
          <w:rFonts w:ascii="Garamond" w:hAnsi="Garamond"/>
          <w:color w:val="000000"/>
        </w:rPr>
        <w:t>3. Indikatorët do të përdoren:</w:t>
      </w:r>
    </w:p>
    <w:p w14:paraId="4758A1F0" w14:textId="44E2DBFF"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E46F84">
        <w:rPr>
          <w:rFonts w:ascii="Garamond" w:hAnsi="Garamond"/>
          <w:color w:val="000000"/>
        </w:rPr>
        <w:t>a) për të monitoruar statusin e komponentëve teknikë të Sistemit, në kohë reale;</w:t>
      </w:r>
    </w:p>
    <w:p w14:paraId="2E494FD4" w14:textId="0890D4B8"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E46F84">
        <w:rPr>
          <w:rFonts w:ascii="Garamond" w:hAnsi="Garamond"/>
          <w:color w:val="000000"/>
        </w:rPr>
        <w:t>b) për të mbështetur identifikimin e reagimin nga ngjarje dhe dështime të mundshme në funksionimin e Sistemit;</w:t>
      </w:r>
    </w:p>
    <w:p w14:paraId="4D88311C" w14:textId="45FFB5F6"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E46F84">
        <w:rPr>
          <w:rFonts w:ascii="Garamond" w:hAnsi="Garamond"/>
          <w:color w:val="000000"/>
        </w:rPr>
        <w:t>c) për të garantuar sigurinë e të dhënave.</w:t>
      </w:r>
    </w:p>
    <w:p w14:paraId="7CD0E8BE"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rPr>
      </w:pPr>
    </w:p>
    <w:p w14:paraId="757DBE9A" w14:textId="77777777" w:rsidR="00724042" w:rsidRPr="00861657"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color w:val="000000"/>
        </w:rPr>
      </w:pPr>
      <w:r w:rsidRPr="00861657">
        <w:rPr>
          <w:rFonts w:ascii="Garamond" w:hAnsi="Garamond"/>
          <w:bCs/>
          <w:color w:val="000000"/>
        </w:rPr>
        <w:t>KREU V</w:t>
      </w:r>
    </w:p>
    <w:p w14:paraId="74060444" w14:textId="77777777" w:rsidR="00724042" w:rsidRPr="00861657"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color w:val="000000"/>
        </w:rPr>
      </w:pPr>
      <w:r w:rsidRPr="00861657">
        <w:rPr>
          <w:rFonts w:ascii="Garamond" w:hAnsi="Garamond"/>
          <w:bCs/>
          <w:color w:val="000000"/>
        </w:rPr>
        <w:t>SIGURIA E TË DHËNAVE</w:t>
      </w:r>
    </w:p>
    <w:p w14:paraId="25DE9B51"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rPr>
      </w:pPr>
    </w:p>
    <w:p w14:paraId="67F93A94"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color w:val="000000"/>
        </w:rPr>
      </w:pPr>
      <w:r w:rsidRPr="00E46F84">
        <w:rPr>
          <w:rFonts w:ascii="Garamond" w:hAnsi="Garamond"/>
          <w:bCs/>
          <w:color w:val="000000"/>
        </w:rPr>
        <w:t>Neni 35</w:t>
      </w:r>
    </w:p>
    <w:p w14:paraId="5F493CE5"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rPr>
      </w:pPr>
      <w:r w:rsidRPr="00E46F84">
        <w:rPr>
          <w:rFonts w:ascii="Garamond" w:hAnsi="Garamond"/>
          <w:b/>
          <w:bCs/>
          <w:color w:val="000000"/>
        </w:rPr>
        <w:t>Rrjeti i komunikimit</w:t>
      </w:r>
    </w:p>
    <w:p w14:paraId="17B20412"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color w:val="000000"/>
        </w:rPr>
      </w:pPr>
    </w:p>
    <w:p w14:paraId="2352E914" w14:textId="254FEAF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s>
        <w:autoSpaceDE w:val="0"/>
        <w:autoSpaceDN w:val="0"/>
        <w:adjustRightInd w:val="0"/>
        <w:ind w:firstLine="284"/>
        <w:jc w:val="both"/>
        <w:rPr>
          <w:rFonts w:ascii="Garamond" w:hAnsi="Garamond"/>
          <w:color w:val="000000"/>
        </w:rPr>
      </w:pPr>
      <w:r w:rsidRPr="00E46F84">
        <w:rPr>
          <w:rFonts w:ascii="Garamond" w:hAnsi="Garamond"/>
          <w:color w:val="000000"/>
        </w:rPr>
        <w:t xml:space="preserve">1. Për qëllimet e kësaj rregulloreje, autoritetet e parashikuara në nenin 12 do të shkëmbejnë informacion nëpërmjet kanaleve të sigurta dhe të autorizuara të komunikimit, sipas legjislacionit në fuqi dhe infrastrukturës teknike të </w:t>
      </w:r>
      <w:proofErr w:type="spellStart"/>
      <w:r w:rsidRPr="00E46F84">
        <w:rPr>
          <w:rFonts w:ascii="Garamond" w:hAnsi="Garamond"/>
          <w:color w:val="000000"/>
        </w:rPr>
        <w:t>disponueshme</w:t>
      </w:r>
      <w:proofErr w:type="spellEnd"/>
      <w:r w:rsidRPr="00E46F84">
        <w:rPr>
          <w:rFonts w:ascii="Garamond" w:hAnsi="Garamond"/>
          <w:color w:val="000000"/>
        </w:rPr>
        <w:t xml:space="preserve"> për secilin autoritet.</w:t>
      </w:r>
    </w:p>
    <w:p w14:paraId="3EC46322" w14:textId="409AE33C"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s>
        <w:autoSpaceDE w:val="0"/>
        <w:autoSpaceDN w:val="0"/>
        <w:adjustRightInd w:val="0"/>
        <w:ind w:firstLine="284"/>
        <w:jc w:val="both"/>
        <w:rPr>
          <w:rFonts w:ascii="Garamond" w:hAnsi="Garamond"/>
          <w:color w:val="000000"/>
        </w:rPr>
      </w:pPr>
      <w:r w:rsidRPr="00E46F84">
        <w:rPr>
          <w:rFonts w:ascii="Garamond" w:hAnsi="Garamond"/>
          <w:color w:val="000000"/>
        </w:rPr>
        <w:t xml:space="preserve">2. Shkëmbimi i informacionit bëhet në përputhje me nivelin e certifikimit të sigurisë të rrjetit të komunikimit. </w:t>
      </w:r>
    </w:p>
    <w:p w14:paraId="0F1BD20B" w14:textId="281213B4"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s>
        <w:autoSpaceDE w:val="0"/>
        <w:autoSpaceDN w:val="0"/>
        <w:adjustRightInd w:val="0"/>
        <w:ind w:firstLine="284"/>
        <w:jc w:val="both"/>
        <w:rPr>
          <w:rFonts w:ascii="Garamond" w:hAnsi="Garamond"/>
          <w:color w:val="000000"/>
        </w:rPr>
      </w:pPr>
      <w:r w:rsidRPr="00E46F84">
        <w:rPr>
          <w:rFonts w:ascii="Garamond" w:hAnsi="Garamond"/>
          <w:color w:val="000000"/>
        </w:rPr>
        <w:t>3. Për shkëmbimin e informacionit të klasifikuar mbi nivelin e certifikimit të rrjetit zbatohen rregullat e parashikuara për sigurinë e informacionit të klasifikuar.</w:t>
      </w:r>
    </w:p>
    <w:p w14:paraId="588A9F54"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840"/>
        </w:tabs>
        <w:autoSpaceDE w:val="0"/>
        <w:autoSpaceDN w:val="0"/>
        <w:adjustRightInd w:val="0"/>
        <w:ind w:firstLine="284"/>
        <w:jc w:val="both"/>
        <w:rPr>
          <w:rFonts w:ascii="Garamond" w:hAnsi="Garamond"/>
          <w:color w:val="000000"/>
        </w:rPr>
      </w:pPr>
    </w:p>
    <w:p w14:paraId="49FE8109" w14:textId="77777777" w:rsidR="00861657" w:rsidRDefault="00861657"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color w:val="000000"/>
        </w:rPr>
      </w:pPr>
    </w:p>
    <w:p w14:paraId="3955966F" w14:textId="361475F8"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color w:val="000000"/>
        </w:rPr>
      </w:pPr>
      <w:r w:rsidRPr="00E46F84">
        <w:rPr>
          <w:rFonts w:ascii="Garamond" w:hAnsi="Garamond"/>
          <w:bCs/>
          <w:color w:val="000000"/>
        </w:rPr>
        <w:lastRenderedPageBreak/>
        <w:t>Neni 36</w:t>
      </w:r>
    </w:p>
    <w:p w14:paraId="23790122" w14:textId="590F4988"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rPr>
      </w:pPr>
      <w:proofErr w:type="spellStart"/>
      <w:r w:rsidRPr="00E46F84">
        <w:rPr>
          <w:rFonts w:ascii="Garamond" w:hAnsi="Garamond"/>
          <w:b/>
          <w:bCs/>
          <w:color w:val="000000"/>
        </w:rPr>
        <w:t>Aksesi</w:t>
      </w:r>
      <w:proofErr w:type="spellEnd"/>
      <w:r w:rsidRPr="00E46F84">
        <w:rPr>
          <w:rFonts w:ascii="Garamond" w:hAnsi="Garamond"/>
          <w:b/>
          <w:bCs/>
          <w:color w:val="000000"/>
        </w:rPr>
        <w:t xml:space="preserve"> në sistemet dhe bankat e të dhënave</w:t>
      </w:r>
    </w:p>
    <w:p w14:paraId="3A84D573"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
          <w:bCs/>
          <w:color w:val="000000"/>
        </w:rPr>
      </w:pPr>
    </w:p>
    <w:p w14:paraId="742D42E6" w14:textId="6CCB2819"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E46F84">
        <w:rPr>
          <w:rFonts w:ascii="Garamond" w:hAnsi="Garamond"/>
          <w:color w:val="000000"/>
        </w:rPr>
        <w:t xml:space="preserve">1. Për qëllimet e kësaj rregulloreje, për të mundësuar shkëmbimin e informacionit, në kohë thuajse reale, punonjësit e autoriteteve kombëtare të përcaktuara në pikën 1, të nenit 12, do të kenë </w:t>
      </w:r>
      <w:proofErr w:type="spellStart"/>
      <w:r w:rsidRPr="00E46F84">
        <w:rPr>
          <w:rFonts w:ascii="Garamond" w:hAnsi="Garamond"/>
          <w:color w:val="000000"/>
        </w:rPr>
        <w:t>akses</w:t>
      </w:r>
      <w:proofErr w:type="spellEnd"/>
      <w:r w:rsidRPr="00E46F84">
        <w:rPr>
          <w:rFonts w:ascii="Garamond" w:hAnsi="Garamond"/>
          <w:color w:val="000000"/>
        </w:rPr>
        <w:t xml:space="preserve"> në sistemet dhe bankat e të dhënave të këtyre autoriteteve.</w:t>
      </w:r>
    </w:p>
    <w:p w14:paraId="076C71B0" w14:textId="2C8BCD8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E46F84">
        <w:rPr>
          <w:rFonts w:ascii="Garamond" w:hAnsi="Garamond"/>
          <w:color w:val="000000"/>
        </w:rPr>
        <w:t xml:space="preserve">2. Niveli i </w:t>
      </w:r>
      <w:proofErr w:type="spellStart"/>
      <w:r w:rsidRPr="00E46F84">
        <w:rPr>
          <w:rFonts w:ascii="Garamond" w:hAnsi="Garamond"/>
          <w:color w:val="000000"/>
        </w:rPr>
        <w:t>aksesit</w:t>
      </w:r>
      <w:proofErr w:type="spellEnd"/>
      <w:r w:rsidRPr="00E46F84">
        <w:rPr>
          <w:rFonts w:ascii="Garamond" w:hAnsi="Garamond"/>
          <w:color w:val="000000"/>
        </w:rPr>
        <w:t xml:space="preserve"> përcaktohet nga titullarët e autoriteteve kombëtare bazuar në parimin “nevojë për njohje”.</w:t>
      </w:r>
    </w:p>
    <w:p w14:paraId="6652116D"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rPr>
      </w:pPr>
    </w:p>
    <w:p w14:paraId="75736E0B"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color w:val="000000"/>
        </w:rPr>
      </w:pPr>
      <w:r w:rsidRPr="00E46F84">
        <w:rPr>
          <w:rFonts w:ascii="Garamond" w:hAnsi="Garamond"/>
          <w:bCs/>
          <w:color w:val="000000"/>
        </w:rPr>
        <w:t>Neni 37</w:t>
      </w:r>
    </w:p>
    <w:p w14:paraId="685187F7"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rPr>
      </w:pPr>
      <w:r w:rsidRPr="00E46F84">
        <w:rPr>
          <w:rFonts w:ascii="Garamond" w:hAnsi="Garamond"/>
          <w:b/>
          <w:bCs/>
          <w:color w:val="000000"/>
        </w:rPr>
        <w:t>Kategoritë e të dhënave</w:t>
      </w:r>
    </w:p>
    <w:p w14:paraId="1ADA0532"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rPr>
      </w:pPr>
    </w:p>
    <w:p w14:paraId="3906094F" w14:textId="1A8ED78F"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color w:val="000000"/>
        </w:rPr>
        <w:t xml:space="preserve">1. </w:t>
      </w:r>
      <w:r w:rsidRPr="00E46F84">
        <w:rPr>
          <w:rFonts w:ascii="Garamond" w:hAnsi="Garamond"/>
        </w:rPr>
        <w:t>Në zbatim të kësaj rregulloreje, autoritetet kombëtare përpunojnë të dhëna dhe informacione të nevojshme për kontrollin dhe mbikëqyrjen e kufirit, menaxhimin e integruar të kufirit, analizën e riskut, koordinimin ndërinstitucional dhe shkëmbimin e informacionit me autoritetet kombëtare vendase</w:t>
      </w:r>
      <w:r w:rsidR="004A0C93">
        <w:rPr>
          <w:rFonts w:ascii="Garamond" w:hAnsi="Garamond"/>
        </w:rPr>
        <w:t>,</w:t>
      </w:r>
      <w:r w:rsidRPr="00E46F84">
        <w:rPr>
          <w:rFonts w:ascii="Garamond" w:hAnsi="Garamond"/>
        </w:rPr>
        <w:t xml:space="preserve"> dhe të huaja, në përputhje me legjislacionin në fuqi.</w:t>
      </w:r>
    </w:p>
    <w:p w14:paraId="379FF3BE" w14:textId="3E3FDE3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 xml:space="preserve"> Kategoritë e të dhënave që përpunohen përfshijnë:</w:t>
      </w:r>
    </w:p>
    <w:p w14:paraId="0E5683E9" w14:textId="331FE14B"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a) të dhëna mbi ngjarjet, incidentet dhe situatat e konstatuara në kufi;</w:t>
      </w:r>
    </w:p>
    <w:p w14:paraId="280F4ADA" w14:textId="11E0A75C"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b) të dhëna operative të mbledhura gjatë aktiviteteve të kontrollit dhe mbikëqyrjes së kufirit;</w:t>
      </w:r>
    </w:p>
    <w:p w14:paraId="6DB7526D" w14:textId="5E40C71B"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c) të dhëna mbi mjetet, pajisjet, sistemet dhe infrastrukturën e përdorur për kontrollin dhe mbikëqyrjen e kufirit;</w:t>
      </w:r>
    </w:p>
    <w:p w14:paraId="2CE21982" w14:textId="3A4E29DA"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ç) të dhëna statistikore, analitike dhe të vlerësimit të riskut;</w:t>
      </w:r>
    </w:p>
    <w:p w14:paraId="78F95814" w14:textId="42EAF57D"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d) të dhëna personale në masën që përpunimi i tyre është i nevojshëm për përmbushjen e qëllimeve të përcaktuara në këtë rregullore dhe i autorizuar nga legjislacioni në fuqi.</w:t>
      </w:r>
    </w:p>
    <w:p w14:paraId="10B4FEE4" w14:textId="72426455"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2. Përpunimi, ruajtja, transmetimi dhe mbrojtja e të dhënave kryhen në përputhje me legjislacionin për mbrojtjen e të dhënave personale, sigurinë kibernetike, informacionin e klasifikuar dhe aktet e tjera të zbatueshme në fuqi.</w:t>
      </w:r>
    </w:p>
    <w:p w14:paraId="0AA31B9E"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p>
    <w:p w14:paraId="2E672503"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E46F84">
        <w:rPr>
          <w:rFonts w:ascii="Garamond" w:hAnsi="Garamond"/>
          <w:bCs/>
        </w:rPr>
        <w:t>Neni 38</w:t>
      </w:r>
    </w:p>
    <w:p w14:paraId="4603A8CD"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E46F84">
        <w:rPr>
          <w:rFonts w:ascii="Garamond" w:hAnsi="Garamond"/>
          <w:b/>
          <w:bCs/>
        </w:rPr>
        <w:t>Komunikimi ndërkombëtar</w:t>
      </w:r>
    </w:p>
    <w:p w14:paraId="156F899B"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p>
    <w:p w14:paraId="72FEBD92" w14:textId="1A806EFC"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1. Komunikimi ndërmjet Qendrës së Kombëtare të Koordinimit me autoritetet ndërkombëtare do të realizohet nëpërmjet kanaleve të sigurta të komunikimit, si më poshtë:</w:t>
      </w:r>
    </w:p>
    <w:p w14:paraId="31BB8812" w14:textId="01DDDDCF"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 xml:space="preserve">a) </w:t>
      </w:r>
      <w:r w:rsidR="004A0C93" w:rsidRPr="00E46F84">
        <w:rPr>
          <w:rFonts w:ascii="Garamond" w:hAnsi="Garamond"/>
        </w:rPr>
        <w:t xml:space="preserve">rrjete </w:t>
      </w:r>
      <w:r w:rsidRPr="00E46F84">
        <w:rPr>
          <w:rFonts w:ascii="Garamond" w:hAnsi="Garamond"/>
        </w:rPr>
        <w:t>të sigurta qeveritare;</w:t>
      </w:r>
    </w:p>
    <w:p w14:paraId="025FE21A" w14:textId="786F4275"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 xml:space="preserve">b) </w:t>
      </w:r>
      <w:r w:rsidR="004A0C93" w:rsidRPr="00E46F84">
        <w:rPr>
          <w:rFonts w:ascii="Garamond" w:hAnsi="Garamond"/>
        </w:rPr>
        <w:t xml:space="preserve">platforma </w:t>
      </w:r>
      <w:r w:rsidRPr="00E46F84">
        <w:rPr>
          <w:rFonts w:ascii="Garamond" w:hAnsi="Garamond"/>
        </w:rPr>
        <w:t>të sigurta ndërkombëtare;</w:t>
      </w:r>
    </w:p>
    <w:p w14:paraId="33719E77" w14:textId="20FF7A4C" w:rsidR="00724042" w:rsidRPr="00E46F84" w:rsidRDefault="004A0C93"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Pr>
          <w:rFonts w:ascii="Garamond" w:hAnsi="Garamond"/>
          <w:i/>
          <w:iCs/>
        </w:rPr>
        <w:t xml:space="preserve">c) </w:t>
      </w:r>
      <w:proofErr w:type="spellStart"/>
      <w:r>
        <w:rPr>
          <w:rFonts w:ascii="Garamond" w:hAnsi="Garamond"/>
          <w:i/>
          <w:iCs/>
        </w:rPr>
        <w:t>e</w:t>
      </w:r>
      <w:r w:rsidRPr="00E46F84">
        <w:rPr>
          <w:rFonts w:ascii="Garamond" w:hAnsi="Garamond"/>
          <w:i/>
          <w:iCs/>
        </w:rPr>
        <w:t>mail</w:t>
      </w:r>
      <w:proofErr w:type="spellEnd"/>
      <w:r w:rsidRPr="00E46F84">
        <w:rPr>
          <w:rFonts w:ascii="Garamond" w:hAnsi="Garamond"/>
        </w:rPr>
        <w:t xml:space="preserve"> </w:t>
      </w:r>
      <w:r w:rsidR="00724042" w:rsidRPr="00E46F84">
        <w:rPr>
          <w:rFonts w:ascii="Garamond" w:hAnsi="Garamond"/>
        </w:rPr>
        <w:t xml:space="preserve">i </w:t>
      </w:r>
      <w:proofErr w:type="spellStart"/>
      <w:r w:rsidR="00724042" w:rsidRPr="00E46F84">
        <w:rPr>
          <w:rFonts w:ascii="Garamond" w:hAnsi="Garamond"/>
        </w:rPr>
        <w:t>enkriptuar</w:t>
      </w:r>
      <w:proofErr w:type="spellEnd"/>
      <w:r w:rsidR="00724042" w:rsidRPr="00E46F84">
        <w:rPr>
          <w:rFonts w:ascii="Garamond" w:hAnsi="Garamond"/>
        </w:rPr>
        <w:t>;</w:t>
      </w:r>
    </w:p>
    <w:p w14:paraId="28D91CB7" w14:textId="715F93D0"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 xml:space="preserve">ç) </w:t>
      </w:r>
      <w:r w:rsidR="004A0C93" w:rsidRPr="00E46F84">
        <w:rPr>
          <w:rFonts w:ascii="Garamond" w:hAnsi="Garamond"/>
        </w:rPr>
        <w:t xml:space="preserve">sisteme </w:t>
      </w:r>
      <w:r w:rsidRPr="00E46F84">
        <w:rPr>
          <w:rFonts w:ascii="Garamond" w:hAnsi="Garamond"/>
        </w:rPr>
        <w:t>të menaxhimit të incidenteve;</w:t>
      </w:r>
    </w:p>
    <w:p w14:paraId="2C2F6F06" w14:textId="0720D0A4"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 xml:space="preserve">d) </w:t>
      </w:r>
      <w:r w:rsidR="004A0C93" w:rsidRPr="00E46F84">
        <w:rPr>
          <w:rFonts w:ascii="Garamond" w:hAnsi="Garamond"/>
        </w:rPr>
        <w:t xml:space="preserve">linja </w:t>
      </w:r>
      <w:r w:rsidRPr="00E46F84">
        <w:rPr>
          <w:rFonts w:ascii="Garamond" w:hAnsi="Garamond"/>
        </w:rPr>
        <w:t>të siguruara telefonike/</w:t>
      </w:r>
      <w:proofErr w:type="spellStart"/>
      <w:r w:rsidRPr="00E46F84">
        <w:rPr>
          <w:rFonts w:ascii="Garamond" w:hAnsi="Garamond"/>
        </w:rPr>
        <w:t>videokonferenca</w:t>
      </w:r>
      <w:proofErr w:type="spellEnd"/>
      <w:r w:rsidRPr="00E46F84">
        <w:rPr>
          <w:rFonts w:ascii="Garamond" w:hAnsi="Garamond"/>
        </w:rPr>
        <w:t xml:space="preserve"> të </w:t>
      </w:r>
      <w:proofErr w:type="spellStart"/>
      <w:r w:rsidRPr="00E46F84">
        <w:rPr>
          <w:rFonts w:ascii="Garamond" w:hAnsi="Garamond"/>
        </w:rPr>
        <w:t>enkriptuara</w:t>
      </w:r>
      <w:proofErr w:type="spellEnd"/>
      <w:r w:rsidRPr="00E46F84">
        <w:rPr>
          <w:rFonts w:ascii="Garamond" w:hAnsi="Garamond"/>
        </w:rPr>
        <w:t>;</w:t>
      </w:r>
    </w:p>
    <w:p w14:paraId="32C30B27" w14:textId="3CAECEB1"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 xml:space="preserve">dh) </w:t>
      </w:r>
      <w:r w:rsidR="004A0C93" w:rsidRPr="00E46F84">
        <w:rPr>
          <w:rFonts w:ascii="Garamond" w:hAnsi="Garamond"/>
        </w:rPr>
        <w:t xml:space="preserve">sisteme </w:t>
      </w:r>
      <w:r w:rsidRPr="00E46F84">
        <w:rPr>
          <w:rFonts w:ascii="Garamond" w:hAnsi="Garamond"/>
        </w:rPr>
        <w:t>të shkëmbimit të dokumenteve të klasifikuara.</w:t>
      </w:r>
    </w:p>
    <w:p w14:paraId="7F8FA610" w14:textId="2D21D876"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2. Shkëmbimi ndërkombëtar i informacionit, për qëllimet e kësaj rregulloreje, do të kryhet sipas par</w:t>
      </w:r>
      <w:r w:rsidR="004A0C93">
        <w:rPr>
          <w:rFonts w:ascii="Garamond" w:hAnsi="Garamond"/>
        </w:rPr>
        <w:t>ashikimeve të marrëveshjeve dy- dhe/ose shumëpalëshe.</w:t>
      </w:r>
    </w:p>
    <w:p w14:paraId="44E2BE48" w14:textId="13DB0458"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3. Komunikimi me autoritetet ndërkombëtare do të realizohet në gjuhën angleze.</w:t>
      </w:r>
    </w:p>
    <w:p w14:paraId="49AA9D68"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p>
    <w:p w14:paraId="31658309"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E46F84">
        <w:rPr>
          <w:rFonts w:ascii="Garamond" w:hAnsi="Garamond"/>
          <w:bCs/>
        </w:rPr>
        <w:t>Neni 39</w:t>
      </w:r>
    </w:p>
    <w:p w14:paraId="1E60CB76"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E46F84">
        <w:rPr>
          <w:rFonts w:ascii="Garamond" w:hAnsi="Garamond"/>
          <w:b/>
          <w:bCs/>
        </w:rPr>
        <w:t>Siguria e rrjetit të komunikimit dhe sistemeve</w:t>
      </w:r>
    </w:p>
    <w:p w14:paraId="026A2385"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
          <w:bCs/>
        </w:rPr>
      </w:pPr>
    </w:p>
    <w:p w14:paraId="3CE15AE4" w14:textId="62C5A256"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 xml:space="preserve">1. Autoritetet kombëtare të përcaktuara në pikën 1, të </w:t>
      </w:r>
      <w:r w:rsidRPr="00E46F84">
        <w:rPr>
          <w:rFonts w:ascii="Garamond" w:hAnsi="Garamond"/>
          <w:color w:val="000000"/>
        </w:rPr>
        <w:t>nenit 12, të kësaj rregulloreje, janë përgjegjëse për funksionimin e sigurinë e rrjetit të komunikimit dhe sistemeve.</w:t>
      </w:r>
    </w:p>
    <w:p w14:paraId="2C68B1CD" w14:textId="1E76762B"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lastRenderedPageBreak/>
        <w:t>2. Autoritetet kombëtare do të caktojnë një punonjës/oficer për sigurinë dhe funksionimin e rrjetit të komunikimit, të cilëve u delegohen detyra që lidhen me sigurinë e funksionimin e rrjetit të komunikimit në kuadër të Sistemit të Mbikëqyrjes së Kufirit.</w:t>
      </w:r>
    </w:p>
    <w:p w14:paraId="4779CF34" w14:textId="32DA454C"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3. Përgjegjësitë e oficerëve të sigurisë përcaktohen me urdhër të përbashkët ministrit të Punëve të Brendshme, ministrit të Financave dhe të ministrit të Bujqësisë dhe Zhvillimit Rural.</w:t>
      </w:r>
    </w:p>
    <w:p w14:paraId="270ECD8B"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p>
    <w:p w14:paraId="7DF00431"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center"/>
        <w:rPr>
          <w:rFonts w:ascii="Garamond" w:hAnsi="Garamond"/>
          <w:bCs/>
        </w:rPr>
      </w:pPr>
      <w:r w:rsidRPr="00E46F84">
        <w:rPr>
          <w:rFonts w:ascii="Garamond" w:hAnsi="Garamond"/>
          <w:bCs/>
        </w:rPr>
        <w:t>Neni 40</w:t>
      </w:r>
    </w:p>
    <w:p w14:paraId="7BDDBC91"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E46F84">
        <w:rPr>
          <w:rFonts w:ascii="Garamond" w:hAnsi="Garamond"/>
          <w:b/>
          <w:bCs/>
        </w:rPr>
        <w:t xml:space="preserve">Pika e kontaktit </w:t>
      </w:r>
      <w:proofErr w:type="spellStart"/>
      <w:r w:rsidRPr="00E46F84">
        <w:rPr>
          <w:rFonts w:ascii="Garamond" w:hAnsi="Garamond"/>
          <w:b/>
          <w:bCs/>
          <w:i/>
          <w:iCs/>
        </w:rPr>
        <w:t>EUROSUR</w:t>
      </w:r>
      <w:proofErr w:type="spellEnd"/>
    </w:p>
    <w:p w14:paraId="0497EEC1"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
          <w:bCs/>
        </w:rPr>
      </w:pPr>
    </w:p>
    <w:p w14:paraId="53AF2121" w14:textId="18FDC6F2"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 xml:space="preserve">1. Për qëllimet e kësaj rregulloreje, Qendra Kombëtare e Koordinimit do të luajë rolin e pikës së kontaktit </w:t>
      </w:r>
      <w:proofErr w:type="spellStart"/>
      <w:r w:rsidRPr="00E46F84">
        <w:rPr>
          <w:rFonts w:ascii="Garamond" w:hAnsi="Garamond"/>
          <w:i/>
          <w:iCs/>
        </w:rPr>
        <w:t>EUROSUR</w:t>
      </w:r>
      <w:proofErr w:type="spellEnd"/>
      <w:r w:rsidRPr="00E46F84">
        <w:rPr>
          <w:rFonts w:ascii="Garamond" w:hAnsi="Garamond"/>
        </w:rPr>
        <w:t>.</w:t>
      </w:r>
    </w:p>
    <w:p w14:paraId="0096BF9E" w14:textId="745D063D"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 xml:space="preserve">2. Për kryerjen e rolit të pikës së kontaktit </w:t>
      </w:r>
      <w:proofErr w:type="spellStart"/>
      <w:r w:rsidRPr="00E46F84">
        <w:rPr>
          <w:rFonts w:ascii="Garamond" w:hAnsi="Garamond"/>
          <w:i/>
          <w:iCs/>
        </w:rPr>
        <w:t>EUROSUR</w:t>
      </w:r>
      <w:proofErr w:type="spellEnd"/>
      <w:r w:rsidRPr="00E46F84">
        <w:rPr>
          <w:rFonts w:ascii="Garamond" w:hAnsi="Garamond"/>
        </w:rPr>
        <w:t>, Drejtoria e Përgjithshme e Policisë së Shtetit do të emërojë, pranë Qendrës Kombëtare të Koordinimit, oficerë policie, me njohuri të mira të gjuhës angleze.</w:t>
      </w:r>
    </w:p>
    <w:p w14:paraId="3241AE99" w14:textId="3FFB4B46"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 xml:space="preserve">3. Qendra e Koordinimit </w:t>
      </w:r>
      <w:proofErr w:type="spellStart"/>
      <w:r w:rsidRPr="00E46F84">
        <w:rPr>
          <w:rFonts w:ascii="Garamond" w:hAnsi="Garamond"/>
          <w:i/>
          <w:iCs/>
        </w:rPr>
        <w:t>EUROSUR</w:t>
      </w:r>
      <w:proofErr w:type="spellEnd"/>
      <w:r w:rsidRPr="00E46F84">
        <w:rPr>
          <w:rFonts w:ascii="Garamond" w:hAnsi="Garamond"/>
          <w:i/>
          <w:iCs/>
        </w:rPr>
        <w:t xml:space="preserve"> </w:t>
      </w:r>
      <w:r w:rsidRPr="00E46F84">
        <w:rPr>
          <w:rFonts w:ascii="Garamond" w:hAnsi="Garamond"/>
        </w:rPr>
        <w:t>do të jetë funksionale 24 orë në 7 ditës të javës.</w:t>
      </w:r>
    </w:p>
    <w:p w14:paraId="1CD3DEC7" w14:textId="2C0D591F"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E46F84">
        <w:rPr>
          <w:rFonts w:ascii="Garamond" w:hAnsi="Garamond"/>
        </w:rPr>
        <w:t xml:space="preserve">4. Shkëmbimi i informacionit në kuadër të </w:t>
      </w:r>
      <w:proofErr w:type="spellStart"/>
      <w:r w:rsidRPr="00E46F84">
        <w:rPr>
          <w:rFonts w:ascii="Garamond" w:hAnsi="Garamond"/>
          <w:i/>
          <w:iCs/>
        </w:rPr>
        <w:t>EUROSUR</w:t>
      </w:r>
      <w:proofErr w:type="spellEnd"/>
      <w:r w:rsidR="004A0C93">
        <w:rPr>
          <w:rFonts w:ascii="Garamond" w:hAnsi="Garamond"/>
          <w:i/>
          <w:iCs/>
        </w:rPr>
        <w:t>-it</w:t>
      </w:r>
      <w:r w:rsidRPr="00E46F84">
        <w:rPr>
          <w:rFonts w:ascii="Garamond" w:hAnsi="Garamond"/>
        </w:rPr>
        <w:t xml:space="preserve"> do të kryhet sipas parashikimeve të marrëveshjes së punës ndërmjet Ministrisë së Punëve të Brendshme dhe Agjencisë Evropiane të Rojës Kufitare dhe Bregdetare (</w:t>
      </w:r>
      <w:proofErr w:type="spellStart"/>
      <w:r w:rsidRPr="00E46F84">
        <w:rPr>
          <w:rFonts w:ascii="Garamond" w:hAnsi="Garamond"/>
          <w:i/>
          <w:iCs/>
        </w:rPr>
        <w:t>FRONTEX</w:t>
      </w:r>
      <w:proofErr w:type="spellEnd"/>
      <w:r w:rsidRPr="00E46F84">
        <w:rPr>
          <w:rFonts w:ascii="Garamond" w:hAnsi="Garamond"/>
        </w:rPr>
        <w:t xml:space="preserve">) ose të marrëveshjes ndërmjet Republikës së Shqipërisë dhe Bashkimit Evropian për aktivitetet </w:t>
      </w:r>
      <w:proofErr w:type="spellStart"/>
      <w:r w:rsidRPr="00E46F84">
        <w:rPr>
          <w:rFonts w:ascii="Garamond" w:hAnsi="Garamond"/>
        </w:rPr>
        <w:t>operacionale</w:t>
      </w:r>
      <w:proofErr w:type="spellEnd"/>
      <w:r w:rsidRPr="00E46F84">
        <w:rPr>
          <w:rFonts w:ascii="Garamond" w:hAnsi="Garamond"/>
        </w:rPr>
        <w:t xml:space="preserve"> të kryera nga Agjencia e Evropiane e Rojës Kufitare dhe Bregdetare në Republikën e Shqipërisë ose të planeve </w:t>
      </w:r>
      <w:proofErr w:type="spellStart"/>
      <w:r w:rsidRPr="00E46F84">
        <w:rPr>
          <w:rFonts w:ascii="Garamond" w:hAnsi="Garamond"/>
        </w:rPr>
        <w:t>operacionale</w:t>
      </w:r>
      <w:proofErr w:type="spellEnd"/>
      <w:r w:rsidRPr="00E46F84">
        <w:rPr>
          <w:rFonts w:ascii="Garamond" w:hAnsi="Garamond"/>
        </w:rPr>
        <w:t xml:space="preserve"> të operacioneve të përbashkëta.</w:t>
      </w:r>
    </w:p>
    <w:p w14:paraId="3005A5FB"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p>
    <w:p w14:paraId="7D2D5189"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E46F84">
        <w:rPr>
          <w:rFonts w:ascii="Garamond" w:hAnsi="Garamond"/>
          <w:bCs/>
        </w:rPr>
        <w:t>Neni 41</w:t>
      </w:r>
    </w:p>
    <w:p w14:paraId="4E9DE9FF"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E46F84">
        <w:rPr>
          <w:rFonts w:ascii="Garamond" w:hAnsi="Garamond"/>
          <w:b/>
          <w:bCs/>
        </w:rPr>
        <w:t>Siguria fizike</w:t>
      </w:r>
    </w:p>
    <w:p w14:paraId="1B26A931"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
          <w:bCs/>
        </w:rPr>
      </w:pPr>
    </w:p>
    <w:p w14:paraId="35357034" w14:textId="2F28DE49"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1. Në Qendrën Kombëtare të Koordinimit, Policia e Shtetit do të zbatojë masat e sigurisë fizike që parashikohen në rregulloren e Policisë së Shtetit.</w:t>
      </w:r>
    </w:p>
    <w:p w14:paraId="5E1E4598" w14:textId="4E3EBC09"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2. Masat minimale do të përfshijnë:</w:t>
      </w:r>
    </w:p>
    <w:p w14:paraId="4A60B5BB" w14:textId="0F3242D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7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rPr>
      </w:pPr>
      <w:r w:rsidRPr="00E46F84">
        <w:rPr>
          <w:rFonts w:ascii="Garamond" w:hAnsi="Garamond"/>
        </w:rPr>
        <w:t>a) në zonat administrative:</w:t>
      </w:r>
    </w:p>
    <w:p w14:paraId="7B2894C8" w14:textId="6A8F4D6E"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i. vendosjen e një perimetri të përcaktuar dukshëm për kontrollet e individëve dhe, kur është e mundur, të automjeteve;</w:t>
      </w:r>
    </w:p>
    <w:p w14:paraId="5EE0B24B" w14:textId="3D544C0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proofErr w:type="spellStart"/>
      <w:r w:rsidRPr="00E46F84">
        <w:rPr>
          <w:rFonts w:ascii="Garamond" w:hAnsi="Garamond"/>
          <w:color w:val="000000"/>
        </w:rPr>
        <w:t>ii</w:t>
      </w:r>
      <w:proofErr w:type="spellEnd"/>
      <w:r w:rsidRPr="00E46F84">
        <w:rPr>
          <w:rFonts w:ascii="Garamond" w:hAnsi="Garamond"/>
          <w:color w:val="000000"/>
        </w:rPr>
        <w:t>. hyrjen pa shoqërim, që duhet t’u lejohet vetëm individëve që janë të autorizuar në përputhje me politikat përkatëse të brendshme të Policisë së Shtetit;</w:t>
      </w:r>
    </w:p>
    <w:p w14:paraId="6D24C7FA" w14:textId="66F1CBF1"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proofErr w:type="spellStart"/>
      <w:r w:rsidRPr="00E46F84">
        <w:rPr>
          <w:rFonts w:ascii="Garamond" w:hAnsi="Garamond"/>
          <w:color w:val="000000"/>
        </w:rPr>
        <w:t>iii</w:t>
      </w:r>
      <w:proofErr w:type="spellEnd"/>
      <w:r w:rsidRPr="00E46F84">
        <w:rPr>
          <w:rFonts w:ascii="Garamond" w:hAnsi="Garamond"/>
          <w:color w:val="000000"/>
        </w:rPr>
        <w:t>. të gjithë individët e tjerë, që duhet të shoqërohen në çdo kohë ose t’u nëns</w:t>
      </w:r>
      <w:r w:rsidR="004A0C93">
        <w:rPr>
          <w:rFonts w:ascii="Garamond" w:hAnsi="Garamond"/>
          <w:color w:val="000000"/>
        </w:rPr>
        <w:t>htrohen kontrolleve ekuivalente;</w:t>
      </w:r>
    </w:p>
    <w:p w14:paraId="3718AEC4" w14:textId="3166C816"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b) në zonat e sigurisë:</w:t>
      </w:r>
    </w:p>
    <w:p w14:paraId="48F5733D" w14:textId="38171F3C"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r w:rsidRPr="00E46F84">
        <w:rPr>
          <w:rFonts w:ascii="Garamond" w:hAnsi="Garamond"/>
          <w:color w:val="000000"/>
        </w:rPr>
        <w:t xml:space="preserve">i. duhet të vendoset një perimetër i përcaktuar dukshëm dhe i mbrojtur përmes të cilit të gjitha hyrjet e daljet kontrollohen me anë të pajisjeve të kontrollit të </w:t>
      </w:r>
      <w:proofErr w:type="spellStart"/>
      <w:r w:rsidRPr="00E46F84">
        <w:rPr>
          <w:rFonts w:ascii="Garamond" w:hAnsi="Garamond"/>
          <w:color w:val="000000"/>
        </w:rPr>
        <w:t>aksesit</w:t>
      </w:r>
      <w:proofErr w:type="spellEnd"/>
      <w:r w:rsidRPr="00E46F84">
        <w:rPr>
          <w:rFonts w:ascii="Garamond" w:hAnsi="Garamond"/>
          <w:color w:val="000000"/>
        </w:rPr>
        <w:t>;</w:t>
      </w:r>
    </w:p>
    <w:p w14:paraId="0B52C36E" w14:textId="6AD26A5D"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proofErr w:type="spellStart"/>
      <w:r w:rsidRPr="00E46F84">
        <w:rPr>
          <w:rFonts w:ascii="Garamond" w:hAnsi="Garamond"/>
          <w:color w:val="000000"/>
        </w:rPr>
        <w:t>ii</w:t>
      </w:r>
      <w:proofErr w:type="spellEnd"/>
      <w:r w:rsidRPr="00E46F84">
        <w:rPr>
          <w:rFonts w:ascii="Garamond" w:hAnsi="Garamond"/>
          <w:color w:val="000000"/>
        </w:rPr>
        <w:t xml:space="preserve">. për vizitorët, të cilëve nuk u sigurohet </w:t>
      </w:r>
      <w:proofErr w:type="spellStart"/>
      <w:r w:rsidRPr="00E46F84">
        <w:rPr>
          <w:rFonts w:ascii="Garamond" w:hAnsi="Garamond"/>
          <w:color w:val="000000"/>
        </w:rPr>
        <w:t>akses</w:t>
      </w:r>
      <w:proofErr w:type="spellEnd"/>
      <w:r w:rsidRPr="00E46F84">
        <w:rPr>
          <w:rFonts w:ascii="Garamond" w:hAnsi="Garamond"/>
          <w:color w:val="000000"/>
        </w:rPr>
        <w:t xml:space="preserve"> kontrolli, do të regjistrohen në një regjistër të veçantë, ku shënohet ora e hyrjes dhe e daljes, arsyeja e vizitës dhe personi me të cilin do të takohen;</w:t>
      </w:r>
    </w:p>
    <w:p w14:paraId="01200564" w14:textId="3C0A60D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proofErr w:type="spellStart"/>
      <w:r w:rsidRPr="00E46F84">
        <w:rPr>
          <w:rFonts w:ascii="Garamond" w:hAnsi="Garamond"/>
          <w:color w:val="000000"/>
        </w:rPr>
        <w:t>iii</w:t>
      </w:r>
      <w:proofErr w:type="spellEnd"/>
      <w:r w:rsidRPr="00E46F84">
        <w:rPr>
          <w:rFonts w:ascii="Garamond" w:hAnsi="Garamond"/>
          <w:color w:val="000000"/>
        </w:rPr>
        <w:t>. hyrja pa shoqërim do t’u lejohet vetëm individëve që janë të certifikuar posaçërisht dhe janë të autorizuar posaçërisht për të hyrë në zonë në bazë të “nevojës për njohje”;</w:t>
      </w:r>
    </w:p>
    <w:p w14:paraId="447B8A2C" w14:textId="6529CEE4" w:rsidR="00724042"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proofErr w:type="spellStart"/>
      <w:r w:rsidRPr="00E46F84">
        <w:rPr>
          <w:rFonts w:ascii="Garamond" w:hAnsi="Garamond"/>
          <w:color w:val="000000"/>
        </w:rPr>
        <w:t>iv</w:t>
      </w:r>
      <w:proofErr w:type="spellEnd"/>
      <w:r w:rsidRPr="00E46F84">
        <w:rPr>
          <w:rFonts w:ascii="Garamond" w:hAnsi="Garamond"/>
          <w:color w:val="000000"/>
        </w:rPr>
        <w:t>. të gjithë individët e tjerë do të shoqërohen në çdo kohë ose t’u nënshtrohen kontrolleve ekuivalente.</w:t>
      </w:r>
    </w:p>
    <w:p w14:paraId="0FF2E1B7" w14:textId="73C9D7A2" w:rsidR="004A0C93" w:rsidRDefault="004A0C93"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p>
    <w:p w14:paraId="21625DDC" w14:textId="55B78C13" w:rsidR="004A0C93" w:rsidRDefault="004A0C93"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p>
    <w:p w14:paraId="7D8595DB" w14:textId="77777777" w:rsidR="004A0C93" w:rsidRPr="00E46F84" w:rsidRDefault="004A0C93" w:rsidP="00724042">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820"/>
          <w:tab w:val="left" w:pos="2740"/>
          <w:tab w:val="left" w:pos="3660"/>
          <w:tab w:val="left" w:pos="4580"/>
          <w:tab w:val="left" w:pos="5480"/>
          <w:tab w:val="left" w:pos="6400"/>
          <w:tab w:val="left" w:pos="7320"/>
          <w:tab w:val="left" w:pos="8240"/>
          <w:tab w:val="left" w:pos="8860"/>
        </w:tabs>
        <w:autoSpaceDE w:val="0"/>
        <w:autoSpaceDN w:val="0"/>
        <w:adjustRightInd w:val="0"/>
        <w:ind w:firstLine="284"/>
        <w:jc w:val="both"/>
        <w:rPr>
          <w:rFonts w:ascii="Garamond" w:hAnsi="Garamond"/>
          <w:color w:val="000000"/>
        </w:rPr>
      </w:pPr>
    </w:p>
    <w:p w14:paraId="52708058"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color w:val="000000"/>
        </w:rPr>
      </w:pPr>
    </w:p>
    <w:p w14:paraId="40F8846A"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color w:val="000000"/>
        </w:rPr>
      </w:pPr>
      <w:r w:rsidRPr="00E46F84">
        <w:rPr>
          <w:rFonts w:ascii="Garamond" w:hAnsi="Garamond"/>
          <w:bCs/>
          <w:color w:val="000000"/>
        </w:rPr>
        <w:lastRenderedPageBreak/>
        <w:t>Neni 42</w:t>
      </w:r>
    </w:p>
    <w:p w14:paraId="18FCA52F"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rPr>
      </w:pPr>
      <w:r w:rsidRPr="00E46F84">
        <w:rPr>
          <w:rFonts w:ascii="Garamond" w:hAnsi="Garamond"/>
          <w:b/>
          <w:bCs/>
          <w:color w:val="000000"/>
        </w:rPr>
        <w:t>Komunikimi me publikun</w:t>
      </w:r>
    </w:p>
    <w:p w14:paraId="2F59CB46"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color w:val="000000"/>
        </w:rPr>
      </w:pPr>
    </w:p>
    <w:p w14:paraId="22D8160C" w14:textId="77777777" w:rsidR="00724042" w:rsidRPr="00E46F84" w:rsidRDefault="00724042" w:rsidP="007240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E46F84">
        <w:rPr>
          <w:rFonts w:ascii="Garamond" w:hAnsi="Garamond"/>
          <w:color w:val="000000"/>
        </w:rPr>
        <w:t>Me qëllim informimin e publikut, Qendra Kombëtare e Koordinimit do të ketë faqen e saj zyrtare, ku do të pasqyrohen informacione dhe kuadri ligjor, nënligjor, në gjuhën shqipe dhe angleze, që lidhen me qarkullimin ndërkufitar të shtetasve dhe mallrave.</w:t>
      </w:r>
    </w:p>
    <w:p w14:paraId="1BBE16C9" w14:textId="03A06FEF" w:rsidR="00EB35E1" w:rsidRPr="00E46F84" w:rsidRDefault="00EB35E1" w:rsidP="00724042">
      <w:pPr>
        <w:pStyle w:val="Body"/>
        <w:spacing w:after="0" w:line="240" w:lineRule="auto"/>
        <w:ind w:firstLine="284"/>
        <w:rPr>
          <w:rFonts w:ascii="Garamond" w:eastAsia="Times New Roman" w:hAnsi="Garamond" w:cs="Times New Roman"/>
          <w:color w:val="000000" w:themeColor="text1"/>
          <w:sz w:val="24"/>
          <w:szCs w:val="24"/>
          <w:lang w:val="sq-AL"/>
        </w:rPr>
      </w:pPr>
    </w:p>
    <w:sectPr w:rsidR="00EB35E1" w:rsidRPr="00E46F84" w:rsidSect="00433DA8">
      <w:pgSz w:w="12240" w:h="15840"/>
      <w:pgMar w:top="990" w:right="1440" w:bottom="1890" w:left="1440" w:header="720" w:footer="44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B50C23" w14:textId="77777777" w:rsidR="00A45EA3" w:rsidRDefault="00A45EA3">
      <w:r>
        <w:separator/>
      </w:r>
    </w:p>
  </w:endnote>
  <w:endnote w:type="continuationSeparator" w:id="0">
    <w:p w14:paraId="42F12CA6" w14:textId="77777777" w:rsidR="00A45EA3" w:rsidRDefault="00A45EA3">
      <w:r>
        <w:continuationSeparator/>
      </w:r>
    </w:p>
  </w:endnote>
  <w:endnote w:type="continuationNotice" w:id="1">
    <w:p w14:paraId="00EA2A40" w14:textId="77777777" w:rsidR="00A45EA3" w:rsidRDefault="00A45E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E7B7DF" w14:textId="77777777" w:rsidR="00A45EA3" w:rsidRDefault="00A45EA3">
      <w:r>
        <w:separator/>
      </w:r>
    </w:p>
  </w:footnote>
  <w:footnote w:type="continuationSeparator" w:id="0">
    <w:p w14:paraId="69F7FF04" w14:textId="77777777" w:rsidR="00A45EA3" w:rsidRDefault="00A45EA3">
      <w:r>
        <w:continuationSeparator/>
      </w:r>
    </w:p>
  </w:footnote>
  <w:footnote w:type="continuationNotice" w:id="1">
    <w:p w14:paraId="7E11DE5B" w14:textId="77777777" w:rsidR="00A45EA3" w:rsidRDefault="00A45EA3"/>
  </w:footnote>
  <w:footnote w:id="2">
    <w:p w14:paraId="1BBE16D4" w14:textId="77777777" w:rsidR="00E46F84" w:rsidRPr="00F45290" w:rsidRDefault="00E46F84" w:rsidP="00E46F84">
      <w:pPr>
        <w:pStyle w:val="Body"/>
        <w:spacing w:after="0" w:line="240" w:lineRule="auto"/>
        <w:rPr>
          <w:rFonts w:ascii="Garamond" w:eastAsia="Times New Roman" w:hAnsi="Garamond" w:cs="Times New Roman"/>
          <w:sz w:val="20"/>
          <w:szCs w:val="20"/>
          <w:lang w:val="sq-AL"/>
        </w:rPr>
      </w:pPr>
      <w:r w:rsidRPr="00F45290">
        <w:rPr>
          <w:rFonts w:ascii="Garamond" w:eastAsia="Times New Roman" w:hAnsi="Garamond" w:cs="Times New Roman"/>
          <w:sz w:val="20"/>
          <w:szCs w:val="20"/>
          <w:vertAlign w:val="superscript"/>
          <w:lang w:val="sq-AL"/>
        </w:rPr>
        <w:footnoteRef/>
      </w:r>
      <w:r w:rsidRPr="00F45290">
        <w:rPr>
          <w:rFonts w:ascii="Garamond" w:hAnsi="Garamond"/>
          <w:sz w:val="20"/>
          <w:szCs w:val="20"/>
          <w:lang w:val="sq-AL"/>
        </w:rPr>
        <w:t xml:space="preserve"> Kjo rregullore është përafruar pjesërisht me:</w:t>
      </w:r>
    </w:p>
    <w:p w14:paraId="1BBE16D5" w14:textId="556F38DB" w:rsidR="00E46F84" w:rsidRPr="00F45290" w:rsidRDefault="00E46F84" w:rsidP="00E46F84">
      <w:pPr>
        <w:pStyle w:val="Body"/>
        <w:spacing w:after="0" w:line="240" w:lineRule="auto"/>
        <w:rPr>
          <w:rFonts w:ascii="Garamond" w:eastAsia="Times New Roman" w:hAnsi="Garamond" w:cs="Times New Roman"/>
          <w:sz w:val="20"/>
          <w:szCs w:val="20"/>
          <w:lang w:val="sq-AL"/>
        </w:rPr>
      </w:pPr>
      <w:r>
        <w:rPr>
          <w:rFonts w:ascii="Garamond" w:hAnsi="Garamond"/>
          <w:sz w:val="20"/>
          <w:szCs w:val="20"/>
          <w:lang w:val="sq-AL"/>
        </w:rPr>
        <w:t xml:space="preserve">- </w:t>
      </w:r>
      <w:r w:rsidRPr="00F45290">
        <w:rPr>
          <w:rFonts w:ascii="Garamond" w:hAnsi="Garamond"/>
          <w:sz w:val="20"/>
          <w:szCs w:val="20"/>
          <w:lang w:val="sq-AL"/>
        </w:rPr>
        <w:t>rregulloren (BE) 2019/1896</w:t>
      </w:r>
      <w:r>
        <w:rPr>
          <w:rFonts w:ascii="Garamond" w:hAnsi="Garamond"/>
          <w:sz w:val="20"/>
          <w:szCs w:val="20"/>
          <w:lang w:val="sq-AL"/>
        </w:rPr>
        <w:t>,</w:t>
      </w:r>
      <w:r w:rsidRPr="00F45290">
        <w:rPr>
          <w:rFonts w:ascii="Garamond" w:hAnsi="Garamond"/>
          <w:sz w:val="20"/>
          <w:szCs w:val="20"/>
          <w:lang w:val="sq-AL"/>
        </w:rPr>
        <w:t xml:space="preserve"> të Parlamentit Evropian dhe të Këshillit, datë 13 nëntor 2019, “Për rojat kufitare dhe bregdetare evropiane”, që shfuqizon rregulloret (BE) nr.</w:t>
      </w:r>
      <w:r>
        <w:rPr>
          <w:rFonts w:ascii="Garamond" w:hAnsi="Garamond"/>
          <w:sz w:val="20"/>
          <w:szCs w:val="20"/>
          <w:lang w:val="sq-AL"/>
        </w:rPr>
        <w:t xml:space="preserve"> </w:t>
      </w:r>
      <w:r w:rsidRPr="00F45290">
        <w:rPr>
          <w:rFonts w:ascii="Garamond" w:hAnsi="Garamond"/>
          <w:sz w:val="20"/>
          <w:szCs w:val="20"/>
          <w:lang w:val="sq-AL"/>
        </w:rPr>
        <w:t>1052/2013 dhe (BE) 2016/1624”. Nr.</w:t>
      </w:r>
      <w:r>
        <w:rPr>
          <w:rFonts w:ascii="Garamond" w:hAnsi="Garamond"/>
          <w:sz w:val="20"/>
          <w:szCs w:val="20"/>
          <w:lang w:val="sq-AL"/>
        </w:rPr>
        <w:t xml:space="preserve"> </w:t>
      </w:r>
      <w:proofErr w:type="spellStart"/>
      <w:r w:rsidRPr="00F45290">
        <w:rPr>
          <w:rFonts w:ascii="Garamond" w:hAnsi="Garamond"/>
          <w:sz w:val="20"/>
          <w:szCs w:val="20"/>
          <w:lang w:val="sq-AL"/>
        </w:rPr>
        <w:t>CELEX</w:t>
      </w:r>
      <w:proofErr w:type="spellEnd"/>
      <w:r w:rsidRPr="00F45290">
        <w:rPr>
          <w:rFonts w:ascii="Garamond" w:hAnsi="Garamond"/>
          <w:sz w:val="20"/>
          <w:szCs w:val="20"/>
          <w:lang w:val="sq-AL"/>
        </w:rPr>
        <w:t xml:space="preserve"> 32019R1896, Fletorja Zyrtare e Bashkimit Evropian, seria L, nr.</w:t>
      </w:r>
      <w:r>
        <w:rPr>
          <w:rFonts w:ascii="Garamond" w:hAnsi="Garamond"/>
          <w:sz w:val="20"/>
          <w:szCs w:val="20"/>
          <w:lang w:val="sq-AL"/>
        </w:rPr>
        <w:t xml:space="preserve"> 295, datë 14.11.2019, faqe 1–</w:t>
      </w:r>
      <w:r w:rsidRPr="00F45290">
        <w:rPr>
          <w:rFonts w:ascii="Garamond" w:hAnsi="Garamond"/>
          <w:sz w:val="20"/>
          <w:szCs w:val="20"/>
          <w:lang w:val="sq-AL"/>
        </w:rPr>
        <w:t>131;</w:t>
      </w:r>
    </w:p>
    <w:p w14:paraId="1BBE16D6" w14:textId="4BCAD8B2" w:rsidR="00E46F84" w:rsidRPr="00F45290" w:rsidRDefault="00E46F84" w:rsidP="00E46F84">
      <w:pPr>
        <w:pStyle w:val="Body"/>
        <w:spacing w:after="0" w:line="240" w:lineRule="auto"/>
        <w:rPr>
          <w:rFonts w:ascii="Garamond" w:eastAsia="Times New Roman" w:hAnsi="Garamond" w:cs="Times New Roman"/>
          <w:sz w:val="20"/>
          <w:szCs w:val="20"/>
          <w:lang w:val="sq-AL"/>
        </w:rPr>
      </w:pPr>
      <w:r>
        <w:rPr>
          <w:rFonts w:ascii="Garamond" w:hAnsi="Garamond"/>
          <w:sz w:val="20"/>
          <w:szCs w:val="20"/>
          <w:lang w:val="sq-AL"/>
        </w:rPr>
        <w:t xml:space="preserve">- </w:t>
      </w:r>
      <w:r w:rsidRPr="00F45290">
        <w:rPr>
          <w:rFonts w:ascii="Garamond" w:hAnsi="Garamond"/>
          <w:sz w:val="20"/>
          <w:szCs w:val="20"/>
          <w:lang w:val="sq-AL"/>
        </w:rPr>
        <w:t>rregulloren zbatuese të Komisionit (BE) 2021/581, datë 9 prill 2021, “Mbi pasqyrimin e informacionit të Sistemit Evropian të Mbikëqyrjes Kufitare (</w:t>
      </w:r>
      <w:proofErr w:type="spellStart"/>
      <w:r w:rsidRPr="00F45290">
        <w:rPr>
          <w:rFonts w:ascii="Garamond" w:hAnsi="Garamond"/>
          <w:sz w:val="20"/>
          <w:szCs w:val="20"/>
          <w:lang w:val="sq-AL"/>
        </w:rPr>
        <w:t>EUROSUR</w:t>
      </w:r>
      <w:proofErr w:type="spellEnd"/>
      <w:r w:rsidRPr="00F45290">
        <w:rPr>
          <w:rFonts w:ascii="Garamond" w:hAnsi="Garamond"/>
          <w:sz w:val="20"/>
          <w:szCs w:val="20"/>
          <w:lang w:val="sq-AL"/>
        </w:rPr>
        <w:t>)”. Nr.</w:t>
      </w:r>
      <w:r>
        <w:rPr>
          <w:rFonts w:ascii="Garamond" w:hAnsi="Garamond"/>
          <w:sz w:val="20"/>
          <w:szCs w:val="20"/>
          <w:lang w:val="sq-AL"/>
        </w:rPr>
        <w:t xml:space="preserve"> </w:t>
      </w:r>
      <w:proofErr w:type="spellStart"/>
      <w:r w:rsidRPr="00F45290">
        <w:rPr>
          <w:rFonts w:ascii="Garamond" w:hAnsi="Garamond"/>
          <w:sz w:val="20"/>
          <w:szCs w:val="20"/>
          <w:lang w:val="sq-AL"/>
        </w:rPr>
        <w:t>CELEX</w:t>
      </w:r>
      <w:proofErr w:type="spellEnd"/>
      <w:r w:rsidRPr="00F45290">
        <w:rPr>
          <w:rFonts w:ascii="Garamond" w:hAnsi="Garamond"/>
          <w:sz w:val="20"/>
          <w:szCs w:val="20"/>
          <w:lang w:val="sq-AL"/>
        </w:rPr>
        <w:t xml:space="preserve"> 32021R0581, Fletorja Zyrtare e Bashkimit Evropian, seria L, nr.</w:t>
      </w:r>
      <w:r>
        <w:rPr>
          <w:rFonts w:ascii="Garamond" w:hAnsi="Garamond"/>
          <w:sz w:val="20"/>
          <w:szCs w:val="20"/>
          <w:lang w:val="sq-AL"/>
        </w:rPr>
        <w:t xml:space="preserve"> 124, datë 12.4.2021, faqe 3–</w:t>
      </w:r>
      <w:r w:rsidRPr="00F45290">
        <w:rPr>
          <w:rFonts w:ascii="Garamond" w:hAnsi="Garamond"/>
          <w:sz w:val="20"/>
          <w:szCs w:val="20"/>
          <w:lang w:val="sq-AL"/>
        </w:rPr>
        <w:t>39;</w:t>
      </w:r>
    </w:p>
    <w:p w14:paraId="1BBE16D7" w14:textId="0DEC1E2B" w:rsidR="00E46F84" w:rsidRPr="00F45290" w:rsidRDefault="00E46F84" w:rsidP="00E46F84">
      <w:pPr>
        <w:pStyle w:val="Body"/>
        <w:spacing w:after="0" w:line="240" w:lineRule="auto"/>
        <w:rPr>
          <w:rFonts w:ascii="Garamond" w:eastAsia="Times New Roman" w:hAnsi="Garamond" w:cs="Times New Roman"/>
          <w:sz w:val="20"/>
          <w:szCs w:val="20"/>
          <w:lang w:val="sq-AL"/>
        </w:rPr>
      </w:pPr>
      <w:r>
        <w:rPr>
          <w:rFonts w:ascii="Garamond" w:eastAsia="Times New Roman" w:hAnsi="Garamond" w:cs="Times New Roman"/>
          <w:sz w:val="20"/>
          <w:szCs w:val="20"/>
          <w:lang w:val="sq-AL"/>
        </w:rPr>
        <w:t xml:space="preserve">- </w:t>
      </w:r>
      <w:r w:rsidRPr="00F45290">
        <w:rPr>
          <w:rFonts w:ascii="Garamond" w:eastAsia="Times New Roman" w:hAnsi="Garamond" w:cs="Times New Roman"/>
          <w:sz w:val="20"/>
          <w:szCs w:val="20"/>
          <w:lang w:val="sq-AL"/>
        </w:rPr>
        <w:t>rregulloren (BE) 2016/399</w:t>
      </w:r>
      <w:r>
        <w:rPr>
          <w:rFonts w:ascii="Garamond" w:eastAsia="Times New Roman" w:hAnsi="Garamond" w:cs="Times New Roman"/>
          <w:sz w:val="20"/>
          <w:szCs w:val="20"/>
          <w:lang w:val="sq-AL"/>
        </w:rPr>
        <w:t>,</w:t>
      </w:r>
      <w:r w:rsidRPr="00F45290">
        <w:rPr>
          <w:rFonts w:ascii="Garamond" w:eastAsia="Times New Roman" w:hAnsi="Garamond" w:cs="Times New Roman"/>
          <w:sz w:val="20"/>
          <w:szCs w:val="20"/>
          <w:lang w:val="sq-AL"/>
        </w:rPr>
        <w:t xml:space="preserve"> të Parlamentit Evropian dhe të Këshillit, datë 9 mars 2016, “Për Kodin e Bashkimit për rregullat që rregullojnë lëvizjen e personave përtej kufijve (Kodi i Kufijve </w:t>
      </w:r>
      <w:proofErr w:type="spellStart"/>
      <w:r w:rsidRPr="00F45290">
        <w:rPr>
          <w:rFonts w:ascii="Garamond" w:eastAsia="Times New Roman" w:hAnsi="Garamond" w:cs="Times New Roman"/>
          <w:sz w:val="20"/>
          <w:szCs w:val="20"/>
          <w:lang w:val="sq-AL"/>
        </w:rPr>
        <w:t>Shengen</w:t>
      </w:r>
      <w:proofErr w:type="spellEnd"/>
      <w:r w:rsidRPr="00F45290">
        <w:rPr>
          <w:rFonts w:ascii="Garamond" w:eastAsia="Times New Roman" w:hAnsi="Garamond" w:cs="Times New Roman"/>
          <w:sz w:val="20"/>
          <w:szCs w:val="20"/>
          <w:lang w:val="sq-AL"/>
        </w:rPr>
        <w:t>) (kodifikim). Nr.</w:t>
      </w:r>
      <w:r>
        <w:rPr>
          <w:rFonts w:ascii="Garamond" w:eastAsia="Times New Roman" w:hAnsi="Garamond" w:cs="Times New Roman"/>
          <w:sz w:val="20"/>
          <w:szCs w:val="20"/>
          <w:lang w:val="sq-AL"/>
        </w:rPr>
        <w:t xml:space="preserve"> </w:t>
      </w:r>
      <w:proofErr w:type="spellStart"/>
      <w:r w:rsidRPr="00F45290">
        <w:rPr>
          <w:rFonts w:ascii="Garamond" w:eastAsia="Times New Roman" w:hAnsi="Garamond" w:cs="Times New Roman"/>
          <w:sz w:val="20"/>
          <w:szCs w:val="20"/>
          <w:lang w:val="sq-AL"/>
        </w:rPr>
        <w:t>CELEX</w:t>
      </w:r>
      <w:proofErr w:type="spellEnd"/>
      <w:r w:rsidRPr="00F45290">
        <w:rPr>
          <w:rFonts w:ascii="Garamond" w:eastAsia="Times New Roman" w:hAnsi="Garamond" w:cs="Times New Roman"/>
          <w:sz w:val="20"/>
          <w:szCs w:val="20"/>
          <w:lang w:val="sq-AL"/>
        </w:rPr>
        <w:t xml:space="preserve"> 32016R0399, </w:t>
      </w:r>
      <w:r w:rsidRPr="00F45290">
        <w:rPr>
          <w:rFonts w:ascii="Garamond" w:hAnsi="Garamond"/>
          <w:sz w:val="20"/>
          <w:szCs w:val="20"/>
          <w:lang w:val="sq-AL"/>
        </w:rPr>
        <w:t>Fletorja Zyrtare e Bashkimit Evropian, seria L, nr.</w:t>
      </w:r>
      <w:r>
        <w:rPr>
          <w:rFonts w:ascii="Garamond" w:hAnsi="Garamond"/>
          <w:sz w:val="20"/>
          <w:szCs w:val="20"/>
          <w:lang w:val="sq-AL"/>
        </w:rPr>
        <w:t xml:space="preserve"> 77, datë 23.3.2016, faqe 1–</w:t>
      </w:r>
      <w:r w:rsidRPr="00F45290">
        <w:rPr>
          <w:rFonts w:ascii="Garamond" w:hAnsi="Garamond"/>
          <w:sz w:val="20"/>
          <w:szCs w:val="20"/>
          <w:lang w:val="sq-AL"/>
        </w:rPr>
        <w:t>52;</w:t>
      </w:r>
    </w:p>
    <w:p w14:paraId="1BBE16D8" w14:textId="6D9072C8" w:rsidR="00E46F84" w:rsidRPr="00D966E8" w:rsidRDefault="00E46F84" w:rsidP="00E46F84">
      <w:pPr>
        <w:pStyle w:val="Body"/>
        <w:spacing w:after="0" w:line="240" w:lineRule="auto"/>
        <w:rPr>
          <w:rFonts w:ascii="Times New Roman" w:eastAsia="Times New Roman" w:hAnsi="Times New Roman" w:cs="Times New Roman"/>
          <w:sz w:val="20"/>
          <w:szCs w:val="20"/>
          <w:lang w:val="sq-AL"/>
        </w:rPr>
      </w:pPr>
      <w:r w:rsidRPr="00F45290">
        <w:rPr>
          <w:rFonts w:ascii="Garamond" w:hAnsi="Garamond"/>
          <w:sz w:val="20"/>
          <w:szCs w:val="20"/>
          <w:lang w:val="sq-AL"/>
        </w:rPr>
        <w:t>rekomandimin e Komisionit, nr.</w:t>
      </w:r>
      <w:r>
        <w:rPr>
          <w:rFonts w:ascii="Garamond" w:hAnsi="Garamond"/>
          <w:sz w:val="20"/>
          <w:szCs w:val="20"/>
          <w:lang w:val="sq-AL"/>
        </w:rPr>
        <w:t xml:space="preserve"> </w:t>
      </w:r>
      <w:r w:rsidRPr="00F45290">
        <w:rPr>
          <w:rFonts w:ascii="Garamond" w:hAnsi="Garamond"/>
          <w:sz w:val="20"/>
          <w:szCs w:val="20"/>
          <w:lang w:val="sq-AL"/>
        </w:rPr>
        <w:t>C (2025) 117, datë 17.1.2025</w:t>
      </w:r>
      <w:r>
        <w:rPr>
          <w:rFonts w:ascii="Garamond" w:hAnsi="Garamond"/>
          <w:sz w:val="20"/>
          <w:szCs w:val="20"/>
          <w:lang w:val="sq-AL"/>
        </w:rPr>
        <w:t>,</w:t>
      </w:r>
      <w:r w:rsidRPr="00F45290">
        <w:rPr>
          <w:rFonts w:ascii="Garamond" w:hAnsi="Garamond"/>
          <w:sz w:val="20"/>
          <w:szCs w:val="20"/>
          <w:lang w:val="sq-AL"/>
        </w:rPr>
        <w:t xml:space="preserve"> “Për krijimin  e broshurës praktike për zbatimin dhe menaxhimin e </w:t>
      </w:r>
      <w:proofErr w:type="spellStart"/>
      <w:r w:rsidRPr="00F45290">
        <w:rPr>
          <w:rFonts w:ascii="Garamond" w:hAnsi="Garamond"/>
          <w:sz w:val="20"/>
          <w:szCs w:val="20"/>
          <w:lang w:val="sq-AL"/>
        </w:rPr>
        <w:t>EUROSUR</w:t>
      </w:r>
      <w:proofErr w:type="spellEnd"/>
      <w:r w:rsidRPr="00F45290">
        <w:rPr>
          <w:rFonts w:ascii="Garamond" w:hAnsi="Garamond"/>
          <w:sz w:val="20"/>
          <w:szCs w:val="20"/>
          <w:lang w:val="sq-AL"/>
        </w:rPr>
        <w:t xml:space="preserve"> (</w:t>
      </w:r>
      <w:proofErr w:type="spellStart"/>
      <w:r w:rsidRPr="00F45290">
        <w:rPr>
          <w:rFonts w:ascii="Garamond" w:hAnsi="Garamond"/>
          <w:i/>
          <w:iCs/>
          <w:sz w:val="20"/>
          <w:szCs w:val="20"/>
          <w:lang w:val="sq-AL"/>
        </w:rPr>
        <w:t>EUROSUR</w:t>
      </w:r>
      <w:proofErr w:type="spellEnd"/>
      <w:r w:rsidRPr="00F45290">
        <w:rPr>
          <w:rFonts w:ascii="Garamond" w:hAnsi="Garamond"/>
          <w:i/>
          <w:iCs/>
          <w:sz w:val="20"/>
          <w:szCs w:val="20"/>
          <w:lang w:val="sq-AL"/>
        </w:rPr>
        <w:t xml:space="preserve"> </w:t>
      </w:r>
      <w:proofErr w:type="spellStart"/>
      <w:r w:rsidRPr="00F45290">
        <w:rPr>
          <w:rFonts w:ascii="Garamond" w:hAnsi="Garamond"/>
          <w:i/>
          <w:iCs/>
          <w:sz w:val="20"/>
          <w:szCs w:val="20"/>
          <w:lang w:val="sq-AL"/>
        </w:rPr>
        <w:t>Handbook</w:t>
      </w:r>
      <w:proofErr w:type="spellEnd"/>
      <w:r w:rsidRPr="00F45290">
        <w:rPr>
          <w:rFonts w:ascii="Garamond" w:hAnsi="Garamond"/>
          <w:sz w:val="20"/>
          <w:szCs w:val="20"/>
          <w:lang w:val="sq-AL"/>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315A3"/>
    <w:multiLevelType w:val="hybridMultilevel"/>
    <w:tmpl w:val="64AA59CA"/>
    <w:numStyleLink w:val="ImportedStyle27"/>
  </w:abstractNum>
  <w:abstractNum w:abstractNumId="1" w15:restartNumberingAfterBreak="0">
    <w:nsid w:val="05861323"/>
    <w:multiLevelType w:val="multilevel"/>
    <w:tmpl w:val="EDFA4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435CAF"/>
    <w:multiLevelType w:val="hybridMultilevel"/>
    <w:tmpl w:val="FE36132A"/>
    <w:lvl w:ilvl="0" w:tplc="FFFFFFFF">
      <w:start w:val="1"/>
      <w:numFmt w:val="decimal"/>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04090017">
      <w:start w:val="1"/>
      <w:numFmt w:val="lowerLetter"/>
      <w:lvlText w:val="%2)"/>
      <w:lvlJc w:val="left"/>
      <w:pPr>
        <w:ind w:left="720" w:hanging="360"/>
      </w:pPr>
    </w:lvl>
    <w:lvl w:ilvl="2" w:tplc="FFFFFFFF">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44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748" w:hanging="228"/>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76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7393421"/>
    <w:multiLevelType w:val="hybridMultilevel"/>
    <w:tmpl w:val="5456FB48"/>
    <w:lvl w:ilvl="0" w:tplc="396674DE">
      <w:start w:val="1"/>
      <w:numFmt w:val="decimal"/>
      <w:lvlText w:val="%1."/>
      <w:lvlJc w:val="left"/>
      <w:pPr>
        <w:ind w:left="761" w:hanging="360"/>
      </w:pPr>
      <w:rPr>
        <w:rFonts w:ascii="Times New Roman" w:hAnsi="Times New Roman" w:cs="Times New Roman" w:hint="default"/>
        <w:b w:val="0"/>
        <w:bCs w:val="0"/>
        <w:sz w:val="24"/>
      </w:rPr>
    </w:lvl>
    <w:lvl w:ilvl="1" w:tplc="FFFFFFFF" w:tentative="1">
      <w:start w:val="1"/>
      <w:numFmt w:val="bullet"/>
      <w:lvlText w:val="o"/>
      <w:lvlJc w:val="left"/>
      <w:pPr>
        <w:ind w:left="1481" w:hanging="360"/>
      </w:pPr>
      <w:rPr>
        <w:rFonts w:ascii="Courier New" w:hAnsi="Courier New" w:cs="Courier New" w:hint="default"/>
      </w:rPr>
    </w:lvl>
    <w:lvl w:ilvl="2" w:tplc="FFFFFFFF" w:tentative="1">
      <w:start w:val="1"/>
      <w:numFmt w:val="bullet"/>
      <w:lvlText w:val=""/>
      <w:lvlJc w:val="left"/>
      <w:pPr>
        <w:ind w:left="2201" w:hanging="360"/>
      </w:pPr>
      <w:rPr>
        <w:rFonts w:ascii="Wingdings" w:hAnsi="Wingdings" w:hint="default"/>
      </w:rPr>
    </w:lvl>
    <w:lvl w:ilvl="3" w:tplc="FFFFFFFF" w:tentative="1">
      <w:start w:val="1"/>
      <w:numFmt w:val="bullet"/>
      <w:lvlText w:val=""/>
      <w:lvlJc w:val="left"/>
      <w:pPr>
        <w:ind w:left="2921" w:hanging="360"/>
      </w:pPr>
      <w:rPr>
        <w:rFonts w:ascii="Symbol" w:hAnsi="Symbol" w:hint="default"/>
      </w:rPr>
    </w:lvl>
    <w:lvl w:ilvl="4" w:tplc="FFFFFFFF" w:tentative="1">
      <w:start w:val="1"/>
      <w:numFmt w:val="bullet"/>
      <w:lvlText w:val="o"/>
      <w:lvlJc w:val="left"/>
      <w:pPr>
        <w:ind w:left="3641" w:hanging="360"/>
      </w:pPr>
      <w:rPr>
        <w:rFonts w:ascii="Courier New" w:hAnsi="Courier New" w:cs="Courier New" w:hint="default"/>
      </w:rPr>
    </w:lvl>
    <w:lvl w:ilvl="5" w:tplc="FFFFFFFF" w:tentative="1">
      <w:start w:val="1"/>
      <w:numFmt w:val="bullet"/>
      <w:lvlText w:val=""/>
      <w:lvlJc w:val="left"/>
      <w:pPr>
        <w:ind w:left="4361" w:hanging="360"/>
      </w:pPr>
      <w:rPr>
        <w:rFonts w:ascii="Wingdings" w:hAnsi="Wingdings" w:hint="default"/>
      </w:rPr>
    </w:lvl>
    <w:lvl w:ilvl="6" w:tplc="FFFFFFFF" w:tentative="1">
      <w:start w:val="1"/>
      <w:numFmt w:val="bullet"/>
      <w:lvlText w:val=""/>
      <w:lvlJc w:val="left"/>
      <w:pPr>
        <w:ind w:left="5081" w:hanging="360"/>
      </w:pPr>
      <w:rPr>
        <w:rFonts w:ascii="Symbol" w:hAnsi="Symbol" w:hint="default"/>
      </w:rPr>
    </w:lvl>
    <w:lvl w:ilvl="7" w:tplc="FFFFFFFF" w:tentative="1">
      <w:start w:val="1"/>
      <w:numFmt w:val="bullet"/>
      <w:lvlText w:val="o"/>
      <w:lvlJc w:val="left"/>
      <w:pPr>
        <w:ind w:left="5801" w:hanging="360"/>
      </w:pPr>
      <w:rPr>
        <w:rFonts w:ascii="Courier New" w:hAnsi="Courier New" w:cs="Courier New" w:hint="default"/>
      </w:rPr>
    </w:lvl>
    <w:lvl w:ilvl="8" w:tplc="FFFFFFFF" w:tentative="1">
      <w:start w:val="1"/>
      <w:numFmt w:val="bullet"/>
      <w:lvlText w:val=""/>
      <w:lvlJc w:val="left"/>
      <w:pPr>
        <w:ind w:left="6521" w:hanging="360"/>
      </w:pPr>
      <w:rPr>
        <w:rFonts w:ascii="Wingdings" w:hAnsi="Wingdings" w:hint="default"/>
      </w:rPr>
    </w:lvl>
  </w:abstractNum>
  <w:abstractNum w:abstractNumId="4" w15:restartNumberingAfterBreak="0">
    <w:nsid w:val="07B26970"/>
    <w:multiLevelType w:val="hybridMultilevel"/>
    <w:tmpl w:val="7D966B60"/>
    <w:styleLink w:val="ImportedStyle36"/>
    <w:lvl w:ilvl="0" w:tplc="CA6E9D4E">
      <w:start w:val="1"/>
      <w:numFmt w:val="lowerLetter"/>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8AA4C40">
      <w:start w:val="1"/>
      <w:numFmt w:val="lowerLetter"/>
      <w:lvlText w:val="%2."/>
      <w:lvlJc w:val="left"/>
      <w:pPr>
        <w:tabs>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916" w:hanging="196"/>
      </w:pPr>
      <w:rPr>
        <w:rFonts w:hAnsi="Arial Unicode MS"/>
        <w:caps w:val="0"/>
        <w:smallCaps w:val="0"/>
        <w:strike w:val="0"/>
        <w:dstrike w:val="0"/>
        <w:outline w:val="0"/>
        <w:emboss w:val="0"/>
        <w:imprint w:val="0"/>
        <w:spacing w:val="0"/>
        <w:w w:val="100"/>
        <w:kern w:val="0"/>
        <w:position w:val="0"/>
        <w:highlight w:val="none"/>
        <w:vertAlign w:val="baseline"/>
      </w:rPr>
    </w:lvl>
    <w:lvl w:ilvl="2" w:tplc="853AA2A6">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2946D18E">
      <w:start w:val="1"/>
      <w:numFmt w:val="decimal"/>
      <w:lvlText w:val="%4."/>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8C6E7AE">
      <w:start w:val="1"/>
      <w:numFmt w:val="lowerLetter"/>
      <w:lvlText w:val="%5."/>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E80B60A">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7A6F7FE">
      <w:start w:val="1"/>
      <w:numFmt w:val="decimal"/>
      <w:lvlText w:val="%7."/>
      <w:lvlJc w:val="left"/>
      <w:pPr>
        <w:tabs>
          <w:tab w:val="left" w:pos="916"/>
          <w:tab w:val="left" w:pos="1832"/>
          <w:tab w:val="left" w:pos="2748"/>
          <w:tab w:val="left" w:pos="3664"/>
          <w:tab w:val="left" w:pos="5496"/>
          <w:tab w:val="left" w:pos="6412"/>
          <w:tab w:val="left" w:pos="7328"/>
          <w:tab w:val="left" w:pos="8244"/>
          <w:tab w:val="left" w:pos="8860"/>
          <w:tab w:val="left" w:pos="8860"/>
          <w:tab w:val="left" w:pos="8860"/>
          <w:tab w:val="left" w:pos="8860"/>
          <w:tab w:val="left" w:pos="8860"/>
          <w:tab w:val="left" w:pos="8860"/>
          <w:tab w:val="left" w:pos="8860"/>
        </w:tabs>
        <w:ind w:left="4580" w:hanging="260"/>
      </w:pPr>
      <w:rPr>
        <w:rFonts w:hAnsi="Arial Unicode MS"/>
        <w:caps w:val="0"/>
        <w:smallCaps w:val="0"/>
        <w:strike w:val="0"/>
        <w:dstrike w:val="0"/>
        <w:outline w:val="0"/>
        <w:emboss w:val="0"/>
        <w:imprint w:val="0"/>
        <w:spacing w:val="0"/>
        <w:w w:val="100"/>
        <w:kern w:val="0"/>
        <w:position w:val="0"/>
        <w:highlight w:val="none"/>
        <w:vertAlign w:val="baseline"/>
      </w:rPr>
    </w:lvl>
    <w:lvl w:ilvl="7" w:tplc="7EF8811A">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F826384">
      <w:start w:val="1"/>
      <w:numFmt w:val="lowerRoman"/>
      <w:lvlText w:val="%9."/>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9F778FC"/>
    <w:multiLevelType w:val="hybridMultilevel"/>
    <w:tmpl w:val="3CA4D8A6"/>
    <w:lvl w:ilvl="0" w:tplc="396674DE">
      <w:start w:val="1"/>
      <w:numFmt w:val="decimal"/>
      <w:lvlText w:val="%1."/>
      <w:lvlJc w:val="left"/>
      <w:pPr>
        <w:ind w:left="720" w:hanging="360"/>
      </w:pPr>
      <w:rPr>
        <w:rFonts w:ascii="Times New Roman" w:hAnsi="Times New Roman" w:cs="Times New Roman" w:hint="default"/>
        <w:b w:val="0"/>
        <w:b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EC21B4"/>
    <w:multiLevelType w:val="multilevel"/>
    <w:tmpl w:val="48984D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A73D11"/>
    <w:multiLevelType w:val="hybridMultilevel"/>
    <w:tmpl w:val="F8F8CA8E"/>
    <w:styleLink w:val="ImportedStyle32"/>
    <w:lvl w:ilvl="0" w:tplc="2186697E">
      <w:start w:val="1"/>
      <w:numFmt w:val="lowerLetter"/>
      <w:lvlText w:val="%1."/>
      <w:lvlJc w:val="left"/>
      <w:pPr>
        <w:tabs>
          <w:tab w:val="left" w:pos="72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3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947A836E">
      <w:start w:val="1"/>
      <w:numFmt w:val="lowerLetter"/>
      <w:lvlText w:val="%2."/>
      <w:lvlJc w:val="left"/>
      <w:pPr>
        <w:tabs>
          <w:tab w:val="left" w:pos="72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35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74660382">
      <w:start w:val="1"/>
      <w:numFmt w:val="lowerRoman"/>
      <w:lvlText w:val="%3."/>
      <w:lvlJc w:val="left"/>
      <w:pPr>
        <w:tabs>
          <w:tab w:val="left" w:pos="72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070" w:hanging="210"/>
      </w:pPr>
      <w:rPr>
        <w:rFonts w:hAnsi="Arial Unicode MS"/>
        <w:caps w:val="0"/>
        <w:smallCaps w:val="0"/>
        <w:strike w:val="0"/>
        <w:dstrike w:val="0"/>
        <w:outline w:val="0"/>
        <w:emboss w:val="0"/>
        <w:imprint w:val="0"/>
        <w:spacing w:val="0"/>
        <w:w w:val="100"/>
        <w:kern w:val="0"/>
        <w:position w:val="0"/>
        <w:highlight w:val="none"/>
        <w:vertAlign w:val="baseline"/>
      </w:rPr>
    </w:lvl>
    <w:lvl w:ilvl="3" w:tplc="CFF202A6">
      <w:start w:val="1"/>
      <w:numFmt w:val="decimal"/>
      <w:lvlText w:val="%4."/>
      <w:lvlJc w:val="left"/>
      <w:pPr>
        <w:tabs>
          <w:tab w:val="left" w:pos="720"/>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748" w:hanging="228"/>
      </w:pPr>
      <w:rPr>
        <w:rFonts w:hAnsi="Arial Unicode MS"/>
        <w:caps w:val="0"/>
        <w:smallCaps w:val="0"/>
        <w:strike w:val="0"/>
        <w:dstrike w:val="0"/>
        <w:outline w:val="0"/>
        <w:emboss w:val="0"/>
        <w:imprint w:val="0"/>
        <w:spacing w:val="0"/>
        <w:w w:val="100"/>
        <w:kern w:val="0"/>
        <w:position w:val="0"/>
        <w:highlight w:val="none"/>
        <w:vertAlign w:val="baseline"/>
      </w:rPr>
    </w:lvl>
    <w:lvl w:ilvl="4" w:tplc="EA904782">
      <w:start w:val="1"/>
      <w:numFmt w:val="lowerLetter"/>
      <w:lvlText w:val="%5."/>
      <w:lvlJc w:val="left"/>
      <w:pPr>
        <w:tabs>
          <w:tab w:val="left" w:pos="72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51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CFAC7C62">
      <w:start w:val="1"/>
      <w:numFmt w:val="lowerRoman"/>
      <w:lvlText w:val="%6."/>
      <w:lvlJc w:val="left"/>
      <w:pPr>
        <w:tabs>
          <w:tab w:val="left" w:pos="72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230" w:hanging="210"/>
      </w:pPr>
      <w:rPr>
        <w:rFonts w:hAnsi="Arial Unicode MS"/>
        <w:caps w:val="0"/>
        <w:smallCaps w:val="0"/>
        <w:strike w:val="0"/>
        <w:dstrike w:val="0"/>
        <w:outline w:val="0"/>
        <w:emboss w:val="0"/>
        <w:imprint w:val="0"/>
        <w:spacing w:val="0"/>
        <w:w w:val="100"/>
        <w:kern w:val="0"/>
        <w:position w:val="0"/>
        <w:highlight w:val="none"/>
        <w:vertAlign w:val="baseline"/>
      </w:rPr>
    </w:lvl>
    <w:lvl w:ilvl="6" w:tplc="4F1429D4">
      <w:start w:val="1"/>
      <w:numFmt w:val="decimal"/>
      <w:lvlText w:val="%7."/>
      <w:lvlJc w:val="left"/>
      <w:pPr>
        <w:tabs>
          <w:tab w:val="left" w:pos="72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9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303A6FCC">
      <w:start w:val="1"/>
      <w:numFmt w:val="lowerLetter"/>
      <w:lvlText w:val="%8."/>
      <w:lvlJc w:val="left"/>
      <w:pPr>
        <w:tabs>
          <w:tab w:val="left" w:pos="72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67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3DF43268">
      <w:start w:val="1"/>
      <w:numFmt w:val="lowerRoman"/>
      <w:lvlText w:val="%9."/>
      <w:lvlJc w:val="left"/>
      <w:pPr>
        <w:tabs>
          <w:tab w:val="left" w:pos="72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390" w:hanging="21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E5203EA"/>
    <w:multiLevelType w:val="multilevel"/>
    <w:tmpl w:val="86560ACA"/>
    <w:lvl w:ilvl="0">
      <w:start w:val="1"/>
      <w:numFmt w:val="lowerLetter"/>
      <w:lvlText w:val="%1)"/>
      <w:lvlJc w:val="left"/>
      <w:pPr>
        <w:ind w:left="211" w:hanging="211"/>
      </w:pPr>
      <w:rPr>
        <w:rFonts w:ascii="Times New Roman" w:eastAsia="Times New Roman" w:hAnsi="Times New Roman" w:cs="Times New Roman"/>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360" w:hanging="360"/>
      </w:pPr>
      <w:rPr>
        <w:rFonts w:ascii="Times New Roman" w:eastAsia="Calibri" w:hAnsi="Times New Roman" w:cs="Times New Roman"/>
      </w:rPr>
    </w:lvl>
    <w:lvl w:ilvl="2">
      <w:start w:val="1"/>
      <w:numFmt w:val="decimal"/>
      <w:lvlText w:val="%3."/>
      <w:lvlJc w:val="left"/>
      <w:pPr>
        <w:ind w:left="1853" w:hanging="253"/>
      </w:pPr>
      <w:rPr>
        <w:rFonts w:ascii="Times New Roman" w:hAnsi="Times New Roman" w:cs="Times New Roman" w:hint="default"/>
        <w:caps w:val="0"/>
        <w:smallCaps w:val="0"/>
        <w:strike w:val="0"/>
        <w:dstrike w:val="0"/>
        <w:outline w:val="0"/>
        <w:emboss w:val="0"/>
        <w:imprint w:val="0"/>
        <w:spacing w:val="0"/>
        <w:w w:val="100"/>
        <w:kern w:val="0"/>
        <w:position w:val="0"/>
        <w:sz w:val="24"/>
        <w:szCs w:val="24"/>
        <w:vertAlign w:val="baseline"/>
      </w:rPr>
    </w:lvl>
    <w:lvl w:ilvl="3">
      <w:start w:val="1"/>
      <w:numFmt w:val="decimal"/>
      <w:lvlText w:val="%4."/>
      <w:lvlJc w:val="left"/>
      <w:pPr>
        <w:ind w:left="433" w:hanging="253"/>
      </w:pPr>
      <w:rPr>
        <w:rFonts w:ascii="Times New Roman" w:hAnsi="Times New Roman" w:cs="Times New Roman" w:hint="default"/>
        <w:caps w:val="0"/>
        <w:smallCaps w:val="0"/>
        <w:strike w:val="0"/>
        <w:dstrike w:val="0"/>
        <w:outline w:val="0"/>
        <w:emboss w:val="0"/>
        <w:imprint w:val="0"/>
        <w:spacing w:val="0"/>
        <w:w w:val="100"/>
        <w:kern w:val="0"/>
        <w:position w:val="0"/>
        <w:sz w:val="24"/>
        <w:szCs w:val="24"/>
        <w:vertAlign w:val="baseline"/>
      </w:rPr>
    </w:lvl>
    <w:lvl w:ilvl="4">
      <w:start w:val="1"/>
      <w:numFmt w:val="decimal"/>
      <w:lvlText w:val="%5."/>
      <w:lvlJc w:val="left"/>
      <w:pPr>
        <w:ind w:left="433" w:hanging="253"/>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6."/>
      <w:lvlJc w:val="left"/>
      <w:pPr>
        <w:ind w:left="4253" w:hanging="253"/>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5053" w:hanging="253"/>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5853" w:hanging="253"/>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9."/>
      <w:lvlJc w:val="left"/>
      <w:pPr>
        <w:ind w:left="6653" w:hanging="253"/>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9" w15:restartNumberingAfterBreak="0">
    <w:nsid w:val="0EAF034F"/>
    <w:multiLevelType w:val="hybridMultilevel"/>
    <w:tmpl w:val="7618084E"/>
    <w:lvl w:ilvl="0" w:tplc="E43A0564">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6A0CB5"/>
    <w:multiLevelType w:val="hybridMultilevel"/>
    <w:tmpl w:val="678E2512"/>
    <w:styleLink w:val="ImportedStyle15"/>
    <w:lvl w:ilvl="0" w:tplc="66DA3056">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BD2F04A">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0A2555E">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3A0571A">
      <w:start w:val="1"/>
      <w:numFmt w:val="bullet"/>
      <w:lvlText w:val="·"/>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748" w:hanging="22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B94A9E0">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08A494">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0B0BCF2">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986AAA2">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00092FA">
      <w:start w:val="1"/>
      <w:numFmt w:val="bullet"/>
      <w:lvlText w:val="▪"/>
      <w:lvlJc w:val="left"/>
      <w:pPr>
        <w:tabs>
          <w:tab w:val="left" w:pos="916"/>
          <w:tab w:val="left" w:pos="1832"/>
          <w:tab w:val="left" w:pos="2748"/>
          <w:tab w:val="left" w:pos="3664"/>
          <w:tab w:val="left" w:pos="4580"/>
          <w:tab w:val="left" w:pos="5496"/>
          <w:tab w:val="left" w:pos="7328"/>
          <w:tab w:val="left" w:pos="8244"/>
          <w:tab w:val="left" w:pos="8860"/>
          <w:tab w:val="left" w:pos="8860"/>
          <w:tab w:val="left" w:pos="8860"/>
          <w:tab w:val="left" w:pos="8860"/>
          <w:tab w:val="left" w:pos="8860"/>
          <w:tab w:val="left" w:pos="8860"/>
          <w:tab w:val="left" w:pos="8860"/>
        </w:tabs>
        <w:ind w:left="6412" w:hanging="29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00012EF"/>
    <w:multiLevelType w:val="hybridMultilevel"/>
    <w:tmpl w:val="A7EEE340"/>
    <w:lvl w:ilvl="0" w:tplc="04090017">
      <w:start w:val="1"/>
      <w:numFmt w:val="lowerLetter"/>
      <w:lvlText w:val="%1)"/>
      <w:lvlJc w:val="left"/>
      <w:pPr>
        <w:tabs>
          <w:tab w:val="num" w:pos="63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 w:hanging="90"/>
      </w:pPr>
      <w:rPr>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tabs>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758" w:hanging="1488"/>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tabs>
          <w:tab w:val="left" w:pos="63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710" w:hanging="708"/>
      </w:pPr>
      <w:rPr>
        <w:rFonts w:hAnsi="Arial Unicode MS"/>
        <w:caps w:val="0"/>
        <w:smallCaps w:val="0"/>
        <w:strike w:val="0"/>
        <w:dstrike w:val="0"/>
        <w:outline w:val="0"/>
        <w:emboss w:val="0"/>
        <w:imprint w:val="0"/>
        <w:spacing w:val="0"/>
        <w:w w:val="100"/>
        <w:kern w:val="0"/>
        <w:position w:val="0"/>
        <w:highlight w:val="none"/>
        <w:vertAlign w:val="baseline"/>
      </w:rPr>
    </w:lvl>
    <w:lvl w:ilvl="3" w:tplc="BAB2F1BE">
      <w:start w:val="1"/>
      <w:numFmt w:val="decimal"/>
      <w:lvlText w:val="%4."/>
      <w:lvlJc w:val="left"/>
      <w:pPr>
        <w:ind w:left="2742" w:hanging="360"/>
      </w:pPr>
      <w:rPr>
        <w:rFonts w:ascii="Times New Roman" w:hAnsi="Times New Roman" w:cs="Times New Roman" w:hint="default"/>
        <w:b w:val="0"/>
        <w:bCs w:val="0"/>
        <w:sz w:val="24"/>
        <w:szCs w:val="24"/>
      </w:rPr>
    </w:lvl>
    <w:lvl w:ilvl="4" w:tplc="FFFFFFFF">
      <w:start w:val="1"/>
      <w:numFmt w:val="lowerLetter"/>
      <w:lvlText w:val="%5."/>
      <w:lvlJc w:val="left"/>
      <w:pPr>
        <w:tabs>
          <w:tab w:val="left" w:pos="63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150" w:hanging="244"/>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tabs>
          <w:tab w:val="left" w:pos="63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870" w:hanging="38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tabs>
          <w:tab w:val="left" w:pos="630"/>
          <w:tab w:val="left" w:pos="2748"/>
          <w:tab w:val="left" w:pos="3664"/>
          <w:tab w:val="left" w:pos="5496"/>
          <w:tab w:val="left" w:pos="6412"/>
          <w:tab w:val="left" w:pos="7328"/>
          <w:tab w:val="left" w:pos="8244"/>
          <w:tab w:val="left" w:pos="8860"/>
          <w:tab w:val="left" w:pos="8860"/>
          <w:tab w:val="left" w:pos="8860"/>
          <w:tab w:val="left" w:pos="8860"/>
          <w:tab w:val="left" w:pos="8860"/>
          <w:tab w:val="left" w:pos="8860"/>
          <w:tab w:val="left" w:pos="8860"/>
        </w:tabs>
        <w:ind w:left="4590" w:hanging="636"/>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suff w:val="nothing"/>
      <w:lvlText w:val="%8."/>
      <w:lvlJc w:val="left"/>
      <w:pPr>
        <w:tabs>
          <w:tab w:val="left" w:pos="63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310" w:firstLine="84"/>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tabs>
          <w:tab w:val="left" w:pos="630"/>
          <w:tab w:val="left" w:pos="2748"/>
          <w:tab w:val="left" w:pos="3664"/>
          <w:tab w:val="left" w:pos="4580"/>
          <w:tab w:val="left" w:pos="5496"/>
          <w:tab w:val="num" w:pos="6300"/>
          <w:tab w:val="left" w:pos="6412"/>
          <w:tab w:val="left" w:pos="7328"/>
          <w:tab w:val="left" w:pos="8244"/>
          <w:tab w:val="left" w:pos="8860"/>
          <w:tab w:val="left" w:pos="8860"/>
          <w:tab w:val="left" w:pos="8860"/>
          <w:tab w:val="left" w:pos="8860"/>
          <w:tab w:val="left" w:pos="8860"/>
          <w:tab w:val="left" w:pos="8860"/>
          <w:tab w:val="left" w:pos="8860"/>
        </w:tabs>
        <w:ind w:left="6030" w:hanging="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172C23DD"/>
    <w:multiLevelType w:val="hybridMultilevel"/>
    <w:tmpl w:val="091CE438"/>
    <w:styleLink w:val="ImportedStyle11"/>
    <w:lvl w:ilvl="0" w:tplc="EB1AEE44">
      <w:start w:val="1"/>
      <w:numFmt w:val="lowerLetter"/>
      <w:lvlText w:val="%1."/>
      <w:lvlJc w:val="left"/>
      <w:pPr>
        <w:tabs>
          <w:tab w:val="left" w:pos="270"/>
          <w:tab w:val="num" w:pos="63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56" w:hanging="82"/>
      </w:pPr>
      <w:rPr>
        <w:rFonts w:hAnsi="Arial Unicode MS"/>
        <w:caps w:val="0"/>
        <w:smallCaps w:val="0"/>
        <w:strike w:val="0"/>
        <w:dstrike w:val="0"/>
        <w:outline w:val="0"/>
        <w:emboss w:val="0"/>
        <w:imprint w:val="0"/>
        <w:spacing w:val="0"/>
        <w:w w:val="100"/>
        <w:kern w:val="0"/>
        <w:position w:val="0"/>
        <w:highlight w:val="none"/>
        <w:vertAlign w:val="baseline"/>
      </w:rPr>
    </w:lvl>
    <w:lvl w:ilvl="1" w:tplc="6540E5FE">
      <w:start w:val="1"/>
      <w:numFmt w:val="lowerLetter"/>
      <w:lvlText w:val="%2."/>
      <w:lvlJc w:val="left"/>
      <w:pPr>
        <w:tabs>
          <w:tab w:val="left" w:pos="27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934" w:hanging="1660"/>
      </w:pPr>
      <w:rPr>
        <w:rFonts w:hAnsi="Arial Unicode MS"/>
        <w:caps w:val="0"/>
        <w:smallCaps w:val="0"/>
        <w:strike w:val="0"/>
        <w:dstrike w:val="0"/>
        <w:outline w:val="0"/>
        <w:emboss w:val="0"/>
        <w:imprint w:val="0"/>
        <w:spacing w:val="0"/>
        <w:w w:val="100"/>
        <w:kern w:val="0"/>
        <w:position w:val="0"/>
        <w:highlight w:val="none"/>
        <w:vertAlign w:val="baseline"/>
      </w:rPr>
    </w:lvl>
    <w:lvl w:ilvl="2" w:tplc="EC3E9724">
      <w:start w:val="1"/>
      <w:numFmt w:val="lowerRoman"/>
      <w:lvlText w:val="%3."/>
      <w:lvlJc w:val="left"/>
      <w:pPr>
        <w:tabs>
          <w:tab w:val="left" w:pos="270"/>
          <w:tab w:val="left" w:pos="63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534" w:hanging="880"/>
      </w:pPr>
      <w:rPr>
        <w:rFonts w:hAnsi="Arial Unicode MS"/>
        <w:caps w:val="0"/>
        <w:smallCaps w:val="0"/>
        <w:strike w:val="0"/>
        <w:dstrike w:val="0"/>
        <w:outline w:val="0"/>
        <w:emboss w:val="0"/>
        <w:imprint w:val="0"/>
        <w:spacing w:val="0"/>
        <w:w w:val="100"/>
        <w:kern w:val="0"/>
        <w:position w:val="0"/>
        <w:highlight w:val="none"/>
        <w:vertAlign w:val="baseline"/>
      </w:rPr>
    </w:lvl>
    <w:lvl w:ilvl="3" w:tplc="D8F6D8E4">
      <w:start w:val="1"/>
      <w:numFmt w:val="decimal"/>
      <w:lvlText w:val="%4."/>
      <w:lvlJc w:val="left"/>
      <w:pPr>
        <w:tabs>
          <w:tab w:val="left" w:pos="270"/>
          <w:tab w:val="left" w:pos="63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254" w:hanging="220"/>
      </w:pPr>
      <w:rPr>
        <w:rFonts w:hAnsi="Arial Unicode MS"/>
        <w:caps w:val="0"/>
        <w:smallCaps w:val="0"/>
        <w:strike w:val="0"/>
        <w:dstrike w:val="0"/>
        <w:outline w:val="0"/>
        <w:emboss w:val="0"/>
        <w:imprint w:val="0"/>
        <w:spacing w:val="0"/>
        <w:w w:val="100"/>
        <w:kern w:val="0"/>
        <w:position w:val="0"/>
        <w:highlight w:val="none"/>
        <w:vertAlign w:val="baseline"/>
      </w:rPr>
    </w:lvl>
    <w:lvl w:ilvl="4" w:tplc="1CEE3A38">
      <w:start w:val="1"/>
      <w:numFmt w:val="lowerLetter"/>
      <w:lvlText w:val="%5."/>
      <w:lvlJc w:val="left"/>
      <w:pPr>
        <w:tabs>
          <w:tab w:val="left" w:pos="270"/>
          <w:tab w:val="left" w:pos="630"/>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974" w:hanging="416"/>
      </w:pPr>
      <w:rPr>
        <w:rFonts w:hAnsi="Arial Unicode MS"/>
        <w:caps w:val="0"/>
        <w:smallCaps w:val="0"/>
        <w:strike w:val="0"/>
        <w:dstrike w:val="0"/>
        <w:outline w:val="0"/>
        <w:emboss w:val="0"/>
        <w:imprint w:val="0"/>
        <w:spacing w:val="0"/>
        <w:w w:val="100"/>
        <w:kern w:val="0"/>
        <w:position w:val="0"/>
        <w:highlight w:val="none"/>
        <w:vertAlign w:val="baseline"/>
      </w:rPr>
    </w:lvl>
    <w:lvl w:ilvl="5" w:tplc="D48CA792">
      <w:start w:val="1"/>
      <w:numFmt w:val="lowerRoman"/>
      <w:lvlText w:val="%6."/>
      <w:lvlJc w:val="left"/>
      <w:pPr>
        <w:tabs>
          <w:tab w:val="left" w:pos="270"/>
          <w:tab w:val="left" w:pos="630"/>
          <w:tab w:val="left" w:pos="2748"/>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94" w:hanging="552"/>
      </w:pPr>
      <w:rPr>
        <w:rFonts w:hAnsi="Arial Unicode MS"/>
        <w:caps w:val="0"/>
        <w:smallCaps w:val="0"/>
        <w:strike w:val="0"/>
        <w:dstrike w:val="0"/>
        <w:outline w:val="0"/>
        <w:emboss w:val="0"/>
        <w:imprint w:val="0"/>
        <w:spacing w:val="0"/>
        <w:w w:val="100"/>
        <w:kern w:val="0"/>
        <w:position w:val="0"/>
        <w:highlight w:val="none"/>
        <w:vertAlign w:val="baseline"/>
      </w:rPr>
    </w:lvl>
    <w:lvl w:ilvl="6" w:tplc="3EDA9D76">
      <w:start w:val="1"/>
      <w:numFmt w:val="decimal"/>
      <w:suff w:val="nothing"/>
      <w:lvlText w:val="%7."/>
      <w:lvlJc w:val="left"/>
      <w:pPr>
        <w:tabs>
          <w:tab w:val="left" w:pos="270"/>
          <w:tab w:val="left" w:pos="63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414" w:firstLine="108"/>
      </w:pPr>
      <w:rPr>
        <w:rFonts w:hAnsi="Arial Unicode MS"/>
        <w:caps w:val="0"/>
        <w:smallCaps w:val="0"/>
        <w:strike w:val="0"/>
        <w:dstrike w:val="0"/>
        <w:outline w:val="0"/>
        <w:emboss w:val="0"/>
        <w:imprint w:val="0"/>
        <w:spacing w:val="0"/>
        <w:w w:val="100"/>
        <w:kern w:val="0"/>
        <w:position w:val="0"/>
        <w:highlight w:val="none"/>
        <w:vertAlign w:val="baseline"/>
      </w:rPr>
    </w:lvl>
    <w:lvl w:ilvl="7" w:tplc="4A7E5662">
      <w:start w:val="1"/>
      <w:numFmt w:val="lowerLetter"/>
      <w:lvlText w:val="%8."/>
      <w:lvlJc w:val="left"/>
      <w:pPr>
        <w:tabs>
          <w:tab w:val="left" w:pos="270"/>
          <w:tab w:val="left" w:pos="630"/>
          <w:tab w:val="left" w:pos="2748"/>
          <w:tab w:val="left" w:pos="3664"/>
          <w:tab w:val="left" w:pos="4580"/>
          <w:tab w:val="num" w:pos="5408"/>
          <w:tab w:val="left" w:pos="5496"/>
          <w:tab w:val="left" w:pos="6412"/>
          <w:tab w:val="left" w:pos="7328"/>
          <w:tab w:val="left" w:pos="8244"/>
          <w:tab w:val="left" w:pos="8860"/>
          <w:tab w:val="left" w:pos="8860"/>
          <w:tab w:val="left" w:pos="8860"/>
          <w:tab w:val="left" w:pos="8860"/>
          <w:tab w:val="left" w:pos="8860"/>
          <w:tab w:val="left" w:pos="8860"/>
          <w:tab w:val="left" w:pos="8860"/>
        </w:tabs>
        <w:ind w:left="5134" w:hanging="88"/>
      </w:pPr>
      <w:rPr>
        <w:rFonts w:hAnsi="Arial Unicode MS"/>
        <w:caps w:val="0"/>
        <w:smallCaps w:val="0"/>
        <w:strike w:val="0"/>
        <w:dstrike w:val="0"/>
        <w:outline w:val="0"/>
        <w:emboss w:val="0"/>
        <w:imprint w:val="0"/>
        <w:spacing w:val="0"/>
        <w:w w:val="100"/>
        <w:kern w:val="0"/>
        <w:position w:val="0"/>
        <w:highlight w:val="none"/>
        <w:vertAlign w:val="baseline"/>
      </w:rPr>
    </w:lvl>
    <w:lvl w:ilvl="8" w:tplc="7F52DF98">
      <w:start w:val="1"/>
      <w:numFmt w:val="lowerRoman"/>
      <w:lvlText w:val="%9."/>
      <w:lvlJc w:val="left"/>
      <w:pPr>
        <w:tabs>
          <w:tab w:val="left" w:pos="270"/>
          <w:tab w:val="left" w:pos="63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854" w:hanging="2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74D14D4"/>
    <w:multiLevelType w:val="hybridMultilevel"/>
    <w:tmpl w:val="8B3602A2"/>
    <w:styleLink w:val="ImportedStyle3"/>
    <w:lvl w:ilvl="0" w:tplc="7A661E0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19AC24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9D87308">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6DD63BF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4F8DA7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F9A4FF2">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909299C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2E8935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72C35AA">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8A47FEB"/>
    <w:multiLevelType w:val="hybridMultilevel"/>
    <w:tmpl w:val="5D5E3C34"/>
    <w:lvl w:ilvl="0" w:tplc="396674DE">
      <w:start w:val="1"/>
      <w:numFmt w:val="decimal"/>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21" w:hanging="180"/>
      </w:pPr>
      <w:rPr>
        <w:rFonts w:ascii="Times New Roman" w:hAnsi="Times New Roman" w:cs="Times New Roman" w:hint="default"/>
        <w:b w:val="0"/>
        <w:bCs w:val="0"/>
        <w:i w:val="0"/>
        <w:iCs w:val="0"/>
        <w:caps w:val="0"/>
        <w:smallCaps w:val="0"/>
        <w:strike w:val="0"/>
        <w:dstrike w:val="0"/>
        <w:outline w:val="0"/>
        <w:emboss w:val="0"/>
        <w:imprint w:val="0"/>
        <w:spacing w:val="0"/>
        <w:w w:val="100"/>
        <w:kern w:val="0"/>
        <w:position w:val="0"/>
        <w:sz w:val="24"/>
        <w:highlight w:val="none"/>
        <w:vertAlign w:val="baseline"/>
      </w:rPr>
    </w:lvl>
    <w:lvl w:ilvl="1" w:tplc="FFFFFFFF">
      <w:start w:val="1"/>
      <w:numFmt w:val="bullet"/>
      <w:lvlText w:val="o"/>
      <w:lvlJc w:val="left"/>
      <w:pPr>
        <w:tabs>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916" w:hanging="15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66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381"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10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82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541"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26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98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93541D5"/>
    <w:multiLevelType w:val="hybridMultilevel"/>
    <w:tmpl w:val="3E1298C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9656579"/>
    <w:multiLevelType w:val="hybridMultilevel"/>
    <w:tmpl w:val="EBD263E6"/>
    <w:lvl w:ilvl="0" w:tplc="F5A0A20E">
      <w:start w:val="1"/>
      <w:numFmt w:val="lowerLetter"/>
      <w:lvlText w:val="%1)"/>
      <w:lvlJc w:val="left"/>
      <w:pPr>
        <w:ind w:left="720" w:hanging="360"/>
      </w:pPr>
      <w:rPr>
        <w:rFonts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98C44C1"/>
    <w:multiLevelType w:val="hybridMultilevel"/>
    <w:tmpl w:val="FE6AE31E"/>
    <w:numStyleLink w:val="ImportedStyle8"/>
  </w:abstractNum>
  <w:abstractNum w:abstractNumId="18" w15:restartNumberingAfterBreak="0">
    <w:nsid w:val="1A8C1416"/>
    <w:multiLevelType w:val="hybridMultilevel"/>
    <w:tmpl w:val="913875DE"/>
    <w:styleLink w:val="ImportedStyle5"/>
    <w:lvl w:ilvl="0" w:tplc="65FE5F9A">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1EA0FE">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3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174640E">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0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F006E1A">
      <w:start w:val="1"/>
      <w:numFmt w:val="bullet"/>
      <w:lvlText w:val="·"/>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748" w:hanging="31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A524AAA">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5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DE07A74">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2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402E72E">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95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94EF306">
      <w:start w:val="1"/>
      <w:numFmt w:val="bullet"/>
      <w:lvlText w:val="o"/>
      <w:lvlJc w:val="left"/>
      <w:pPr>
        <w:tabs>
          <w:tab w:val="left" w:pos="916"/>
          <w:tab w:val="left" w:pos="1832"/>
          <w:tab w:val="left" w:pos="2748"/>
          <w:tab w:val="left" w:pos="3664"/>
          <w:tab w:val="left" w:pos="4580"/>
          <w:tab w:val="left" w:pos="6412"/>
          <w:tab w:val="left" w:pos="7328"/>
          <w:tab w:val="left" w:pos="8244"/>
          <w:tab w:val="left" w:pos="8860"/>
          <w:tab w:val="left" w:pos="8860"/>
          <w:tab w:val="left" w:pos="8860"/>
          <w:tab w:val="left" w:pos="8860"/>
          <w:tab w:val="left" w:pos="8860"/>
          <w:tab w:val="left" w:pos="8860"/>
          <w:tab w:val="left" w:pos="8860"/>
        </w:tabs>
        <w:ind w:left="5496" w:hanging="1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50F2E4">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3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B7513AA"/>
    <w:multiLevelType w:val="hybridMultilevel"/>
    <w:tmpl w:val="2B78F9BE"/>
    <w:styleLink w:val="ImportedStyle33"/>
    <w:lvl w:ilvl="0" w:tplc="717E67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31859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63CD94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67A76B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0BC216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888CB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9077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08C303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E3E8D6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B8A33DB"/>
    <w:multiLevelType w:val="hybridMultilevel"/>
    <w:tmpl w:val="E48A25A0"/>
    <w:lvl w:ilvl="0" w:tplc="08D89BEC">
      <w:start w:val="1"/>
      <w:numFmt w:val="lowerRoman"/>
      <w:lvlText w:val="%1."/>
      <w:lvlJc w:val="right"/>
      <w:pPr>
        <w:ind w:left="720" w:hanging="360"/>
      </w:pPr>
      <w:rPr>
        <w:rFonts w:ascii="Times New Roman" w:hAnsi="Times New Roman" w:cs="Times New Roman" w:hint="default"/>
      </w:rPr>
    </w:lvl>
    <w:lvl w:ilvl="1" w:tplc="AF0ABEF8">
      <w:start w:val="1"/>
      <w:numFmt w:val="decimal"/>
      <w:lvlText w:val="%2."/>
      <w:lvlJc w:val="left"/>
      <w:pPr>
        <w:ind w:left="1155" w:hanging="75"/>
      </w:pPr>
      <w:rPr>
        <w:rFonts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EC11240"/>
    <w:multiLevelType w:val="hybridMultilevel"/>
    <w:tmpl w:val="140A166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EF2687A"/>
    <w:multiLevelType w:val="hybridMultilevel"/>
    <w:tmpl w:val="CEECB762"/>
    <w:styleLink w:val="ImportedStyle14"/>
    <w:lvl w:ilvl="0" w:tplc="B792F630">
      <w:start w:val="1"/>
      <w:numFmt w:val="lowerLetter"/>
      <w:lvlText w:val="%1."/>
      <w:lvlJc w:val="left"/>
      <w:pPr>
        <w:tabs>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3D065E4">
      <w:start w:val="1"/>
      <w:numFmt w:val="lowerLetter"/>
      <w:lvlText w:val="%2."/>
      <w:lvlJc w:val="left"/>
      <w:pPr>
        <w:tabs>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112" w:hanging="1112"/>
      </w:pPr>
      <w:rPr>
        <w:rFonts w:hAnsi="Arial Unicode MS"/>
        <w:caps w:val="0"/>
        <w:smallCaps w:val="0"/>
        <w:strike w:val="0"/>
        <w:dstrike w:val="0"/>
        <w:outline w:val="0"/>
        <w:emboss w:val="0"/>
        <w:imprint w:val="0"/>
        <w:spacing w:val="0"/>
        <w:w w:val="100"/>
        <w:kern w:val="0"/>
        <w:position w:val="0"/>
        <w:highlight w:val="none"/>
        <w:vertAlign w:val="baseline"/>
      </w:rPr>
    </w:lvl>
    <w:lvl w:ilvl="2" w:tplc="5B7654A4">
      <w:start w:val="1"/>
      <w:numFmt w:val="lowerRoman"/>
      <w:lvlText w:val="%3."/>
      <w:lvlJc w:val="left"/>
      <w:pPr>
        <w:tabs>
          <w:tab w:val="left" w:pos="36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440"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AD34268C">
      <w:start w:val="1"/>
      <w:numFmt w:val="decimal"/>
      <w:lvlText w:val="%4."/>
      <w:lvlJc w:val="left"/>
      <w:pPr>
        <w:tabs>
          <w:tab w:val="left" w:pos="36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160" w:hanging="588"/>
      </w:pPr>
      <w:rPr>
        <w:rFonts w:hAnsi="Arial Unicode MS"/>
        <w:caps w:val="0"/>
        <w:smallCaps w:val="0"/>
        <w:strike w:val="0"/>
        <w:dstrike w:val="0"/>
        <w:outline w:val="0"/>
        <w:emboss w:val="0"/>
        <w:imprint w:val="0"/>
        <w:spacing w:val="0"/>
        <w:w w:val="100"/>
        <w:kern w:val="0"/>
        <w:position w:val="0"/>
        <w:highlight w:val="none"/>
        <w:vertAlign w:val="baseline"/>
      </w:rPr>
    </w:lvl>
    <w:lvl w:ilvl="4" w:tplc="3A1A7A96">
      <w:start w:val="1"/>
      <w:numFmt w:val="lowerLetter"/>
      <w:lvlText w:val="%5."/>
      <w:lvlJc w:val="left"/>
      <w:pPr>
        <w:tabs>
          <w:tab w:val="left" w:pos="360"/>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880" w:hanging="784"/>
      </w:pPr>
      <w:rPr>
        <w:rFonts w:hAnsi="Arial Unicode MS"/>
        <w:caps w:val="0"/>
        <w:smallCaps w:val="0"/>
        <w:strike w:val="0"/>
        <w:dstrike w:val="0"/>
        <w:outline w:val="0"/>
        <w:emboss w:val="0"/>
        <w:imprint w:val="0"/>
        <w:spacing w:val="0"/>
        <w:w w:val="100"/>
        <w:kern w:val="0"/>
        <w:position w:val="0"/>
        <w:highlight w:val="none"/>
        <w:vertAlign w:val="baseline"/>
      </w:rPr>
    </w:lvl>
    <w:lvl w:ilvl="5" w:tplc="7362D5CC">
      <w:start w:val="1"/>
      <w:numFmt w:val="lowerRoman"/>
      <w:lvlText w:val="%6."/>
      <w:lvlJc w:val="left"/>
      <w:pPr>
        <w:tabs>
          <w:tab w:val="left" w:pos="36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0" w:hanging="920"/>
      </w:pPr>
      <w:rPr>
        <w:rFonts w:hAnsi="Arial Unicode MS"/>
        <w:caps w:val="0"/>
        <w:smallCaps w:val="0"/>
        <w:strike w:val="0"/>
        <w:dstrike w:val="0"/>
        <w:outline w:val="0"/>
        <w:emboss w:val="0"/>
        <w:imprint w:val="0"/>
        <w:spacing w:val="0"/>
        <w:w w:val="100"/>
        <w:kern w:val="0"/>
        <w:position w:val="0"/>
        <w:highlight w:val="none"/>
        <w:vertAlign w:val="baseline"/>
      </w:rPr>
    </w:lvl>
    <w:lvl w:ilvl="6" w:tplc="A5682330">
      <w:start w:val="1"/>
      <w:numFmt w:val="decimal"/>
      <w:lvlText w:val="%7."/>
      <w:lvlJc w:val="left"/>
      <w:pPr>
        <w:tabs>
          <w:tab w:val="left" w:pos="36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320" w:hanging="260"/>
      </w:pPr>
      <w:rPr>
        <w:rFonts w:hAnsi="Arial Unicode MS"/>
        <w:caps w:val="0"/>
        <w:smallCaps w:val="0"/>
        <w:strike w:val="0"/>
        <w:dstrike w:val="0"/>
        <w:outline w:val="0"/>
        <w:emboss w:val="0"/>
        <w:imprint w:val="0"/>
        <w:spacing w:val="0"/>
        <w:w w:val="100"/>
        <w:kern w:val="0"/>
        <w:position w:val="0"/>
        <w:highlight w:val="none"/>
        <w:vertAlign w:val="baseline"/>
      </w:rPr>
    </w:lvl>
    <w:lvl w:ilvl="7" w:tplc="6E3C6FD0">
      <w:start w:val="1"/>
      <w:numFmt w:val="lowerLetter"/>
      <w:lvlText w:val="%8."/>
      <w:lvlJc w:val="left"/>
      <w:pPr>
        <w:tabs>
          <w:tab w:val="left" w:pos="36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040" w:hanging="456"/>
      </w:pPr>
      <w:rPr>
        <w:rFonts w:hAnsi="Arial Unicode MS"/>
        <w:caps w:val="0"/>
        <w:smallCaps w:val="0"/>
        <w:strike w:val="0"/>
        <w:dstrike w:val="0"/>
        <w:outline w:val="0"/>
        <w:emboss w:val="0"/>
        <w:imprint w:val="0"/>
        <w:spacing w:val="0"/>
        <w:w w:val="100"/>
        <w:kern w:val="0"/>
        <w:position w:val="0"/>
        <w:highlight w:val="none"/>
        <w:vertAlign w:val="baseline"/>
      </w:rPr>
    </w:lvl>
    <w:lvl w:ilvl="8" w:tplc="F106FB96">
      <w:start w:val="1"/>
      <w:numFmt w:val="lowerRoman"/>
      <w:lvlText w:val="%9."/>
      <w:lvlJc w:val="left"/>
      <w:pPr>
        <w:tabs>
          <w:tab w:val="left" w:pos="360"/>
          <w:tab w:val="left" w:pos="1832"/>
          <w:tab w:val="left" w:pos="2748"/>
          <w:tab w:val="left" w:pos="3664"/>
          <w:tab w:val="left" w:pos="4580"/>
          <w:tab w:val="left" w:pos="6412"/>
          <w:tab w:val="left" w:pos="7328"/>
          <w:tab w:val="left" w:pos="8244"/>
          <w:tab w:val="left" w:pos="8860"/>
          <w:tab w:val="left" w:pos="8860"/>
          <w:tab w:val="left" w:pos="8860"/>
          <w:tab w:val="left" w:pos="8860"/>
          <w:tab w:val="left" w:pos="8860"/>
          <w:tab w:val="left" w:pos="8860"/>
          <w:tab w:val="left" w:pos="8860"/>
        </w:tabs>
        <w:ind w:left="5760" w:hanging="5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1FBE6E8C"/>
    <w:multiLevelType w:val="hybridMultilevel"/>
    <w:tmpl w:val="5A446E2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FFA652E"/>
    <w:multiLevelType w:val="hybridMultilevel"/>
    <w:tmpl w:val="C346EB10"/>
    <w:lvl w:ilvl="0" w:tplc="396674DE">
      <w:start w:val="1"/>
      <w:numFmt w:val="decimal"/>
      <w:lvlText w:val="%1."/>
      <w:lvlJc w:val="left"/>
      <w:pPr>
        <w:ind w:left="720" w:hanging="360"/>
      </w:pPr>
      <w:rPr>
        <w:rFonts w:ascii="Times New Roman" w:hAnsi="Times New Roman" w:cs="Times New Roman" w:hint="default"/>
        <w:b w:val="0"/>
        <w:b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0727A39"/>
    <w:multiLevelType w:val="multilevel"/>
    <w:tmpl w:val="F3CED294"/>
    <w:lvl w:ilvl="0">
      <w:start w:val="1"/>
      <w:numFmt w:val="decimal"/>
      <w:lvlText w:val="%1."/>
      <w:lvlJc w:val="left"/>
      <w:pPr>
        <w:ind w:left="211" w:hanging="211"/>
      </w:pPr>
      <w:rPr>
        <w:rFonts w:ascii="Times New Roman" w:eastAsia="Calibri" w:hAnsi="Times New Roman" w:cs="Times New Roman" w:hint="default"/>
        <w:caps w:val="0"/>
        <w:smallCaps w:val="0"/>
        <w:strike w:val="0"/>
        <w:dstrike w:val="0"/>
        <w:outline w:val="0"/>
        <w:emboss w:val="0"/>
        <w:imprint w:val="0"/>
        <w:spacing w:val="0"/>
        <w:w w:val="100"/>
        <w:kern w:val="0"/>
        <w:position w:val="0"/>
        <w:vertAlign w:val="baseline"/>
      </w:rPr>
    </w:lvl>
    <w:lvl w:ilvl="1">
      <w:start w:val="3"/>
      <w:numFmt w:val="decimal"/>
      <w:lvlText w:val="%2."/>
      <w:lvlJc w:val="left"/>
      <w:pPr>
        <w:ind w:left="1053" w:hanging="253"/>
      </w:pPr>
      <w:rPr>
        <w:rFonts w:hAnsi="Arial Unicode MS" w:hint="default"/>
        <w:caps w:val="0"/>
        <w:smallCaps w:val="0"/>
        <w:strike w:val="0"/>
        <w:dstrike w:val="0"/>
        <w:outline w:val="0"/>
        <w:emboss w:val="0"/>
        <w:imprint w:val="0"/>
        <w:spacing w:val="0"/>
        <w:w w:val="100"/>
        <w:kern w:val="0"/>
        <w:position w:val="0"/>
        <w:vertAlign w:val="baseline"/>
      </w:rPr>
    </w:lvl>
    <w:lvl w:ilvl="2">
      <w:start w:val="2"/>
      <w:numFmt w:val="decimal"/>
      <w:lvlText w:val="%3."/>
      <w:lvlJc w:val="left"/>
      <w:pPr>
        <w:ind w:left="1853" w:hanging="253"/>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653" w:hanging="253"/>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3453" w:hanging="253"/>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6."/>
      <w:lvlJc w:val="left"/>
      <w:pPr>
        <w:ind w:left="4253" w:hanging="253"/>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5053" w:hanging="253"/>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5853" w:hanging="253"/>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9."/>
      <w:lvlJc w:val="left"/>
      <w:pPr>
        <w:ind w:left="6653" w:hanging="253"/>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26" w15:restartNumberingAfterBreak="0">
    <w:nsid w:val="21FE4FA7"/>
    <w:multiLevelType w:val="hybridMultilevel"/>
    <w:tmpl w:val="F814C230"/>
    <w:styleLink w:val="ImportedStyle12"/>
    <w:lvl w:ilvl="0" w:tplc="671AB0C8">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23EE274">
      <w:start w:val="1"/>
      <w:numFmt w:val="bullet"/>
      <w:lvlText w:val="o"/>
      <w:lvlJc w:val="left"/>
      <w:pPr>
        <w:tabs>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916" w:hanging="1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6B40636">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54A802A">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12BDA6">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E32D77C">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B58A282">
      <w:start w:val="1"/>
      <w:numFmt w:val="bullet"/>
      <w:lvlText w:val="·"/>
      <w:lvlJc w:val="left"/>
      <w:pPr>
        <w:tabs>
          <w:tab w:val="left" w:pos="916"/>
          <w:tab w:val="left" w:pos="1832"/>
          <w:tab w:val="left" w:pos="2748"/>
          <w:tab w:val="left" w:pos="3664"/>
          <w:tab w:val="left" w:pos="5496"/>
          <w:tab w:val="left" w:pos="6412"/>
          <w:tab w:val="left" w:pos="7328"/>
          <w:tab w:val="left" w:pos="8244"/>
          <w:tab w:val="left" w:pos="8860"/>
          <w:tab w:val="left" w:pos="8860"/>
          <w:tab w:val="left" w:pos="8860"/>
          <w:tab w:val="left" w:pos="8860"/>
          <w:tab w:val="left" w:pos="8860"/>
          <w:tab w:val="left" w:pos="8860"/>
          <w:tab w:val="left" w:pos="8860"/>
        </w:tabs>
        <w:ind w:left="4580" w:hanging="2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0C1BD6">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FAAF222">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20A2215"/>
    <w:multiLevelType w:val="multilevel"/>
    <w:tmpl w:val="468E16CE"/>
    <w:lvl w:ilvl="0">
      <w:start w:val="3"/>
      <w:numFmt w:val="decimal"/>
      <w:lvlText w:val="%1."/>
      <w:lvlJc w:val="left"/>
      <w:pPr>
        <w:ind w:left="211" w:hanging="211"/>
      </w:pPr>
      <w:rPr>
        <w:rFonts w:hAnsi="Arial Unicode MS" w:hint="default"/>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1053" w:hanging="253"/>
      </w:pPr>
      <w:rPr>
        <w:rFonts w:hAnsi="Arial Unicode MS" w:hint="default"/>
        <w:caps w:val="0"/>
        <w:smallCaps w:val="0"/>
        <w:strike w:val="0"/>
        <w:dstrike w:val="0"/>
        <w:outline w:val="0"/>
        <w:emboss w:val="0"/>
        <w:imprint w:val="0"/>
        <w:spacing w:val="0"/>
        <w:w w:val="100"/>
        <w:kern w:val="0"/>
        <w:position w:val="0"/>
        <w:vertAlign w:val="baseline"/>
      </w:rPr>
    </w:lvl>
    <w:lvl w:ilvl="2">
      <w:start w:val="1"/>
      <w:numFmt w:val="decimal"/>
      <w:lvlText w:val="%3."/>
      <w:lvlJc w:val="left"/>
      <w:pPr>
        <w:ind w:left="1853" w:hanging="253"/>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653" w:hanging="253"/>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3453" w:hanging="253"/>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6."/>
      <w:lvlJc w:val="left"/>
      <w:pPr>
        <w:ind w:left="4253" w:hanging="253"/>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5053" w:hanging="253"/>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5853" w:hanging="253"/>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9."/>
      <w:lvlJc w:val="left"/>
      <w:pPr>
        <w:ind w:left="6653" w:hanging="253"/>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28" w15:restartNumberingAfterBreak="0">
    <w:nsid w:val="222E7975"/>
    <w:multiLevelType w:val="hybridMultilevel"/>
    <w:tmpl w:val="882EB6D4"/>
    <w:styleLink w:val="ImportedStyle37"/>
    <w:lvl w:ilvl="0" w:tplc="93DA7C14">
      <w:start w:val="1"/>
      <w:numFmt w:val="lowerLetter"/>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C6424E0">
      <w:start w:val="1"/>
      <w:numFmt w:val="lowerLetter"/>
      <w:lvlText w:val="%2."/>
      <w:lvlJc w:val="left"/>
      <w:pPr>
        <w:tabs>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916" w:hanging="19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4EA70A6">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8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146A882">
      <w:start w:val="1"/>
      <w:numFmt w:val="decimal"/>
      <w:lvlText w:val="%4."/>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BB0CC0C">
      <w:start w:val="1"/>
      <w:numFmt w:val="lowerLetter"/>
      <w:lvlText w:val="%5."/>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6604223A">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96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1EC0A8C">
      <w:start w:val="1"/>
      <w:numFmt w:val="decimal"/>
      <w:lvlText w:val="%7."/>
      <w:lvlJc w:val="left"/>
      <w:pPr>
        <w:tabs>
          <w:tab w:val="left" w:pos="916"/>
          <w:tab w:val="left" w:pos="1832"/>
          <w:tab w:val="left" w:pos="2748"/>
          <w:tab w:val="left" w:pos="3664"/>
          <w:tab w:val="left" w:pos="5496"/>
          <w:tab w:val="left" w:pos="6412"/>
          <w:tab w:val="left" w:pos="7328"/>
          <w:tab w:val="left" w:pos="8244"/>
          <w:tab w:val="left" w:pos="8860"/>
          <w:tab w:val="left" w:pos="8860"/>
          <w:tab w:val="left" w:pos="8860"/>
          <w:tab w:val="left" w:pos="8860"/>
          <w:tab w:val="left" w:pos="8860"/>
          <w:tab w:val="left" w:pos="8860"/>
          <w:tab w:val="left" w:pos="8860"/>
        </w:tabs>
        <w:ind w:left="4580" w:hanging="2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4E2088C">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516AFC2">
      <w:start w:val="1"/>
      <w:numFmt w:val="lowerRoman"/>
      <w:lvlText w:val="%9."/>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12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4836CCD"/>
    <w:multiLevelType w:val="hybridMultilevel"/>
    <w:tmpl w:val="686A416A"/>
    <w:numStyleLink w:val="Numbered"/>
  </w:abstractNum>
  <w:abstractNum w:abstractNumId="30" w15:restartNumberingAfterBreak="0">
    <w:nsid w:val="26960C16"/>
    <w:multiLevelType w:val="hybridMultilevel"/>
    <w:tmpl w:val="D590AF54"/>
    <w:styleLink w:val="ImportedStyle6"/>
    <w:lvl w:ilvl="0" w:tplc="96DA9434">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8F289D2">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3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0E0FE46">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0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DE9182">
      <w:start w:val="1"/>
      <w:numFmt w:val="bullet"/>
      <w:lvlText w:val="·"/>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748" w:hanging="31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CA8BB8">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5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B04AF54">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2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726C202">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95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805DA4">
      <w:start w:val="1"/>
      <w:numFmt w:val="bullet"/>
      <w:lvlText w:val="o"/>
      <w:lvlJc w:val="left"/>
      <w:pPr>
        <w:tabs>
          <w:tab w:val="left" w:pos="916"/>
          <w:tab w:val="left" w:pos="1832"/>
          <w:tab w:val="left" w:pos="2748"/>
          <w:tab w:val="left" w:pos="3664"/>
          <w:tab w:val="left" w:pos="4580"/>
          <w:tab w:val="left" w:pos="6412"/>
          <w:tab w:val="left" w:pos="7328"/>
          <w:tab w:val="left" w:pos="8244"/>
          <w:tab w:val="left" w:pos="8860"/>
          <w:tab w:val="left" w:pos="8860"/>
          <w:tab w:val="left" w:pos="8860"/>
          <w:tab w:val="left" w:pos="8860"/>
          <w:tab w:val="left" w:pos="8860"/>
          <w:tab w:val="left" w:pos="8860"/>
          <w:tab w:val="left" w:pos="8860"/>
        </w:tabs>
        <w:ind w:left="5496" w:hanging="1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8865D32">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3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7AF1076"/>
    <w:multiLevelType w:val="multilevel"/>
    <w:tmpl w:val="EB1ADFB8"/>
    <w:lvl w:ilvl="0">
      <w:start w:val="1"/>
      <w:numFmt w:val="lowerRoman"/>
      <w:lvlText w:val="%1."/>
      <w:lvlJc w:val="righ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7F404B9"/>
    <w:multiLevelType w:val="hybridMultilevel"/>
    <w:tmpl w:val="686A416A"/>
    <w:styleLink w:val="Numbered"/>
    <w:lvl w:ilvl="0" w:tplc="686A416A">
      <w:start w:val="1"/>
      <w:numFmt w:val="decimal"/>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11" w:hanging="211"/>
      </w:pPr>
      <w:rPr>
        <w:rFonts w:hAnsi="Arial Unicode MS"/>
        <w:caps w:val="0"/>
        <w:smallCaps w:val="0"/>
        <w:strike w:val="0"/>
        <w:dstrike w:val="0"/>
        <w:outline w:val="0"/>
        <w:emboss w:val="0"/>
        <w:imprint w:val="0"/>
        <w:spacing w:val="0"/>
        <w:w w:val="100"/>
        <w:kern w:val="0"/>
        <w:position w:val="0"/>
        <w:highlight w:val="none"/>
        <w:vertAlign w:val="baseline"/>
      </w:rPr>
    </w:lvl>
    <w:lvl w:ilvl="1" w:tplc="D6E0E9B4">
      <w:start w:val="1"/>
      <w:numFmt w:val="decimal"/>
      <w:lvlText w:val="%2."/>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1D00CD88">
      <w:start w:val="1"/>
      <w:numFmt w:val="decimal"/>
      <w:lvlText w:val="%3."/>
      <w:lvlJc w:val="left"/>
      <w:pPr>
        <w:tabs>
          <w:tab w:val="left" w:pos="916"/>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4FDE8F7E">
      <w:start w:val="1"/>
      <w:numFmt w:val="decimal"/>
      <w:lvlText w:val="%4."/>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683C6254">
      <w:start w:val="1"/>
      <w:numFmt w:val="decimal"/>
      <w:lvlText w:val="%5."/>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B65EA72C">
      <w:start w:val="1"/>
      <w:numFmt w:val="decimal"/>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E508F028">
      <w:start w:val="1"/>
      <w:numFmt w:val="decimal"/>
      <w:lvlText w:val="%7."/>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D598D30C">
      <w:start w:val="1"/>
      <w:numFmt w:val="decimal"/>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0ECE3D24">
      <w:start w:val="1"/>
      <w:numFmt w:val="decimal"/>
      <w:lvlText w:val="%9."/>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92A6716"/>
    <w:multiLevelType w:val="multilevel"/>
    <w:tmpl w:val="EB1ADFB8"/>
    <w:lvl w:ilvl="0">
      <w:start w:val="1"/>
      <w:numFmt w:val="lowerRoman"/>
      <w:lvlText w:val="%1."/>
      <w:lvlJc w:val="righ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9973DF9"/>
    <w:multiLevelType w:val="hybridMultilevel"/>
    <w:tmpl w:val="85F218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A1359D8"/>
    <w:multiLevelType w:val="hybridMultilevel"/>
    <w:tmpl w:val="FE6AE31E"/>
    <w:styleLink w:val="ImportedStyle8"/>
    <w:lvl w:ilvl="0" w:tplc="88280A9A">
      <w:start w:val="1"/>
      <w:numFmt w:val="decimal"/>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2F4A622">
      <w:start w:val="1"/>
      <w:numFmt w:val="lowerLetter"/>
      <w:lvlText w:val="%2."/>
      <w:lvlJc w:val="left"/>
      <w:pPr>
        <w:tabs>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916" w:hanging="196"/>
      </w:pPr>
      <w:rPr>
        <w:rFonts w:hAnsi="Arial Unicode MS"/>
        <w:caps w:val="0"/>
        <w:smallCaps w:val="0"/>
        <w:strike w:val="0"/>
        <w:dstrike w:val="0"/>
        <w:outline w:val="0"/>
        <w:emboss w:val="0"/>
        <w:imprint w:val="0"/>
        <w:spacing w:val="0"/>
        <w:w w:val="100"/>
        <w:kern w:val="0"/>
        <w:position w:val="0"/>
        <w:highlight w:val="none"/>
        <w:vertAlign w:val="baseline"/>
      </w:rPr>
    </w:lvl>
    <w:lvl w:ilvl="2" w:tplc="FE86E0CC">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8CF8687A">
      <w:start w:val="1"/>
      <w:numFmt w:val="decimal"/>
      <w:lvlText w:val="%4."/>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95A4218">
      <w:start w:val="1"/>
      <w:numFmt w:val="lowerLetter"/>
      <w:lvlText w:val="%5."/>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9283900">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0D76CD2C">
      <w:start w:val="1"/>
      <w:numFmt w:val="decimal"/>
      <w:lvlText w:val="%7."/>
      <w:lvlJc w:val="left"/>
      <w:pPr>
        <w:tabs>
          <w:tab w:val="left" w:pos="916"/>
          <w:tab w:val="left" w:pos="1832"/>
          <w:tab w:val="left" w:pos="2748"/>
          <w:tab w:val="left" w:pos="3664"/>
          <w:tab w:val="left" w:pos="5496"/>
          <w:tab w:val="left" w:pos="6412"/>
          <w:tab w:val="left" w:pos="7328"/>
          <w:tab w:val="left" w:pos="8244"/>
          <w:tab w:val="left" w:pos="8860"/>
          <w:tab w:val="left" w:pos="8860"/>
          <w:tab w:val="left" w:pos="8860"/>
          <w:tab w:val="left" w:pos="8860"/>
          <w:tab w:val="left" w:pos="8860"/>
          <w:tab w:val="left" w:pos="8860"/>
          <w:tab w:val="left" w:pos="8860"/>
        </w:tabs>
        <w:ind w:left="4580" w:hanging="260"/>
      </w:pPr>
      <w:rPr>
        <w:rFonts w:hAnsi="Arial Unicode MS"/>
        <w:caps w:val="0"/>
        <w:smallCaps w:val="0"/>
        <w:strike w:val="0"/>
        <w:dstrike w:val="0"/>
        <w:outline w:val="0"/>
        <w:emboss w:val="0"/>
        <w:imprint w:val="0"/>
        <w:spacing w:val="0"/>
        <w:w w:val="100"/>
        <w:kern w:val="0"/>
        <w:position w:val="0"/>
        <w:highlight w:val="none"/>
        <w:vertAlign w:val="baseline"/>
      </w:rPr>
    </w:lvl>
    <w:lvl w:ilvl="7" w:tplc="9D4622F8">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73248D8">
      <w:start w:val="1"/>
      <w:numFmt w:val="lowerRoman"/>
      <w:lvlText w:val="%9."/>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2AD85A30"/>
    <w:multiLevelType w:val="multilevel"/>
    <w:tmpl w:val="CCBE0E92"/>
    <w:lvl w:ilvl="0">
      <w:start w:val="1"/>
      <w:numFmt w:val="decimal"/>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11" w:hanging="211"/>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tabs>
          <w:tab w:val="left" w:pos="916"/>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5."/>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9."/>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2C050014"/>
    <w:multiLevelType w:val="hybridMultilevel"/>
    <w:tmpl w:val="AD587F08"/>
    <w:lvl w:ilvl="0" w:tplc="04090017">
      <w:start w:val="1"/>
      <w:numFmt w:val="lowerLetter"/>
      <w:lvlText w:val="%1)"/>
      <w:lvlJc w:val="left"/>
      <w:pPr>
        <w:ind w:left="720"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2D1002C1"/>
    <w:multiLevelType w:val="hybridMultilevel"/>
    <w:tmpl w:val="F8BE3052"/>
    <w:lvl w:ilvl="0" w:tplc="7F80E886">
      <w:numFmt w:val="bullet"/>
      <w:lvlText w:val="-"/>
      <w:lvlJc w:val="left"/>
      <w:pPr>
        <w:ind w:left="720" w:hanging="360"/>
      </w:pPr>
      <w:rPr>
        <w:rFonts w:ascii="Times New Roman" w:eastAsia="Calibri"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02954CF"/>
    <w:multiLevelType w:val="hybridMultilevel"/>
    <w:tmpl w:val="C798CDD4"/>
    <w:lvl w:ilvl="0" w:tplc="DBC010EA">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5BD4009"/>
    <w:multiLevelType w:val="hybridMultilevel"/>
    <w:tmpl w:val="C4DEF1CA"/>
    <w:styleLink w:val="ImportedStyle30"/>
    <w:lvl w:ilvl="0" w:tplc="53AA25F0">
      <w:start w:val="1"/>
      <w:numFmt w:val="lowerLetter"/>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AE0A316">
      <w:start w:val="1"/>
      <w:numFmt w:val="lowerLetter"/>
      <w:lvlText w:val="%2."/>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262547E">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77A0ECA">
      <w:start w:val="1"/>
      <w:numFmt w:val="decimal"/>
      <w:lvlText w:val="%4."/>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748" w:hanging="228"/>
      </w:pPr>
      <w:rPr>
        <w:rFonts w:hAnsi="Arial Unicode MS"/>
        <w:caps w:val="0"/>
        <w:smallCaps w:val="0"/>
        <w:strike w:val="0"/>
        <w:dstrike w:val="0"/>
        <w:outline w:val="0"/>
        <w:emboss w:val="0"/>
        <w:imprint w:val="0"/>
        <w:spacing w:val="0"/>
        <w:w w:val="100"/>
        <w:kern w:val="0"/>
        <w:position w:val="0"/>
        <w:highlight w:val="none"/>
        <w:vertAlign w:val="baseline"/>
      </w:rPr>
    </w:lvl>
    <w:lvl w:ilvl="4" w:tplc="D304F41A">
      <w:start w:val="1"/>
      <w:numFmt w:val="lowerLetter"/>
      <w:lvlText w:val="%5."/>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6FE6CB8">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6F92D768">
      <w:start w:val="1"/>
      <w:numFmt w:val="decimal"/>
      <w:lvlText w:val="%7."/>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5224C58">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2A0E142">
      <w:start w:val="1"/>
      <w:numFmt w:val="lowerRoman"/>
      <w:lvlText w:val="%9."/>
      <w:lvlJc w:val="left"/>
      <w:pPr>
        <w:tabs>
          <w:tab w:val="left" w:pos="916"/>
          <w:tab w:val="left" w:pos="1832"/>
          <w:tab w:val="left" w:pos="2748"/>
          <w:tab w:val="left" w:pos="3664"/>
          <w:tab w:val="left" w:pos="4580"/>
          <w:tab w:val="left" w:pos="5496"/>
          <w:tab w:val="left" w:pos="7328"/>
          <w:tab w:val="left" w:pos="8244"/>
          <w:tab w:val="left" w:pos="8860"/>
          <w:tab w:val="left" w:pos="8860"/>
          <w:tab w:val="left" w:pos="8860"/>
          <w:tab w:val="left" w:pos="8860"/>
          <w:tab w:val="left" w:pos="8860"/>
          <w:tab w:val="left" w:pos="8860"/>
          <w:tab w:val="left" w:pos="8860"/>
        </w:tabs>
        <w:ind w:left="641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36D973B6"/>
    <w:multiLevelType w:val="hybridMultilevel"/>
    <w:tmpl w:val="B5C86BAC"/>
    <w:styleLink w:val="ImportedStyle29"/>
    <w:lvl w:ilvl="0" w:tplc="20C238C0">
      <w:start w:val="1"/>
      <w:numFmt w:val="lowerLetter"/>
      <w:lvlText w:val="%1."/>
      <w:lvlJc w:val="left"/>
      <w:pPr>
        <w:tabs>
          <w:tab w:val="num" w:pos="72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780AB7F8">
      <w:start w:val="1"/>
      <w:numFmt w:val="lowerLetter"/>
      <w:lvlText w:val="%2."/>
      <w:lvlJc w:val="left"/>
      <w:pPr>
        <w:tabs>
          <w:tab w:val="left" w:pos="72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080" w:hanging="392"/>
      </w:pPr>
      <w:rPr>
        <w:rFonts w:hAnsi="Arial Unicode MS"/>
        <w:caps w:val="0"/>
        <w:smallCaps w:val="0"/>
        <w:strike w:val="0"/>
        <w:dstrike w:val="0"/>
        <w:outline w:val="0"/>
        <w:emboss w:val="0"/>
        <w:imprint w:val="0"/>
        <w:spacing w:val="0"/>
        <w:w w:val="100"/>
        <w:kern w:val="0"/>
        <w:position w:val="0"/>
        <w:highlight w:val="none"/>
        <w:vertAlign w:val="baseline"/>
      </w:rPr>
    </w:lvl>
    <w:lvl w:ilvl="2" w:tplc="17A0BE8E">
      <w:start w:val="1"/>
      <w:numFmt w:val="lowerRoman"/>
      <w:lvlText w:val="%3."/>
      <w:lvlJc w:val="left"/>
      <w:pPr>
        <w:tabs>
          <w:tab w:val="left" w:pos="72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800" w:hanging="528"/>
      </w:pPr>
      <w:rPr>
        <w:rFonts w:hAnsi="Arial Unicode MS"/>
        <w:caps w:val="0"/>
        <w:smallCaps w:val="0"/>
        <w:strike w:val="0"/>
        <w:dstrike w:val="0"/>
        <w:outline w:val="0"/>
        <w:emboss w:val="0"/>
        <w:imprint w:val="0"/>
        <w:spacing w:val="0"/>
        <w:w w:val="100"/>
        <w:kern w:val="0"/>
        <w:position w:val="0"/>
        <w:highlight w:val="none"/>
        <w:vertAlign w:val="baseline"/>
      </w:rPr>
    </w:lvl>
    <w:lvl w:ilvl="3" w:tplc="D11E082A">
      <w:start w:val="1"/>
      <w:numFmt w:val="decimal"/>
      <w:lvlText w:val="%4."/>
      <w:lvlJc w:val="left"/>
      <w:pPr>
        <w:tabs>
          <w:tab w:val="left" w:pos="720"/>
          <w:tab w:val="left" w:pos="1832"/>
          <w:tab w:val="left" w:pos="2748"/>
          <w:tab w:val="num" w:pos="2880"/>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520" w:firstLine="132"/>
      </w:pPr>
      <w:rPr>
        <w:rFonts w:hAnsi="Arial Unicode MS"/>
        <w:caps w:val="0"/>
        <w:smallCaps w:val="0"/>
        <w:strike w:val="0"/>
        <w:dstrike w:val="0"/>
        <w:outline w:val="0"/>
        <w:emboss w:val="0"/>
        <w:imprint w:val="0"/>
        <w:spacing w:val="0"/>
        <w:w w:val="100"/>
        <w:kern w:val="0"/>
        <w:position w:val="0"/>
        <w:highlight w:val="none"/>
        <w:vertAlign w:val="baseline"/>
      </w:rPr>
    </w:lvl>
    <w:lvl w:ilvl="4" w:tplc="AA90F08A">
      <w:start w:val="1"/>
      <w:numFmt w:val="lowerLetter"/>
      <w:lvlText w:val="%5."/>
      <w:lvlJc w:val="left"/>
      <w:pPr>
        <w:tabs>
          <w:tab w:val="left" w:pos="720"/>
          <w:tab w:val="left" w:pos="1832"/>
          <w:tab w:val="left" w:pos="2748"/>
          <w:tab w:val="num" w:pos="3600"/>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240" w:hanging="64"/>
      </w:pPr>
      <w:rPr>
        <w:rFonts w:hAnsi="Arial Unicode MS"/>
        <w:caps w:val="0"/>
        <w:smallCaps w:val="0"/>
        <w:strike w:val="0"/>
        <w:dstrike w:val="0"/>
        <w:outline w:val="0"/>
        <w:emboss w:val="0"/>
        <w:imprint w:val="0"/>
        <w:spacing w:val="0"/>
        <w:w w:val="100"/>
        <w:kern w:val="0"/>
        <w:position w:val="0"/>
        <w:highlight w:val="none"/>
        <w:vertAlign w:val="baseline"/>
      </w:rPr>
    </w:lvl>
    <w:lvl w:ilvl="5" w:tplc="A08212A4">
      <w:start w:val="1"/>
      <w:numFmt w:val="lowerRoman"/>
      <w:lvlText w:val="%6."/>
      <w:lvlJc w:val="left"/>
      <w:pPr>
        <w:tabs>
          <w:tab w:val="left" w:pos="72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960" w:hanging="200"/>
      </w:pPr>
      <w:rPr>
        <w:rFonts w:hAnsi="Arial Unicode MS"/>
        <w:caps w:val="0"/>
        <w:smallCaps w:val="0"/>
        <w:strike w:val="0"/>
        <w:dstrike w:val="0"/>
        <w:outline w:val="0"/>
        <w:emboss w:val="0"/>
        <w:imprint w:val="0"/>
        <w:spacing w:val="0"/>
        <w:w w:val="100"/>
        <w:kern w:val="0"/>
        <w:position w:val="0"/>
        <w:highlight w:val="none"/>
        <w:vertAlign w:val="baseline"/>
      </w:rPr>
    </w:lvl>
    <w:lvl w:ilvl="6" w:tplc="68982AB2">
      <w:start w:val="1"/>
      <w:numFmt w:val="decimal"/>
      <w:lvlText w:val="%7."/>
      <w:lvlJc w:val="left"/>
      <w:pPr>
        <w:tabs>
          <w:tab w:val="left" w:pos="720"/>
          <w:tab w:val="left" w:pos="1832"/>
          <w:tab w:val="left" w:pos="2748"/>
          <w:tab w:val="left" w:pos="3664"/>
          <w:tab w:val="left" w:pos="5496"/>
          <w:tab w:val="left" w:pos="6412"/>
          <w:tab w:val="left" w:pos="7328"/>
          <w:tab w:val="left" w:pos="8244"/>
          <w:tab w:val="left" w:pos="8860"/>
          <w:tab w:val="left" w:pos="8860"/>
          <w:tab w:val="left" w:pos="8860"/>
          <w:tab w:val="left" w:pos="8860"/>
          <w:tab w:val="left" w:pos="8860"/>
          <w:tab w:val="left" w:pos="8860"/>
          <w:tab w:val="left" w:pos="8860"/>
        </w:tabs>
        <w:ind w:left="4680" w:hanging="456"/>
      </w:pPr>
      <w:rPr>
        <w:rFonts w:hAnsi="Arial Unicode MS"/>
        <w:caps w:val="0"/>
        <w:smallCaps w:val="0"/>
        <w:strike w:val="0"/>
        <w:dstrike w:val="0"/>
        <w:outline w:val="0"/>
        <w:emboss w:val="0"/>
        <w:imprint w:val="0"/>
        <w:spacing w:val="0"/>
        <w:w w:val="100"/>
        <w:kern w:val="0"/>
        <w:position w:val="0"/>
        <w:highlight w:val="none"/>
        <w:vertAlign w:val="baseline"/>
      </w:rPr>
    </w:lvl>
    <w:lvl w:ilvl="7" w:tplc="6F045684">
      <w:start w:val="1"/>
      <w:numFmt w:val="lowerLetter"/>
      <w:lvlText w:val="%8."/>
      <w:lvlJc w:val="left"/>
      <w:pPr>
        <w:tabs>
          <w:tab w:val="left" w:pos="720"/>
          <w:tab w:val="left" w:pos="1832"/>
          <w:tab w:val="left" w:pos="2748"/>
          <w:tab w:val="left" w:pos="3664"/>
          <w:tab w:val="left" w:pos="4580"/>
          <w:tab w:val="left" w:pos="6412"/>
          <w:tab w:val="left" w:pos="7328"/>
          <w:tab w:val="left" w:pos="8244"/>
          <w:tab w:val="left" w:pos="8860"/>
          <w:tab w:val="left" w:pos="8860"/>
          <w:tab w:val="left" w:pos="8860"/>
          <w:tab w:val="left" w:pos="8860"/>
          <w:tab w:val="left" w:pos="8860"/>
          <w:tab w:val="left" w:pos="8860"/>
          <w:tab w:val="left" w:pos="8860"/>
        </w:tabs>
        <w:ind w:left="5400" w:hanging="652"/>
      </w:pPr>
      <w:rPr>
        <w:rFonts w:hAnsi="Arial Unicode MS"/>
        <w:caps w:val="0"/>
        <w:smallCaps w:val="0"/>
        <w:strike w:val="0"/>
        <w:dstrike w:val="0"/>
        <w:outline w:val="0"/>
        <w:emboss w:val="0"/>
        <w:imprint w:val="0"/>
        <w:spacing w:val="0"/>
        <w:w w:val="100"/>
        <w:kern w:val="0"/>
        <w:position w:val="0"/>
        <w:highlight w:val="none"/>
        <w:vertAlign w:val="baseline"/>
      </w:rPr>
    </w:lvl>
    <w:lvl w:ilvl="8" w:tplc="5F4C7AB2">
      <w:start w:val="1"/>
      <w:numFmt w:val="lowerRoman"/>
      <w:lvlText w:val="%9."/>
      <w:lvlJc w:val="left"/>
      <w:pPr>
        <w:tabs>
          <w:tab w:val="left" w:pos="720"/>
          <w:tab w:val="left" w:pos="1832"/>
          <w:tab w:val="left" w:pos="2748"/>
          <w:tab w:val="left" w:pos="3664"/>
          <w:tab w:val="left" w:pos="4580"/>
          <w:tab w:val="left" w:pos="5496"/>
          <w:tab w:val="left" w:pos="6412"/>
          <w:tab w:val="num" w:pos="6480"/>
          <w:tab w:val="left" w:pos="7328"/>
          <w:tab w:val="left" w:pos="8244"/>
          <w:tab w:val="left" w:pos="8860"/>
          <w:tab w:val="left" w:pos="8860"/>
          <w:tab w:val="left" w:pos="8860"/>
          <w:tab w:val="left" w:pos="8860"/>
          <w:tab w:val="left" w:pos="8860"/>
          <w:tab w:val="left" w:pos="8860"/>
          <w:tab w:val="left" w:pos="8860"/>
        </w:tabs>
        <w:ind w:left="6120" w:firstLine="1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373C3461"/>
    <w:multiLevelType w:val="hybridMultilevel"/>
    <w:tmpl w:val="9550BFEC"/>
    <w:lvl w:ilvl="0" w:tplc="396674DE">
      <w:start w:val="1"/>
      <w:numFmt w:val="decimal"/>
      <w:lvlText w:val="%1."/>
      <w:lvlJc w:val="left"/>
      <w:pPr>
        <w:ind w:left="761" w:hanging="360"/>
      </w:pPr>
      <w:rPr>
        <w:rFonts w:ascii="Times New Roman" w:hAnsi="Times New Roman" w:cs="Times New Roman" w:hint="default"/>
        <w:b w:val="0"/>
        <w:bCs w:val="0"/>
        <w:sz w:val="24"/>
      </w:rPr>
    </w:lvl>
    <w:lvl w:ilvl="1" w:tplc="FFFFFFFF" w:tentative="1">
      <w:start w:val="1"/>
      <w:numFmt w:val="bullet"/>
      <w:lvlText w:val="o"/>
      <w:lvlJc w:val="left"/>
      <w:pPr>
        <w:ind w:left="1481" w:hanging="360"/>
      </w:pPr>
      <w:rPr>
        <w:rFonts w:ascii="Courier New" w:hAnsi="Courier New" w:cs="Courier New" w:hint="default"/>
      </w:rPr>
    </w:lvl>
    <w:lvl w:ilvl="2" w:tplc="FFFFFFFF" w:tentative="1">
      <w:start w:val="1"/>
      <w:numFmt w:val="bullet"/>
      <w:lvlText w:val=""/>
      <w:lvlJc w:val="left"/>
      <w:pPr>
        <w:ind w:left="2201" w:hanging="360"/>
      </w:pPr>
      <w:rPr>
        <w:rFonts w:ascii="Wingdings" w:hAnsi="Wingdings" w:hint="default"/>
      </w:rPr>
    </w:lvl>
    <w:lvl w:ilvl="3" w:tplc="FFFFFFFF" w:tentative="1">
      <w:start w:val="1"/>
      <w:numFmt w:val="bullet"/>
      <w:lvlText w:val=""/>
      <w:lvlJc w:val="left"/>
      <w:pPr>
        <w:ind w:left="2921" w:hanging="360"/>
      </w:pPr>
      <w:rPr>
        <w:rFonts w:ascii="Symbol" w:hAnsi="Symbol" w:hint="default"/>
      </w:rPr>
    </w:lvl>
    <w:lvl w:ilvl="4" w:tplc="FFFFFFFF" w:tentative="1">
      <w:start w:val="1"/>
      <w:numFmt w:val="bullet"/>
      <w:lvlText w:val="o"/>
      <w:lvlJc w:val="left"/>
      <w:pPr>
        <w:ind w:left="3641" w:hanging="360"/>
      </w:pPr>
      <w:rPr>
        <w:rFonts w:ascii="Courier New" w:hAnsi="Courier New" w:cs="Courier New" w:hint="default"/>
      </w:rPr>
    </w:lvl>
    <w:lvl w:ilvl="5" w:tplc="FFFFFFFF" w:tentative="1">
      <w:start w:val="1"/>
      <w:numFmt w:val="bullet"/>
      <w:lvlText w:val=""/>
      <w:lvlJc w:val="left"/>
      <w:pPr>
        <w:ind w:left="4361" w:hanging="360"/>
      </w:pPr>
      <w:rPr>
        <w:rFonts w:ascii="Wingdings" w:hAnsi="Wingdings" w:hint="default"/>
      </w:rPr>
    </w:lvl>
    <w:lvl w:ilvl="6" w:tplc="FFFFFFFF" w:tentative="1">
      <w:start w:val="1"/>
      <w:numFmt w:val="bullet"/>
      <w:lvlText w:val=""/>
      <w:lvlJc w:val="left"/>
      <w:pPr>
        <w:ind w:left="5081" w:hanging="360"/>
      </w:pPr>
      <w:rPr>
        <w:rFonts w:ascii="Symbol" w:hAnsi="Symbol" w:hint="default"/>
      </w:rPr>
    </w:lvl>
    <w:lvl w:ilvl="7" w:tplc="FFFFFFFF" w:tentative="1">
      <w:start w:val="1"/>
      <w:numFmt w:val="bullet"/>
      <w:lvlText w:val="o"/>
      <w:lvlJc w:val="left"/>
      <w:pPr>
        <w:ind w:left="5801" w:hanging="360"/>
      </w:pPr>
      <w:rPr>
        <w:rFonts w:ascii="Courier New" w:hAnsi="Courier New" w:cs="Courier New" w:hint="default"/>
      </w:rPr>
    </w:lvl>
    <w:lvl w:ilvl="8" w:tplc="FFFFFFFF" w:tentative="1">
      <w:start w:val="1"/>
      <w:numFmt w:val="bullet"/>
      <w:lvlText w:val=""/>
      <w:lvlJc w:val="left"/>
      <w:pPr>
        <w:ind w:left="6521" w:hanging="360"/>
      </w:pPr>
      <w:rPr>
        <w:rFonts w:ascii="Wingdings" w:hAnsi="Wingdings" w:hint="default"/>
      </w:rPr>
    </w:lvl>
  </w:abstractNum>
  <w:abstractNum w:abstractNumId="43" w15:restartNumberingAfterBreak="0">
    <w:nsid w:val="39716F88"/>
    <w:multiLevelType w:val="hybridMultilevel"/>
    <w:tmpl w:val="0D42D828"/>
    <w:lvl w:ilvl="0" w:tplc="396674DE">
      <w:start w:val="1"/>
      <w:numFmt w:val="decimal"/>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21" w:hanging="180"/>
      </w:pPr>
      <w:rPr>
        <w:rFonts w:ascii="Times New Roman" w:hAnsi="Times New Roman" w:cs="Times New Roman" w:hint="default"/>
        <w:b w:val="0"/>
        <w:bCs w:val="0"/>
        <w:i w:val="0"/>
        <w:iCs w:val="0"/>
        <w:caps w:val="0"/>
        <w:smallCaps w:val="0"/>
        <w:strike w:val="0"/>
        <w:dstrike w:val="0"/>
        <w:outline w:val="0"/>
        <w:emboss w:val="0"/>
        <w:imprint w:val="0"/>
        <w:spacing w:val="0"/>
        <w:w w:val="100"/>
        <w:kern w:val="0"/>
        <w:position w:val="0"/>
        <w:sz w:val="24"/>
        <w:highlight w:val="none"/>
        <w:vertAlign w:val="baseline"/>
      </w:rPr>
    </w:lvl>
    <w:lvl w:ilvl="1" w:tplc="FFFFFFFF">
      <w:start w:val="1"/>
      <w:numFmt w:val="bullet"/>
      <w:lvlText w:val="o"/>
      <w:lvlJc w:val="left"/>
      <w:pPr>
        <w:tabs>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916" w:hanging="15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66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381"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10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82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541"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26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98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39907D9A"/>
    <w:multiLevelType w:val="hybridMultilevel"/>
    <w:tmpl w:val="A984C0E6"/>
    <w:styleLink w:val="ImportedStyle31"/>
    <w:lvl w:ilvl="0" w:tplc="CF1862E0">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A82422">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B22EC90">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52EAFA8">
      <w:start w:val="1"/>
      <w:numFmt w:val="bullet"/>
      <w:lvlText w:val="·"/>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748" w:hanging="22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93C9562">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FF0DC60">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5B893CC">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7AC126E">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922C116">
      <w:start w:val="1"/>
      <w:numFmt w:val="bullet"/>
      <w:lvlText w:val="▪"/>
      <w:lvlJc w:val="left"/>
      <w:pPr>
        <w:tabs>
          <w:tab w:val="left" w:pos="916"/>
          <w:tab w:val="left" w:pos="1832"/>
          <w:tab w:val="left" w:pos="2748"/>
          <w:tab w:val="left" w:pos="3664"/>
          <w:tab w:val="left" w:pos="4580"/>
          <w:tab w:val="left" w:pos="5496"/>
          <w:tab w:val="left" w:pos="7328"/>
          <w:tab w:val="left" w:pos="8244"/>
          <w:tab w:val="left" w:pos="8860"/>
          <w:tab w:val="left" w:pos="8860"/>
          <w:tab w:val="left" w:pos="8860"/>
          <w:tab w:val="left" w:pos="8860"/>
          <w:tab w:val="left" w:pos="8860"/>
          <w:tab w:val="left" w:pos="8860"/>
          <w:tab w:val="left" w:pos="8860"/>
        </w:tabs>
        <w:ind w:left="6412" w:hanging="29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3B3111FB"/>
    <w:multiLevelType w:val="hybridMultilevel"/>
    <w:tmpl w:val="C67ADAF2"/>
    <w:lvl w:ilvl="0" w:tplc="04090017">
      <w:start w:val="1"/>
      <w:numFmt w:val="lowerLetter"/>
      <w:lvlText w:val="%1)"/>
      <w:lvlJc w:val="left"/>
      <w:pPr>
        <w:ind w:left="720"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3BE2046E"/>
    <w:multiLevelType w:val="hybridMultilevel"/>
    <w:tmpl w:val="7322467C"/>
    <w:lvl w:ilvl="0" w:tplc="FFFFFFFF">
      <w:start w:val="1"/>
      <w:numFmt w:val="decimal"/>
      <w:lvlText w:val="%1."/>
      <w:lvlJc w:val="left"/>
      <w:pPr>
        <w:ind w:left="360" w:hanging="360"/>
      </w:pPr>
      <w:rPr>
        <w:rFonts w:ascii="Times New Roman" w:hAnsi="Times New Roman" w:cs="Times New Roman" w:hint="default"/>
        <w:b w:val="0"/>
        <w:bCs w:val="0"/>
        <w:sz w:val="24"/>
      </w:rPr>
    </w:lvl>
    <w:lvl w:ilvl="1" w:tplc="08090017">
      <w:start w:val="1"/>
      <w:numFmt w:val="lowerLetter"/>
      <w:lvlText w:val="%2)"/>
      <w:lvlJc w:val="left"/>
      <w:pPr>
        <w:ind w:left="1080" w:hanging="360"/>
      </w:pPr>
    </w:lvl>
    <w:lvl w:ilvl="2" w:tplc="FFFFFFFF">
      <w:start w:val="1"/>
      <w:numFmt w:val="low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3C1F36EB"/>
    <w:multiLevelType w:val="hybridMultilevel"/>
    <w:tmpl w:val="FBC43478"/>
    <w:lvl w:ilvl="0" w:tplc="04090017">
      <w:start w:val="1"/>
      <w:numFmt w:val="lowerLetter"/>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30" w:hanging="360"/>
      </w:pPr>
      <w:rPr>
        <w:rFonts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3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0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748" w:hanging="31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5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2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95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tabs>
          <w:tab w:val="left" w:pos="916"/>
          <w:tab w:val="left" w:pos="1832"/>
          <w:tab w:val="left" w:pos="2748"/>
          <w:tab w:val="left" w:pos="3664"/>
          <w:tab w:val="left" w:pos="4580"/>
          <w:tab w:val="left" w:pos="6412"/>
          <w:tab w:val="left" w:pos="7328"/>
          <w:tab w:val="left" w:pos="8244"/>
          <w:tab w:val="left" w:pos="8860"/>
          <w:tab w:val="left" w:pos="8860"/>
          <w:tab w:val="left" w:pos="8860"/>
          <w:tab w:val="left" w:pos="8860"/>
          <w:tab w:val="left" w:pos="8860"/>
          <w:tab w:val="left" w:pos="8860"/>
          <w:tab w:val="left" w:pos="8860"/>
        </w:tabs>
        <w:ind w:left="5496" w:hanging="1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3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3E73045D"/>
    <w:multiLevelType w:val="hybridMultilevel"/>
    <w:tmpl w:val="0BFAC6D4"/>
    <w:lvl w:ilvl="0" w:tplc="7098F90E">
      <w:start w:val="1"/>
      <w:numFmt w:val="decimal"/>
      <w:lvlText w:val="%1."/>
      <w:lvlJc w:val="left"/>
      <w:pPr>
        <w:ind w:left="360" w:hanging="360"/>
      </w:pPr>
      <w:rPr>
        <w:rFonts w:ascii="Times New Roman" w:hAnsi="Times New Roman" w:cs="Times New Roman"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03A371B"/>
    <w:multiLevelType w:val="hybridMultilevel"/>
    <w:tmpl w:val="87543A3A"/>
    <w:lvl w:ilvl="0" w:tplc="FFFFFFFF">
      <w:start w:val="1"/>
      <w:numFmt w:val="decimal"/>
      <w:lvlText w:val="%1."/>
      <w:lvlJc w:val="left"/>
      <w:pPr>
        <w:ind w:left="761" w:hanging="360"/>
      </w:pPr>
      <w:rPr>
        <w:rFonts w:ascii="Times New Roman" w:hAnsi="Times New Roman" w:cs="Times New Roman" w:hint="default"/>
        <w:b w:val="0"/>
        <w:bCs w:val="0"/>
        <w:sz w:val="24"/>
      </w:rPr>
    </w:lvl>
    <w:lvl w:ilvl="1" w:tplc="FFFFFFFF" w:tentative="1">
      <w:start w:val="1"/>
      <w:numFmt w:val="bullet"/>
      <w:lvlText w:val="o"/>
      <w:lvlJc w:val="left"/>
      <w:pPr>
        <w:ind w:left="1481" w:hanging="360"/>
      </w:pPr>
      <w:rPr>
        <w:rFonts w:ascii="Courier New" w:hAnsi="Courier New" w:cs="Courier New" w:hint="default"/>
      </w:rPr>
    </w:lvl>
    <w:lvl w:ilvl="2" w:tplc="FFFFFFFF" w:tentative="1">
      <w:start w:val="1"/>
      <w:numFmt w:val="bullet"/>
      <w:lvlText w:val=""/>
      <w:lvlJc w:val="left"/>
      <w:pPr>
        <w:ind w:left="2201" w:hanging="360"/>
      </w:pPr>
      <w:rPr>
        <w:rFonts w:ascii="Wingdings" w:hAnsi="Wingdings" w:hint="default"/>
      </w:rPr>
    </w:lvl>
    <w:lvl w:ilvl="3" w:tplc="FFFFFFFF" w:tentative="1">
      <w:start w:val="1"/>
      <w:numFmt w:val="bullet"/>
      <w:lvlText w:val=""/>
      <w:lvlJc w:val="left"/>
      <w:pPr>
        <w:ind w:left="2921" w:hanging="360"/>
      </w:pPr>
      <w:rPr>
        <w:rFonts w:ascii="Symbol" w:hAnsi="Symbol" w:hint="default"/>
      </w:rPr>
    </w:lvl>
    <w:lvl w:ilvl="4" w:tplc="FFFFFFFF" w:tentative="1">
      <w:start w:val="1"/>
      <w:numFmt w:val="bullet"/>
      <w:lvlText w:val="o"/>
      <w:lvlJc w:val="left"/>
      <w:pPr>
        <w:ind w:left="3641" w:hanging="360"/>
      </w:pPr>
      <w:rPr>
        <w:rFonts w:ascii="Courier New" w:hAnsi="Courier New" w:cs="Courier New" w:hint="default"/>
      </w:rPr>
    </w:lvl>
    <w:lvl w:ilvl="5" w:tplc="FFFFFFFF" w:tentative="1">
      <w:start w:val="1"/>
      <w:numFmt w:val="bullet"/>
      <w:lvlText w:val=""/>
      <w:lvlJc w:val="left"/>
      <w:pPr>
        <w:ind w:left="4361" w:hanging="360"/>
      </w:pPr>
      <w:rPr>
        <w:rFonts w:ascii="Wingdings" w:hAnsi="Wingdings" w:hint="default"/>
      </w:rPr>
    </w:lvl>
    <w:lvl w:ilvl="6" w:tplc="FFFFFFFF" w:tentative="1">
      <w:start w:val="1"/>
      <w:numFmt w:val="bullet"/>
      <w:lvlText w:val=""/>
      <w:lvlJc w:val="left"/>
      <w:pPr>
        <w:ind w:left="5081" w:hanging="360"/>
      </w:pPr>
      <w:rPr>
        <w:rFonts w:ascii="Symbol" w:hAnsi="Symbol" w:hint="default"/>
      </w:rPr>
    </w:lvl>
    <w:lvl w:ilvl="7" w:tplc="FFFFFFFF" w:tentative="1">
      <w:start w:val="1"/>
      <w:numFmt w:val="bullet"/>
      <w:lvlText w:val="o"/>
      <w:lvlJc w:val="left"/>
      <w:pPr>
        <w:ind w:left="5801" w:hanging="360"/>
      </w:pPr>
      <w:rPr>
        <w:rFonts w:ascii="Courier New" w:hAnsi="Courier New" w:cs="Courier New" w:hint="default"/>
      </w:rPr>
    </w:lvl>
    <w:lvl w:ilvl="8" w:tplc="FFFFFFFF" w:tentative="1">
      <w:start w:val="1"/>
      <w:numFmt w:val="bullet"/>
      <w:lvlText w:val=""/>
      <w:lvlJc w:val="left"/>
      <w:pPr>
        <w:ind w:left="6521" w:hanging="360"/>
      </w:pPr>
      <w:rPr>
        <w:rFonts w:ascii="Wingdings" w:hAnsi="Wingdings" w:hint="default"/>
      </w:rPr>
    </w:lvl>
  </w:abstractNum>
  <w:abstractNum w:abstractNumId="50" w15:restartNumberingAfterBreak="0">
    <w:nsid w:val="40CF7C09"/>
    <w:multiLevelType w:val="hybridMultilevel"/>
    <w:tmpl w:val="A6EA0C8E"/>
    <w:lvl w:ilvl="0" w:tplc="E966722C">
      <w:start w:val="1"/>
      <w:numFmt w:val="decimal"/>
      <w:lvlText w:val="%1."/>
      <w:lvlJc w:val="left"/>
      <w:pPr>
        <w:ind w:left="720" w:hanging="360"/>
      </w:pPr>
      <w:rPr>
        <w:rFonts w:ascii="Times New Roman" w:hAnsi="Times New Roman" w:cs="Times New Roman"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0F077A7"/>
    <w:multiLevelType w:val="multilevel"/>
    <w:tmpl w:val="F3CED294"/>
    <w:lvl w:ilvl="0">
      <w:start w:val="1"/>
      <w:numFmt w:val="decimal"/>
      <w:lvlText w:val="%1."/>
      <w:lvlJc w:val="left"/>
      <w:pPr>
        <w:ind w:left="211" w:hanging="211"/>
      </w:pPr>
      <w:rPr>
        <w:rFonts w:ascii="Times New Roman" w:eastAsia="Calibri" w:hAnsi="Times New Roman" w:cs="Times New Roman" w:hint="default"/>
        <w:caps w:val="0"/>
        <w:smallCaps w:val="0"/>
        <w:strike w:val="0"/>
        <w:dstrike w:val="0"/>
        <w:outline w:val="0"/>
        <w:emboss w:val="0"/>
        <w:imprint w:val="0"/>
        <w:spacing w:val="0"/>
        <w:w w:val="100"/>
        <w:kern w:val="0"/>
        <w:position w:val="0"/>
        <w:vertAlign w:val="baseline"/>
      </w:rPr>
    </w:lvl>
    <w:lvl w:ilvl="1">
      <w:start w:val="3"/>
      <w:numFmt w:val="decimal"/>
      <w:lvlText w:val="%2."/>
      <w:lvlJc w:val="left"/>
      <w:pPr>
        <w:ind w:left="1053" w:hanging="253"/>
      </w:pPr>
      <w:rPr>
        <w:rFonts w:hAnsi="Arial Unicode MS" w:hint="default"/>
        <w:caps w:val="0"/>
        <w:smallCaps w:val="0"/>
        <w:strike w:val="0"/>
        <w:dstrike w:val="0"/>
        <w:outline w:val="0"/>
        <w:emboss w:val="0"/>
        <w:imprint w:val="0"/>
        <w:spacing w:val="0"/>
        <w:w w:val="100"/>
        <w:kern w:val="0"/>
        <w:position w:val="0"/>
        <w:vertAlign w:val="baseline"/>
      </w:rPr>
    </w:lvl>
    <w:lvl w:ilvl="2">
      <w:start w:val="2"/>
      <w:numFmt w:val="decimal"/>
      <w:lvlText w:val="%3."/>
      <w:lvlJc w:val="left"/>
      <w:pPr>
        <w:ind w:left="1853" w:hanging="253"/>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653" w:hanging="253"/>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3453" w:hanging="253"/>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6."/>
      <w:lvlJc w:val="left"/>
      <w:pPr>
        <w:ind w:left="4253" w:hanging="253"/>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5053" w:hanging="253"/>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5853" w:hanging="253"/>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9."/>
      <w:lvlJc w:val="left"/>
      <w:pPr>
        <w:ind w:left="6653" w:hanging="253"/>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52" w15:restartNumberingAfterBreak="0">
    <w:nsid w:val="41534DFF"/>
    <w:multiLevelType w:val="hybridMultilevel"/>
    <w:tmpl w:val="B4584BF0"/>
    <w:lvl w:ilvl="0" w:tplc="9F32B09C">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1DB3F1C"/>
    <w:multiLevelType w:val="hybridMultilevel"/>
    <w:tmpl w:val="A260DE34"/>
    <w:styleLink w:val="ImportedStyle4"/>
    <w:lvl w:ilvl="0" w:tplc="25AA58AC">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D06698C">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3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22AD470">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0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8462DF2">
      <w:start w:val="1"/>
      <w:numFmt w:val="bullet"/>
      <w:lvlText w:val="·"/>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748" w:hanging="31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6A4065A">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5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2F8C8C0">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2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892E714">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95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962A60C">
      <w:start w:val="1"/>
      <w:numFmt w:val="bullet"/>
      <w:lvlText w:val="o"/>
      <w:lvlJc w:val="left"/>
      <w:pPr>
        <w:tabs>
          <w:tab w:val="left" w:pos="916"/>
          <w:tab w:val="left" w:pos="1832"/>
          <w:tab w:val="left" w:pos="2748"/>
          <w:tab w:val="left" w:pos="3664"/>
          <w:tab w:val="left" w:pos="4580"/>
          <w:tab w:val="left" w:pos="6412"/>
          <w:tab w:val="left" w:pos="7328"/>
          <w:tab w:val="left" w:pos="8244"/>
          <w:tab w:val="left" w:pos="8860"/>
          <w:tab w:val="left" w:pos="8860"/>
          <w:tab w:val="left" w:pos="8860"/>
          <w:tab w:val="left" w:pos="8860"/>
          <w:tab w:val="left" w:pos="8860"/>
          <w:tab w:val="left" w:pos="8860"/>
          <w:tab w:val="left" w:pos="8860"/>
        </w:tabs>
        <w:ind w:left="5496" w:hanging="1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E04BD12">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3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41F21EC8"/>
    <w:multiLevelType w:val="hybridMultilevel"/>
    <w:tmpl w:val="341A38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21D163F"/>
    <w:multiLevelType w:val="hybridMultilevel"/>
    <w:tmpl w:val="10AABDBC"/>
    <w:lvl w:ilvl="0" w:tplc="396674DE">
      <w:start w:val="1"/>
      <w:numFmt w:val="decimal"/>
      <w:lvlText w:val="%1."/>
      <w:lvlJc w:val="left"/>
      <w:pPr>
        <w:ind w:left="761" w:hanging="360"/>
      </w:pPr>
      <w:rPr>
        <w:rFonts w:ascii="Times New Roman" w:hAnsi="Times New Roman" w:cs="Times New Roman" w:hint="default"/>
        <w:b w:val="0"/>
        <w:bCs w:val="0"/>
        <w:sz w:val="24"/>
      </w:rPr>
    </w:lvl>
    <w:lvl w:ilvl="1" w:tplc="FFFFFFFF" w:tentative="1">
      <w:start w:val="1"/>
      <w:numFmt w:val="bullet"/>
      <w:lvlText w:val="o"/>
      <w:lvlJc w:val="left"/>
      <w:pPr>
        <w:ind w:left="1481" w:hanging="360"/>
      </w:pPr>
      <w:rPr>
        <w:rFonts w:ascii="Courier New" w:hAnsi="Courier New" w:cs="Courier New" w:hint="default"/>
      </w:rPr>
    </w:lvl>
    <w:lvl w:ilvl="2" w:tplc="FFFFFFFF" w:tentative="1">
      <w:start w:val="1"/>
      <w:numFmt w:val="bullet"/>
      <w:lvlText w:val=""/>
      <w:lvlJc w:val="left"/>
      <w:pPr>
        <w:ind w:left="2201" w:hanging="360"/>
      </w:pPr>
      <w:rPr>
        <w:rFonts w:ascii="Wingdings" w:hAnsi="Wingdings" w:hint="default"/>
      </w:rPr>
    </w:lvl>
    <w:lvl w:ilvl="3" w:tplc="FFFFFFFF" w:tentative="1">
      <w:start w:val="1"/>
      <w:numFmt w:val="bullet"/>
      <w:lvlText w:val=""/>
      <w:lvlJc w:val="left"/>
      <w:pPr>
        <w:ind w:left="2921" w:hanging="360"/>
      </w:pPr>
      <w:rPr>
        <w:rFonts w:ascii="Symbol" w:hAnsi="Symbol" w:hint="default"/>
      </w:rPr>
    </w:lvl>
    <w:lvl w:ilvl="4" w:tplc="FFFFFFFF" w:tentative="1">
      <w:start w:val="1"/>
      <w:numFmt w:val="bullet"/>
      <w:lvlText w:val="o"/>
      <w:lvlJc w:val="left"/>
      <w:pPr>
        <w:ind w:left="3641" w:hanging="360"/>
      </w:pPr>
      <w:rPr>
        <w:rFonts w:ascii="Courier New" w:hAnsi="Courier New" w:cs="Courier New" w:hint="default"/>
      </w:rPr>
    </w:lvl>
    <w:lvl w:ilvl="5" w:tplc="FFFFFFFF" w:tentative="1">
      <w:start w:val="1"/>
      <w:numFmt w:val="bullet"/>
      <w:lvlText w:val=""/>
      <w:lvlJc w:val="left"/>
      <w:pPr>
        <w:ind w:left="4361" w:hanging="360"/>
      </w:pPr>
      <w:rPr>
        <w:rFonts w:ascii="Wingdings" w:hAnsi="Wingdings" w:hint="default"/>
      </w:rPr>
    </w:lvl>
    <w:lvl w:ilvl="6" w:tplc="FFFFFFFF" w:tentative="1">
      <w:start w:val="1"/>
      <w:numFmt w:val="bullet"/>
      <w:lvlText w:val=""/>
      <w:lvlJc w:val="left"/>
      <w:pPr>
        <w:ind w:left="5081" w:hanging="360"/>
      </w:pPr>
      <w:rPr>
        <w:rFonts w:ascii="Symbol" w:hAnsi="Symbol" w:hint="default"/>
      </w:rPr>
    </w:lvl>
    <w:lvl w:ilvl="7" w:tplc="FFFFFFFF" w:tentative="1">
      <w:start w:val="1"/>
      <w:numFmt w:val="bullet"/>
      <w:lvlText w:val="o"/>
      <w:lvlJc w:val="left"/>
      <w:pPr>
        <w:ind w:left="5801" w:hanging="360"/>
      </w:pPr>
      <w:rPr>
        <w:rFonts w:ascii="Courier New" w:hAnsi="Courier New" w:cs="Courier New" w:hint="default"/>
      </w:rPr>
    </w:lvl>
    <w:lvl w:ilvl="8" w:tplc="FFFFFFFF" w:tentative="1">
      <w:start w:val="1"/>
      <w:numFmt w:val="bullet"/>
      <w:lvlText w:val=""/>
      <w:lvlJc w:val="left"/>
      <w:pPr>
        <w:ind w:left="6521" w:hanging="360"/>
      </w:pPr>
      <w:rPr>
        <w:rFonts w:ascii="Wingdings" w:hAnsi="Wingdings" w:hint="default"/>
      </w:rPr>
    </w:lvl>
  </w:abstractNum>
  <w:abstractNum w:abstractNumId="56" w15:restartNumberingAfterBreak="0">
    <w:nsid w:val="43817065"/>
    <w:multiLevelType w:val="hybridMultilevel"/>
    <w:tmpl w:val="5B6815A4"/>
    <w:styleLink w:val="ImportedStyle10"/>
    <w:lvl w:ilvl="0" w:tplc="851277A6">
      <w:start w:val="1"/>
      <w:numFmt w:val="lowerLetter"/>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F2817AE">
      <w:start w:val="1"/>
      <w:numFmt w:val="lowerLetter"/>
      <w:lvlText w:val="%2."/>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D40E88A">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B5B46CFC">
      <w:start w:val="1"/>
      <w:numFmt w:val="decimal"/>
      <w:lvlText w:val="%4."/>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748" w:hanging="228"/>
      </w:pPr>
      <w:rPr>
        <w:rFonts w:hAnsi="Arial Unicode MS"/>
        <w:caps w:val="0"/>
        <w:smallCaps w:val="0"/>
        <w:strike w:val="0"/>
        <w:dstrike w:val="0"/>
        <w:outline w:val="0"/>
        <w:emboss w:val="0"/>
        <w:imprint w:val="0"/>
        <w:spacing w:val="0"/>
        <w:w w:val="100"/>
        <w:kern w:val="0"/>
        <w:position w:val="0"/>
        <w:highlight w:val="none"/>
        <w:vertAlign w:val="baseline"/>
      </w:rPr>
    </w:lvl>
    <w:lvl w:ilvl="4" w:tplc="88048626">
      <w:start w:val="1"/>
      <w:numFmt w:val="lowerLetter"/>
      <w:lvlText w:val="%5."/>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9B8B90A">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2FFAFB3C">
      <w:start w:val="1"/>
      <w:numFmt w:val="decimal"/>
      <w:lvlText w:val="%7."/>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B9A14EC">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BEAE9CE">
      <w:start w:val="1"/>
      <w:numFmt w:val="lowerRoman"/>
      <w:lvlText w:val="%9."/>
      <w:lvlJc w:val="left"/>
      <w:pPr>
        <w:tabs>
          <w:tab w:val="left" w:pos="916"/>
          <w:tab w:val="left" w:pos="1832"/>
          <w:tab w:val="left" w:pos="2748"/>
          <w:tab w:val="left" w:pos="3664"/>
          <w:tab w:val="left" w:pos="4580"/>
          <w:tab w:val="left" w:pos="5496"/>
          <w:tab w:val="left" w:pos="7328"/>
          <w:tab w:val="left" w:pos="8244"/>
          <w:tab w:val="left" w:pos="8860"/>
          <w:tab w:val="left" w:pos="8860"/>
          <w:tab w:val="left" w:pos="8860"/>
          <w:tab w:val="left" w:pos="8860"/>
          <w:tab w:val="left" w:pos="8860"/>
          <w:tab w:val="left" w:pos="8860"/>
          <w:tab w:val="left" w:pos="8860"/>
        </w:tabs>
        <w:ind w:left="641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438632A8"/>
    <w:multiLevelType w:val="hybridMultilevel"/>
    <w:tmpl w:val="140A166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 w15:restartNumberingAfterBreak="0">
    <w:nsid w:val="463B0049"/>
    <w:multiLevelType w:val="hybridMultilevel"/>
    <w:tmpl w:val="6EF0699C"/>
    <w:lvl w:ilvl="0" w:tplc="396674DE">
      <w:start w:val="1"/>
      <w:numFmt w:val="decimal"/>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21" w:hanging="180"/>
      </w:pPr>
      <w:rPr>
        <w:rFonts w:ascii="Times New Roman" w:hAnsi="Times New Roman" w:cs="Times New Roman" w:hint="default"/>
        <w:b w:val="0"/>
        <w:bCs w:val="0"/>
        <w:i w:val="0"/>
        <w:iCs w:val="0"/>
        <w:caps w:val="0"/>
        <w:smallCaps w:val="0"/>
        <w:strike w:val="0"/>
        <w:dstrike w:val="0"/>
        <w:outline w:val="0"/>
        <w:emboss w:val="0"/>
        <w:imprint w:val="0"/>
        <w:spacing w:val="0"/>
        <w:w w:val="100"/>
        <w:kern w:val="0"/>
        <w:position w:val="0"/>
        <w:sz w:val="24"/>
        <w:highlight w:val="none"/>
        <w:vertAlign w:val="baseline"/>
      </w:rPr>
    </w:lvl>
    <w:lvl w:ilvl="1" w:tplc="FFFFFFFF">
      <w:start w:val="1"/>
      <w:numFmt w:val="bullet"/>
      <w:lvlText w:val="o"/>
      <w:lvlJc w:val="left"/>
      <w:pPr>
        <w:tabs>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916" w:hanging="15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66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381"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10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82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541"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26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98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46FA20B7"/>
    <w:multiLevelType w:val="hybridMultilevel"/>
    <w:tmpl w:val="A9F0D752"/>
    <w:lvl w:ilvl="0" w:tplc="04090017">
      <w:start w:val="1"/>
      <w:numFmt w:val="lowerLetter"/>
      <w:lvlText w:val="%1)"/>
      <w:lvlJc w:val="left"/>
      <w:pPr>
        <w:ind w:left="1506" w:hanging="360"/>
      </w:p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60" w15:restartNumberingAfterBreak="0">
    <w:nsid w:val="473153E1"/>
    <w:multiLevelType w:val="hybridMultilevel"/>
    <w:tmpl w:val="3E1298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9033992"/>
    <w:multiLevelType w:val="multilevel"/>
    <w:tmpl w:val="D19E3A6E"/>
    <w:lvl w:ilvl="0">
      <w:start w:val="1"/>
      <w:numFmt w:val="decimal"/>
      <w:lvlText w:val="%1."/>
      <w:lvlJc w:val="left"/>
      <w:pPr>
        <w:ind w:left="360" w:hanging="360"/>
      </w:pPr>
      <w:rPr>
        <w:caps w:val="0"/>
        <w:smallCaps w:val="0"/>
        <w:strike w:val="0"/>
        <w:dstrike w:val="0"/>
        <w:outline w:val="0"/>
        <w:emboss w:val="0"/>
        <w:imprint w:val="0"/>
        <w:color w:val="000000" w:themeColor="text1"/>
        <w:spacing w:val="0"/>
        <w:w w:val="100"/>
        <w:kern w:val="0"/>
        <w:position w:val="0"/>
        <w:highlight w:val="none"/>
        <w:vertAlign w:val="baseline"/>
      </w:rPr>
    </w:lvl>
    <w:lvl w:ilvl="1">
      <w:start w:val="1"/>
      <w:numFmt w:val="decimal"/>
      <w:lvlText w:val="%2."/>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tabs>
          <w:tab w:val="left" w:pos="916"/>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5."/>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9."/>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4A1259FF"/>
    <w:multiLevelType w:val="multilevel"/>
    <w:tmpl w:val="686A416A"/>
    <w:numStyleLink w:val="Numbered"/>
  </w:abstractNum>
  <w:abstractNum w:abstractNumId="63" w15:restartNumberingAfterBreak="0">
    <w:nsid w:val="4AB67E4A"/>
    <w:multiLevelType w:val="hybridMultilevel"/>
    <w:tmpl w:val="5456FB48"/>
    <w:lvl w:ilvl="0" w:tplc="FFFFFFFF">
      <w:start w:val="1"/>
      <w:numFmt w:val="decimal"/>
      <w:lvlText w:val="%1."/>
      <w:lvlJc w:val="left"/>
      <w:pPr>
        <w:ind w:left="761" w:hanging="360"/>
      </w:pPr>
      <w:rPr>
        <w:rFonts w:ascii="Times New Roman" w:hAnsi="Times New Roman" w:cs="Times New Roman" w:hint="default"/>
        <w:b w:val="0"/>
        <w:bCs w:val="0"/>
        <w:sz w:val="24"/>
      </w:rPr>
    </w:lvl>
    <w:lvl w:ilvl="1" w:tplc="FFFFFFFF" w:tentative="1">
      <w:start w:val="1"/>
      <w:numFmt w:val="bullet"/>
      <w:lvlText w:val="o"/>
      <w:lvlJc w:val="left"/>
      <w:pPr>
        <w:ind w:left="1481" w:hanging="360"/>
      </w:pPr>
      <w:rPr>
        <w:rFonts w:ascii="Courier New" w:hAnsi="Courier New" w:cs="Courier New" w:hint="default"/>
      </w:rPr>
    </w:lvl>
    <w:lvl w:ilvl="2" w:tplc="FFFFFFFF" w:tentative="1">
      <w:start w:val="1"/>
      <w:numFmt w:val="bullet"/>
      <w:lvlText w:val=""/>
      <w:lvlJc w:val="left"/>
      <w:pPr>
        <w:ind w:left="2201" w:hanging="360"/>
      </w:pPr>
      <w:rPr>
        <w:rFonts w:ascii="Wingdings" w:hAnsi="Wingdings" w:hint="default"/>
      </w:rPr>
    </w:lvl>
    <w:lvl w:ilvl="3" w:tplc="FFFFFFFF" w:tentative="1">
      <w:start w:val="1"/>
      <w:numFmt w:val="bullet"/>
      <w:lvlText w:val=""/>
      <w:lvlJc w:val="left"/>
      <w:pPr>
        <w:ind w:left="2921" w:hanging="360"/>
      </w:pPr>
      <w:rPr>
        <w:rFonts w:ascii="Symbol" w:hAnsi="Symbol" w:hint="default"/>
      </w:rPr>
    </w:lvl>
    <w:lvl w:ilvl="4" w:tplc="FFFFFFFF" w:tentative="1">
      <w:start w:val="1"/>
      <w:numFmt w:val="bullet"/>
      <w:lvlText w:val="o"/>
      <w:lvlJc w:val="left"/>
      <w:pPr>
        <w:ind w:left="3641" w:hanging="360"/>
      </w:pPr>
      <w:rPr>
        <w:rFonts w:ascii="Courier New" w:hAnsi="Courier New" w:cs="Courier New" w:hint="default"/>
      </w:rPr>
    </w:lvl>
    <w:lvl w:ilvl="5" w:tplc="FFFFFFFF" w:tentative="1">
      <w:start w:val="1"/>
      <w:numFmt w:val="bullet"/>
      <w:lvlText w:val=""/>
      <w:lvlJc w:val="left"/>
      <w:pPr>
        <w:ind w:left="4361" w:hanging="360"/>
      </w:pPr>
      <w:rPr>
        <w:rFonts w:ascii="Wingdings" w:hAnsi="Wingdings" w:hint="default"/>
      </w:rPr>
    </w:lvl>
    <w:lvl w:ilvl="6" w:tplc="FFFFFFFF" w:tentative="1">
      <w:start w:val="1"/>
      <w:numFmt w:val="bullet"/>
      <w:lvlText w:val=""/>
      <w:lvlJc w:val="left"/>
      <w:pPr>
        <w:ind w:left="5081" w:hanging="360"/>
      </w:pPr>
      <w:rPr>
        <w:rFonts w:ascii="Symbol" w:hAnsi="Symbol" w:hint="default"/>
      </w:rPr>
    </w:lvl>
    <w:lvl w:ilvl="7" w:tplc="FFFFFFFF" w:tentative="1">
      <w:start w:val="1"/>
      <w:numFmt w:val="bullet"/>
      <w:lvlText w:val="o"/>
      <w:lvlJc w:val="left"/>
      <w:pPr>
        <w:ind w:left="5801" w:hanging="360"/>
      </w:pPr>
      <w:rPr>
        <w:rFonts w:ascii="Courier New" w:hAnsi="Courier New" w:cs="Courier New" w:hint="default"/>
      </w:rPr>
    </w:lvl>
    <w:lvl w:ilvl="8" w:tplc="FFFFFFFF" w:tentative="1">
      <w:start w:val="1"/>
      <w:numFmt w:val="bullet"/>
      <w:lvlText w:val=""/>
      <w:lvlJc w:val="left"/>
      <w:pPr>
        <w:ind w:left="6521" w:hanging="360"/>
      </w:pPr>
      <w:rPr>
        <w:rFonts w:ascii="Wingdings" w:hAnsi="Wingdings" w:hint="default"/>
      </w:rPr>
    </w:lvl>
  </w:abstractNum>
  <w:abstractNum w:abstractNumId="64" w15:restartNumberingAfterBreak="0">
    <w:nsid w:val="4ADF11B8"/>
    <w:multiLevelType w:val="hybridMultilevel"/>
    <w:tmpl w:val="DA42D480"/>
    <w:styleLink w:val="ImportedStyle28"/>
    <w:lvl w:ilvl="0" w:tplc="C66800AC">
      <w:start w:val="1"/>
      <w:numFmt w:val="lowerLetter"/>
      <w:lvlText w:val="%1."/>
      <w:lvlJc w:val="left"/>
      <w:pPr>
        <w:tabs>
          <w:tab w:val="num" w:pos="63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 w:hanging="90"/>
      </w:pPr>
      <w:rPr>
        <w:rFonts w:hAnsi="Arial Unicode MS"/>
        <w:caps w:val="0"/>
        <w:smallCaps w:val="0"/>
        <w:strike w:val="0"/>
        <w:dstrike w:val="0"/>
        <w:outline w:val="0"/>
        <w:emboss w:val="0"/>
        <w:imprint w:val="0"/>
        <w:spacing w:val="0"/>
        <w:w w:val="100"/>
        <w:kern w:val="0"/>
        <w:position w:val="0"/>
        <w:highlight w:val="none"/>
        <w:vertAlign w:val="baseline"/>
      </w:rPr>
    </w:lvl>
    <w:lvl w:ilvl="1" w:tplc="0F5A64DC">
      <w:start w:val="1"/>
      <w:numFmt w:val="lowerLetter"/>
      <w:lvlText w:val="%2."/>
      <w:lvlJc w:val="left"/>
      <w:pPr>
        <w:tabs>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758" w:hanging="1488"/>
      </w:pPr>
      <w:rPr>
        <w:rFonts w:hAnsi="Arial Unicode MS"/>
        <w:caps w:val="0"/>
        <w:smallCaps w:val="0"/>
        <w:strike w:val="0"/>
        <w:dstrike w:val="0"/>
        <w:outline w:val="0"/>
        <w:emboss w:val="0"/>
        <w:imprint w:val="0"/>
        <w:spacing w:val="0"/>
        <w:w w:val="100"/>
        <w:kern w:val="0"/>
        <w:position w:val="0"/>
        <w:highlight w:val="none"/>
        <w:vertAlign w:val="baseline"/>
      </w:rPr>
    </w:lvl>
    <w:lvl w:ilvl="2" w:tplc="E9D8BDD8">
      <w:start w:val="1"/>
      <w:numFmt w:val="lowerRoman"/>
      <w:lvlText w:val="%3."/>
      <w:lvlJc w:val="left"/>
      <w:pPr>
        <w:tabs>
          <w:tab w:val="left" w:pos="63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710" w:hanging="708"/>
      </w:pPr>
      <w:rPr>
        <w:rFonts w:hAnsi="Arial Unicode MS"/>
        <w:caps w:val="0"/>
        <w:smallCaps w:val="0"/>
        <w:strike w:val="0"/>
        <w:dstrike w:val="0"/>
        <w:outline w:val="0"/>
        <w:emboss w:val="0"/>
        <w:imprint w:val="0"/>
        <w:spacing w:val="0"/>
        <w:w w:val="100"/>
        <w:kern w:val="0"/>
        <w:position w:val="0"/>
        <w:highlight w:val="none"/>
        <w:vertAlign w:val="baseline"/>
      </w:rPr>
    </w:lvl>
    <w:lvl w:ilvl="3" w:tplc="9F78397E">
      <w:start w:val="1"/>
      <w:numFmt w:val="decimal"/>
      <w:lvlText w:val="%4."/>
      <w:lvlJc w:val="left"/>
      <w:pPr>
        <w:tabs>
          <w:tab w:val="left" w:pos="630"/>
          <w:tab w:val="num" w:pos="270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430" w:hanging="48"/>
      </w:pPr>
      <w:rPr>
        <w:rFonts w:hAnsi="Arial Unicode MS"/>
        <w:caps w:val="0"/>
        <w:smallCaps w:val="0"/>
        <w:strike w:val="0"/>
        <w:dstrike w:val="0"/>
        <w:outline w:val="0"/>
        <w:emboss w:val="0"/>
        <w:imprint w:val="0"/>
        <w:spacing w:val="0"/>
        <w:w w:val="100"/>
        <w:kern w:val="0"/>
        <w:position w:val="0"/>
        <w:highlight w:val="none"/>
        <w:vertAlign w:val="baseline"/>
      </w:rPr>
    </w:lvl>
    <w:lvl w:ilvl="4" w:tplc="FC46909A">
      <w:start w:val="1"/>
      <w:numFmt w:val="lowerLetter"/>
      <w:lvlText w:val="%5."/>
      <w:lvlJc w:val="left"/>
      <w:pPr>
        <w:tabs>
          <w:tab w:val="left" w:pos="63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150" w:hanging="244"/>
      </w:pPr>
      <w:rPr>
        <w:rFonts w:hAnsi="Arial Unicode MS"/>
        <w:caps w:val="0"/>
        <w:smallCaps w:val="0"/>
        <w:strike w:val="0"/>
        <w:dstrike w:val="0"/>
        <w:outline w:val="0"/>
        <w:emboss w:val="0"/>
        <w:imprint w:val="0"/>
        <w:spacing w:val="0"/>
        <w:w w:val="100"/>
        <w:kern w:val="0"/>
        <w:position w:val="0"/>
        <w:highlight w:val="none"/>
        <w:vertAlign w:val="baseline"/>
      </w:rPr>
    </w:lvl>
    <w:lvl w:ilvl="5" w:tplc="E10AF804">
      <w:start w:val="1"/>
      <w:numFmt w:val="lowerRoman"/>
      <w:lvlText w:val="%6."/>
      <w:lvlJc w:val="left"/>
      <w:pPr>
        <w:tabs>
          <w:tab w:val="left" w:pos="63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870" w:hanging="380"/>
      </w:pPr>
      <w:rPr>
        <w:rFonts w:hAnsi="Arial Unicode MS"/>
        <w:caps w:val="0"/>
        <w:smallCaps w:val="0"/>
        <w:strike w:val="0"/>
        <w:dstrike w:val="0"/>
        <w:outline w:val="0"/>
        <w:emboss w:val="0"/>
        <w:imprint w:val="0"/>
        <w:spacing w:val="0"/>
        <w:w w:val="100"/>
        <w:kern w:val="0"/>
        <w:position w:val="0"/>
        <w:highlight w:val="none"/>
        <w:vertAlign w:val="baseline"/>
      </w:rPr>
    </w:lvl>
    <w:lvl w:ilvl="6" w:tplc="33E65E26">
      <w:start w:val="1"/>
      <w:numFmt w:val="decimal"/>
      <w:lvlText w:val="%7."/>
      <w:lvlJc w:val="left"/>
      <w:pPr>
        <w:tabs>
          <w:tab w:val="left" w:pos="630"/>
          <w:tab w:val="left" w:pos="2748"/>
          <w:tab w:val="left" w:pos="3664"/>
          <w:tab w:val="left" w:pos="5496"/>
          <w:tab w:val="left" w:pos="6412"/>
          <w:tab w:val="left" w:pos="7328"/>
          <w:tab w:val="left" w:pos="8244"/>
          <w:tab w:val="left" w:pos="8860"/>
          <w:tab w:val="left" w:pos="8860"/>
          <w:tab w:val="left" w:pos="8860"/>
          <w:tab w:val="left" w:pos="8860"/>
          <w:tab w:val="left" w:pos="8860"/>
          <w:tab w:val="left" w:pos="8860"/>
          <w:tab w:val="left" w:pos="8860"/>
        </w:tabs>
        <w:ind w:left="4590" w:hanging="636"/>
      </w:pPr>
      <w:rPr>
        <w:rFonts w:hAnsi="Arial Unicode MS"/>
        <w:caps w:val="0"/>
        <w:smallCaps w:val="0"/>
        <w:strike w:val="0"/>
        <w:dstrike w:val="0"/>
        <w:outline w:val="0"/>
        <w:emboss w:val="0"/>
        <w:imprint w:val="0"/>
        <w:spacing w:val="0"/>
        <w:w w:val="100"/>
        <w:kern w:val="0"/>
        <w:position w:val="0"/>
        <w:highlight w:val="none"/>
        <w:vertAlign w:val="baseline"/>
      </w:rPr>
    </w:lvl>
    <w:lvl w:ilvl="7" w:tplc="6E10ED18">
      <w:start w:val="1"/>
      <w:numFmt w:val="lowerLetter"/>
      <w:suff w:val="nothing"/>
      <w:lvlText w:val="%8."/>
      <w:lvlJc w:val="left"/>
      <w:pPr>
        <w:tabs>
          <w:tab w:val="left" w:pos="63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310" w:firstLine="84"/>
      </w:pPr>
      <w:rPr>
        <w:rFonts w:hAnsi="Arial Unicode MS"/>
        <w:caps w:val="0"/>
        <w:smallCaps w:val="0"/>
        <w:strike w:val="0"/>
        <w:dstrike w:val="0"/>
        <w:outline w:val="0"/>
        <w:emboss w:val="0"/>
        <w:imprint w:val="0"/>
        <w:spacing w:val="0"/>
        <w:w w:val="100"/>
        <w:kern w:val="0"/>
        <w:position w:val="0"/>
        <w:highlight w:val="none"/>
        <w:vertAlign w:val="baseline"/>
      </w:rPr>
    </w:lvl>
    <w:lvl w:ilvl="8" w:tplc="3EFE0A8E">
      <w:start w:val="1"/>
      <w:numFmt w:val="lowerRoman"/>
      <w:lvlText w:val="%9."/>
      <w:lvlJc w:val="left"/>
      <w:pPr>
        <w:tabs>
          <w:tab w:val="left" w:pos="630"/>
          <w:tab w:val="left" w:pos="2748"/>
          <w:tab w:val="left" w:pos="3664"/>
          <w:tab w:val="left" w:pos="4580"/>
          <w:tab w:val="left" w:pos="5496"/>
          <w:tab w:val="num" w:pos="6300"/>
          <w:tab w:val="left" w:pos="6412"/>
          <w:tab w:val="left" w:pos="7328"/>
          <w:tab w:val="left" w:pos="8244"/>
          <w:tab w:val="left" w:pos="8860"/>
          <w:tab w:val="left" w:pos="8860"/>
          <w:tab w:val="left" w:pos="8860"/>
          <w:tab w:val="left" w:pos="8860"/>
          <w:tab w:val="left" w:pos="8860"/>
          <w:tab w:val="left" w:pos="8860"/>
          <w:tab w:val="left" w:pos="8860"/>
        </w:tabs>
        <w:ind w:left="6030" w:hanging="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4AF97039"/>
    <w:multiLevelType w:val="hybridMultilevel"/>
    <w:tmpl w:val="939A00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BD16040"/>
    <w:multiLevelType w:val="hybridMultilevel"/>
    <w:tmpl w:val="63FE7532"/>
    <w:lvl w:ilvl="0" w:tplc="6FDA857C">
      <w:start w:val="1"/>
      <w:numFmt w:val="decimal"/>
      <w:lvlText w:val="%1."/>
      <w:lvlJc w:val="left"/>
      <w:pPr>
        <w:ind w:left="720" w:hanging="360"/>
      </w:pPr>
      <w:rPr>
        <w:rFonts w:ascii="Times New Roman" w:hAnsi="Times New Roman" w:cs="Times New Roman"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C0F0DB8"/>
    <w:multiLevelType w:val="hybridMultilevel"/>
    <w:tmpl w:val="A2982A2C"/>
    <w:lvl w:ilvl="0" w:tplc="4274B2CC">
      <w:start w:val="1"/>
      <w:numFmt w:val="decimal"/>
      <w:lvlText w:val="%1."/>
      <w:lvlJc w:val="left"/>
      <w:pPr>
        <w:ind w:left="502" w:hanging="360"/>
      </w:pPr>
      <w:rPr>
        <w:rFonts w:ascii="Times New Roman" w:hAnsi="Times New Roman" w:cs="Times New Roman" w:hint="default"/>
        <w:b w:val="0"/>
        <w:bCs w:val="0"/>
        <w:i w:val="0"/>
        <w:iCs w:val="0"/>
        <w:strike w:val="0"/>
        <w:sz w:val="24"/>
        <w:szCs w:val="24"/>
      </w:rPr>
    </w:lvl>
    <w:lvl w:ilvl="1" w:tplc="499093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FAB1C44"/>
    <w:multiLevelType w:val="hybridMultilevel"/>
    <w:tmpl w:val="B91CE5CE"/>
    <w:lvl w:ilvl="0" w:tplc="396674DE">
      <w:start w:val="1"/>
      <w:numFmt w:val="decimal"/>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21" w:hanging="180"/>
      </w:pPr>
      <w:rPr>
        <w:rFonts w:ascii="Times New Roman" w:hAnsi="Times New Roman" w:cs="Times New Roman" w:hint="default"/>
        <w:b w:val="0"/>
        <w:bCs w:val="0"/>
        <w:i w:val="0"/>
        <w:iCs w:val="0"/>
        <w:caps w:val="0"/>
        <w:smallCaps w:val="0"/>
        <w:strike w:val="0"/>
        <w:dstrike w:val="0"/>
        <w:outline w:val="0"/>
        <w:emboss w:val="0"/>
        <w:imprint w:val="0"/>
        <w:spacing w:val="0"/>
        <w:w w:val="100"/>
        <w:kern w:val="0"/>
        <w:position w:val="0"/>
        <w:sz w:val="24"/>
        <w:highlight w:val="none"/>
        <w:vertAlign w:val="baseline"/>
      </w:rPr>
    </w:lvl>
    <w:lvl w:ilvl="1" w:tplc="FFFFFFFF">
      <w:start w:val="1"/>
      <w:numFmt w:val="bullet"/>
      <w:lvlText w:val="o"/>
      <w:lvlJc w:val="left"/>
      <w:pPr>
        <w:tabs>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916" w:hanging="15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66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381"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10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82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541"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26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98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4FBC1B35"/>
    <w:multiLevelType w:val="hybridMultilevel"/>
    <w:tmpl w:val="DB423398"/>
    <w:styleLink w:val="ImportedStyle9"/>
    <w:lvl w:ilvl="0" w:tplc="D8EA4098">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6D188F82">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E865A12">
      <w:start w:val="1"/>
      <w:numFmt w:val="lowerRoman"/>
      <w:lvlText w:val="%3."/>
      <w:lvlJc w:val="left"/>
      <w:pPr>
        <w:ind w:left="144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C53ADB34">
      <w:start w:val="1"/>
      <w:numFmt w:val="decimal"/>
      <w:lvlText w:val="%4."/>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B8418D8">
      <w:start w:val="1"/>
      <w:numFmt w:val="lowerLetter"/>
      <w:lvlText w:val="%5."/>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AF4FB24">
      <w:start w:val="1"/>
      <w:numFmt w:val="lowerRoman"/>
      <w:lvlText w:val="%6."/>
      <w:lvlJc w:val="left"/>
      <w:pPr>
        <w:ind w:left="360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60647BE0">
      <w:start w:val="1"/>
      <w:numFmt w:val="decimal"/>
      <w:lvlText w:val="%7."/>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56C490A">
      <w:start w:val="1"/>
      <w:numFmt w:val="lowerLetter"/>
      <w:lvlText w:val="%8."/>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662A9E0">
      <w:start w:val="1"/>
      <w:numFmt w:val="lowerRoman"/>
      <w:lvlText w:val="%9."/>
      <w:lvlJc w:val="left"/>
      <w:pPr>
        <w:ind w:left="576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50215826"/>
    <w:multiLevelType w:val="hybridMultilevel"/>
    <w:tmpl w:val="5456FB48"/>
    <w:lvl w:ilvl="0" w:tplc="FFFFFFFF">
      <w:start w:val="1"/>
      <w:numFmt w:val="decimal"/>
      <w:lvlText w:val="%1."/>
      <w:lvlJc w:val="left"/>
      <w:pPr>
        <w:ind w:left="761" w:hanging="360"/>
      </w:pPr>
      <w:rPr>
        <w:rFonts w:ascii="Times New Roman" w:hAnsi="Times New Roman" w:cs="Times New Roman" w:hint="default"/>
        <w:b w:val="0"/>
        <w:bCs w:val="0"/>
        <w:sz w:val="24"/>
      </w:rPr>
    </w:lvl>
    <w:lvl w:ilvl="1" w:tplc="FFFFFFFF" w:tentative="1">
      <w:start w:val="1"/>
      <w:numFmt w:val="bullet"/>
      <w:lvlText w:val="o"/>
      <w:lvlJc w:val="left"/>
      <w:pPr>
        <w:ind w:left="1481" w:hanging="360"/>
      </w:pPr>
      <w:rPr>
        <w:rFonts w:ascii="Courier New" w:hAnsi="Courier New" w:cs="Courier New" w:hint="default"/>
      </w:rPr>
    </w:lvl>
    <w:lvl w:ilvl="2" w:tplc="FFFFFFFF" w:tentative="1">
      <w:start w:val="1"/>
      <w:numFmt w:val="bullet"/>
      <w:lvlText w:val=""/>
      <w:lvlJc w:val="left"/>
      <w:pPr>
        <w:ind w:left="2201" w:hanging="360"/>
      </w:pPr>
      <w:rPr>
        <w:rFonts w:ascii="Wingdings" w:hAnsi="Wingdings" w:hint="default"/>
      </w:rPr>
    </w:lvl>
    <w:lvl w:ilvl="3" w:tplc="FFFFFFFF" w:tentative="1">
      <w:start w:val="1"/>
      <w:numFmt w:val="bullet"/>
      <w:lvlText w:val=""/>
      <w:lvlJc w:val="left"/>
      <w:pPr>
        <w:ind w:left="2921" w:hanging="360"/>
      </w:pPr>
      <w:rPr>
        <w:rFonts w:ascii="Symbol" w:hAnsi="Symbol" w:hint="default"/>
      </w:rPr>
    </w:lvl>
    <w:lvl w:ilvl="4" w:tplc="FFFFFFFF" w:tentative="1">
      <w:start w:val="1"/>
      <w:numFmt w:val="bullet"/>
      <w:lvlText w:val="o"/>
      <w:lvlJc w:val="left"/>
      <w:pPr>
        <w:ind w:left="3641" w:hanging="360"/>
      </w:pPr>
      <w:rPr>
        <w:rFonts w:ascii="Courier New" w:hAnsi="Courier New" w:cs="Courier New" w:hint="default"/>
      </w:rPr>
    </w:lvl>
    <w:lvl w:ilvl="5" w:tplc="FFFFFFFF" w:tentative="1">
      <w:start w:val="1"/>
      <w:numFmt w:val="bullet"/>
      <w:lvlText w:val=""/>
      <w:lvlJc w:val="left"/>
      <w:pPr>
        <w:ind w:left="4361" w:hanging="360"/>
      </w:pPr>
      <w:rPr>
        <w:rFonts w:ascii="Wingdings" w:hAnsi="Wingdings" w:hint="default"/>
      </w:rPr>
    </w:lvl>
    <w:lvl w:ilvl="6" w:tplc="FFFFFFFF" w:tentative="1">
      <w:start w:val="1"/>
      <w:numFmt w:val="bullet"/>
      <w:lvlText w:val=""/>
      <w:lvlJc w:val="left"/>
      <w:pPr>
        <w:ind w:left="5081" w:hanging="360"/>
      </w:pPr>
      <w:rPr>
        <w:rFonts w:ascii="Symbol" w:hAnsi="Symbol" w:hint="default"/>
      </w:rPr>
    </w:lvl>
    <w:lvl w:ilvl="7" w:tplc="FFFFFFFF" w:tentative="1">
      <w:start w:val="1"/>
      <w:numFmt w:val="bullet"/>
      <w:lvlText w:val="o"/>
      <w:lvlJc w:val="left"/>
      <w:pPr>
        <w:ind w:left="5801" w:hanging="360"/>
      </w:pPr>
      <w:rPr>
        <w:rFonts w:ascii="Courier New" w:hAnsi="Courier New" w:cs="Courier New" w:hint="default"/>
      </w:rPr>
    </w:lvl>
    <w:lvl w:ilvl="8" w:tplc="FFFFFFFF" w:tentative="1">
      <w:start w:val="1"/>
      <w:numFmt w:val="bullet"/>
      <w:lvlText w:val=""/>
      <w:lvlJc w:val="left"/>
      <w:pPr>
        <w:ind w:left="6521" w:hanging="360"/>
      </w:pPr>
      <w:rPr>
        <w:rFonts w:ascii="Wingdings" w:hAnsi="Wingdings" w:hint="default"/>
      </w:rPr>
    </w:lvl>
  </w:abstractNum>
  <w:abstractNum w:abstractNumId="71" w15:restartNumberingAfterBreak="0">
    <w:nsid w:val="50260313"/>
    <w:multiLevelType w:val="hybridMultilevel"/>
    <w:tmpl w:val="91747902"/>
    <w:lvl w:ilvl="0" w:tplc="04090017">
      <w:start w:val="1"/>
      <w:numFmt w:val="lowerLetter"/>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720" w:hanging="360"/>
      </w:pPr>
      <w:rPr>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748" w:hanging="228"/>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tabs>
          <w:tab w:val="left" w:pos="916"/>
          <w:tab w:val="left" w:pos="1832"/>
          <w:tab w:val="left" w:pos="2748"/>
          <w:tab w:val="left" w:pos="3664"/>
          <w:tab w:val="left" w:pos="4580"/>
          <w:tab w:val="left" w:pos="5496"/>
          <w:tab w:val="left" w:pos="7328"/>
          <w:tab w:val="left" w:pos="8244"/>
          <w:tab w:val="left" w:pos="8860"/>
          <w:tab w:val="left" w:pos="8860"/>
          <w:tab w:val="left" w:pos="8860"/>
          <w:tab w:val="left" w:pos="8860"/>
          <w:tab w:val="left" w:pos="8860"/>
          <w:tab w:val="left" w:pos="8860"/>
          <w:tab w:val="left" w:pos="8860"/>
        </w:tabs>
        <w:ind w:left="641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521F3EA9"/>
    <w:multiLevelType w:val="hybridMultilevel"/>
    <w:tmpl w:val="5456FB48"/>
    <w:lvl w:ilvl="0" w:tplc="FFFFFFFF">
      <w:start w:val="1"/>
      <w:numFmt w:val="decimal"/>
      <w:lvlText w:val="%1."/>
      <w:lvlJc w:val="left"/>
      <w:pPr>
        <w:ind w:left="761" w:hanging="360"/>
      </w:pPr>
      <w:rPr>
        <w:rFonts w:ascii="Times New Roman" w:hAnsi="Times New Roman" w:cs="Times New Roman" w:hint="default"/>
        <w:b w:val="0"/>
        <w:bCs w:val="0"/>
        <w:sz w:val="24"/>
      </w:rPr>
    </w:lvl>
    <w:lvl w:ilvl="1" w:tplc="FFFFFFFF" w:tentative="1">
      <w:start w:val="1"/>
      <w:numFmt w:val="bullet"/>
      <w:lvlText w:val="o"/>
      <w:lvlJc w:val="left"/>
      <w:pPr>
        <w:ind w:left="1481" w:hanging="360"/>
      </w:pPr>
      <w:rPr>
        <w:rFonts w:ascii="Courier New" w:hAnsi="Courier New" w:cs="Courier New" w:hint="default"/>
      </w:rPr>
    </w:lvl>
    <w:lvl w:ilvl="2" w:tplc="FFFFFFFF" w:tentative="1">
      <w:start w:val="1"/>
      <w:numFmt w:val="bullet"/>
      <w:lvlText w:val=""/>
      <w:lvlJc w:val="left"/>
      <w:pPr>
        <w:ind w:left="2201" w:hanging="360"/>
      </w:pPr>
      <w:rPr>
        <w:rFonts w:ascii="Wingdings" w:hAnsi="Wingdings" w:hint="default"/>
      </w:rPr>
    </w:lvl>
    <w:lvl w:ilvl="3" w:tplc="FFFFFFFF" w:tentative="1">
      <w:start w:val="1"/>
      <w:numFmt w:val="bullet"/>
      <w:lvlText w:val=""/>
      <w:lvlJc w:val="left"/>
      <w:pPr>
        <w:ind w:left="2921" w:hanging="360"/>
      </w:pPr>
      <w:rPr>
        <w:rFonts w:ascii="Symbol" w:hAnsi="Symbol" w:hint="default"/>
      </w:rPr>
    </w:lvl>
    <w:lvl w:ilvl="4" w:tplc="FFFFFFFF" w:tentative="1">
      <w:start w:val="1"/>
      <w:numFmt w:val="bullet"/>
      <w:lvlText w:val="o"/>
      <w:lvlJc w:val="left"/>
      <w:pPr>
        <w:ind w:left="3641" w:hanging="360"/>
      </w:pPr>
      <w:rPr>
        <w:rFonts w:ascii="Courier New" w:hAnsi="Courier New" w:cs="Courier New" w:hint="default"/>
      </w:rPr>
    </w:lvl>
    <w:lvl w:ilvl="5" w:tplc="FFFFFFFF" w:tentative="1">
      <w:start w:val="1"/>
      <w:numFmt w:val="bullet"/>
      <w:lvlText w:val=""/>
      <w:lvlJc w:val="left"/>
      <w:pPr>
        <w:ind w:left="4361" w:hanging="360"/>
      </w:pPr>
      <w:rPr>
        <w:rFonts w:ascii="Wingdings" w:hAnsi="Wingdings" w:hint="default"/>
      </w:rPr>
    </w:lvl>
    <w:lvl w:ilvl="6" w:tplc="FFFFFFFF" w:tentative="1">
      <w:start w:val="1"/>
      <w:numFmt w:val="bullet"/>
      <w:lvlText w:val=""/>
      <w:lvlJc w:val="left"/>
      <w:pPr>
        <w:ind w:left="5081" w:hanging="360"/>
      </w:pPr>
      <w:rPr>
        <w:rFonts w:ascii="Symbol" w:hAnsi="Symbol" w:hint="default"/>
      </w:rPr>
    </w:lvl>
    <w:lvl w:ilvl="7" w:tplc="FFFFFFFF" w:tentative="1">
      <w:start w:val="1"/>
      <w:numFmt w:val="bullet"/>
      <w:lvlText w:val="o"/>
      <w:lvlJc w:val="left"/>
      <w:pPr>
        <w:ind w:left="5801" w:hanging="360"/>
      </w:pPr>
      <w:rPr>
        <w:rFonts w:ascii="Courier New" w:hAnsi="Courier New" w:cs="Courier New" w:hint="default"/>
      </w:rPr>
    </w:lvl>
    <w:lvl w:ilvl="8" w:tplc="FFFFFFFF" w:tentative="1">
      <w:start w:val="1"/>
      <w:numFmt w:val="bullet"/>
      <w:lvlText w:val=""/>
      <w:lvlJc w:val="left"/>
      <w:pPr>
        <w:ind w:left="6521" w:hanging="360"/>
      </w:pPr>
      <w:rPr>
        <w:rFonts w:ascii="Wingdings" w:hAnsi="Wingdings" w:hint="default"/>
      </w:rPr>
    </w:lvl>
  </w:abstractNum>
  <w:abstractNum w:abstractNumId="73" w15:restartNumberingAfterBreak="0">
    <w:nsid w:val="53D4248A"/>
    <w:multiLevelType w:val="multilevel"/>
    <w:tmpl w:val="2E385FF4"/>
    <w:lvl w:ilvl="0">
      <w:start w:val="1"/>
      <w:numFmt w:val="lowerRoman"/>
      <w:lvlText w:val="%1."/>
      <w:lvlJc w:val="right"/>
      <w:pPr>
        <w:tabs>
          <w:tab w:val="num" w:pos="720"/>
        </w:tabs>
        <w:ind w:left="720" w:hanging="360"/>
      </w:pPr>
      <w:rPr>
        <w:rFonts w:hint="default"/>
        <w:sz w:val="24"/>
        <w:szCs w:val="24"/>
      </w:rPr>
    </w:lvl>
    <w:lvl w:ilvl="1">
      <w:start w:val="1"/>
      <w:numFmt w:val="decimal"/>
      <w:lvlText w:val="%2."/>
      <w:lvlJc w:val="left"/>
      <w:pPr>
        <w:ind w:left="45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4BB4D9F"/>
    <w:multiLevelType w:val="hybridMultilevel"/>
    <w:tmpl w:val="0542F778"/>
    <w:lvl w:ilvl="0" w:tplc="04090017">
      <w:start w:val="1"/>
      <w:numFmt w:val="lowerLetter"/>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30" w:hanging="360"/>
      </w:pPr>
      <w:rPr>
        <w:rFonts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3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0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748" w:hanging="31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5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2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95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tabs>
          <w:tab w:val="left" w:pos="916"/>
          <w:tab w:val="left" w:pos="1832"/>
          <w:tab w:val="left" w:pos="2748"/>
          <w:tab w:val="left" w:pos="3664"/>
          <w:tab w:val="left" w:pos="4580"/>
          <w:tab w:val="left" w:pos="6412"/>
          <w:tab w:val="left" w:pos="7328"/>
          <w:tab w:val="left" w:pos="8244"/>
          <w:tab w:val="left" w:pos="8860"/>
          <w:tab w:val="left" w:pos="8860"/>
          <w:tab w:val="left" w:pos="8860"/>
          <w:tab w:val="left" w:pos="8860"/>
          <w:tab w:val="left" w:pos="8860"/>
          <w:tab w:val="left" w:pos="8860"/>
          <w:tab w:val="left" w:pos="8860"/>
        </w:tabs>
        <w:ind w:left="5496" w:hanging="1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3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5" w15:restartNumberingAfterBreak="0">
    <w:nsid w:val="55D107F1"/>
    <w:multiLevelType w:val="hybridMultilevel"/>
    <w:tmpl w:val="FDF8D3A0"/>
    <w:lvl w:ilvl="0" w:tplc="04090017">
      <w:start w:val="1"/>
      <w:numFmt w:val="lowerLetter"/>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30" w:hanging="360"/>
      </w:pPr>
      <w:rPr>
        <w:rFonts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3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0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748" w:hanging="31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5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2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95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tabs>
          <w:tab w:val="left" w:pos="916"/>
          <w:tab w:val="left" w:pos="1832"/>
          <w:tab w:val="left" w:pos="2748"/>
          <w:tab w:val="left" w:pos="3664"/>
          <w:tab w:val="left" w:pos="4580"/>
          <w:tab w:val="left" w:pos="6412"/>
          <w:tab w:val="left" w:pos="7328"/>
          <w:tab w:val="left" w:pos="8244"/>
          <w:tab w:val="left" w:pos="8860"/>
          <w:tab w:val="left" w:pos="8860"/>
          <w:tab w:val="left" w:pos="8860"/>
          <w:tab w:val="left" w:pos="8860"/>
          <w:tab w:val="left" w:pos="8860"/>
          <w:tab w:val="left" w:pos="8860"/>
          <w:tab w:val="left" w:pos="8860"/>
        </w:tabs>
        <w:ind w:left="5496" w:hanging="1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3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565D6E79"/>
    <w:multiLevelType w:val="hybridMultilevel"/>
    <w:tmpl w:val="EFFC564A"/>
    <w:styleLink w:val="ImportedStyle7"/>
    <w:lvl w:ilvl="0" w:tplc="EFCC2236">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79256C0">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3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20E90CC">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0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1AC11A6">
      <w:start w:val="1"/>
      <w:numFmt w:val="bullet"/>
      <w:lvlText w:val="·"/>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748" w:hanging="31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164C194">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5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BDE25B4">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2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0E477CE">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95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FA0EC04">
      <w:start w:val="1"/>
      <w:numFmt w:val="bullet"/>
      <w:lvlText w:val="o"/>
      <w:lvlJc w:val="left"/>
      <w:pPr>
        <w:tabs>
          <w:tab w:val="left" w:pos="916"/>
          <w:tab w:val="left" w:pos="1832"/>
          <w:tab w:val="left" w:pos="2748"/>
          <w:tab w:val="left" w:pos="3664"/>
          <w:tab w:val="left" w:pos="4580"/>
          <w:tab w:val="left" w:pos="6412"/>
          <w:tab w:val="left" w:pos="7328"/>
          <w:tab w:val="left" w:pos="8244"/>
          <w:tab w:val="left" w:pos="8860"/>
          <w:tab w:val="left" w:pos="8860"/>
          <w:tab w:val="left" w:pos="8860"/>
          <w:tab w:val="left" w:pos="8860"/>
          <w:tab w:val="left" w:pos="8860"/>
          <w:tab w:val="left" w:pos="8860"/>
          <w:tab w:val="left" w:pos="8860"/>
        </w:tabs>
        <w:ind w:left="5496" w:hanging="1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B0E6568">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3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58FA3B1B"/>
    <w:multiLevelType w:val="hybridMultilevel"/>
    <w:tmpl w:val="6BA03412"/>
    <w:lvl w:ilvl="0" w:tplc="04090017">
      <w:start w:val="1"/>
      <w:numFmt w:val="lowerLetter"/>
      <w:lvlText w:val="%1)"/>
      <w:lvlJc w:val="left"/>
      <w:pPr>
        <w:ind w:left="1208" w:hanging="360"/>
      </w:pPr>
    </w:lvl>
    <w:lvl w:ilvl="1" w:tplc="04090019" w:tentative="1">
      <w:start w:val="1"/>
      <w:numFmt w:val="lowerLetter"/>
      <w:lvlText w:val="%2."/>
      <w:lvlJc w:val="left"/>
      <w:pPr>
        <w:ind w:left="1928" w:hanging="360"/>
      </w:pPr>
    </w:lvl>
    <w:lvl w:ilvl="2" w:tplc="0409001B" w:tentative="1">
      <w:start w:val="1"/>
      <w:numFmt w:val="lowerRoman"/>
      <w:lvlText w:val="%3."/>
      <w:lvlJc w:val="right"/>
      <w:pPr>
        <w:ind w:left="2648" w:hanging="180"/>
      </w:pPr>
    </w:lvl>
    <w:lvl w:ilvl="3" w:tplc="0409000F" w:tentative="1">
      <w:start w:val="1"/>
      <w:numFmt w:val="decimal"/>
      <w:lvlText w:val="%4."/>
      <w:lvlJc w:val="left"/>
      <w:pPr>
        <w:ind w:left="3368" w:hanging="360"/>
      </w:pPr>
    </w:lvl>
    <w:lvl w:ilvl="4" w:tplc="04090019" w:tentative="1">
      <w:start w:val="1"/>
      <w:numFmt w:val="lowerLetter"/>
      <w:lvlText w:val="%5."/>
      <w:lvlJc w:val="left"/>
      <w:pPr>
        <w:ind w:left="4088" w:hanging="360"/>
      </w:pPr>
    </w:lvl>
    <w:lvl w:ilvl="5" w:tplc="0409001B" w:tentative="1">
      <w:start w:val="1"/>
      <w:numFmt w:val="lowerRoman"/>
      <w:lvlText w:val="%6."/>
      <w:lvlJc w:val="right"/>
      <w:pPr>
        <w:ind w:left="4808" w:hanging="180"/>
      </w:pPr>
    </w:lvl>
    <w:lvl w:ilvl="6" w:tplc="0409000F" w:tentative="1">
      <w:start w:val="1"/>
      <w:numFmt w:val="decimal"/>
      <w:lvlText w:val="%7."/>
      <w:lvlJc w:val="left"/>
      <w:pPr>
        <w:ind w:left="5528" w:hanging="360"/>
      </w:pPr>
    </w:lvl>
    <w:lvl w:ilvl="7" w:tplc="04090019" w:tentative="1">
      <w:start w:val="1"/>
      <w:numFmt w:val="lowerLetter"/>
      <w:lvlText w:val="%8."/>
      <w:lvlJc w:val="left"/>
      <w:pPr>
        <w:ind w:left="6248" w:hanging="360"/>
      </w:pPr>
    </w:lvl>
    <w:lvl w:ilvl="8" w:tplc="0409001B" w:tentative="1">
      <w:start w:val="1"/>
      <w:numFmt w:val="lowerRoman"/>
      <w:lvlText w:val="%9."/>
      <w:lvlJc w:val="right"/>
      <w:pPr>
        <w:ind w:left="6968" w:hanging="180"/>
      </w:pPr>
    </w:lvl>
  </w:abstractNum>
  <w:abstractNum w:abstractNumId="78" w15:restartNumberingAfterBreak="0">
    <w:nsid w:val="599E4354"/>
    <w:multiLevelType w:val="hybridMultilevel"/>
    <w:tmpl w:val="3ADECE4C"/>
    <w:lvl w:ilvl="0" w:tplc="396674DE">
      <w:start w:val="1"/>
      <w:numFmt w:val="decimal"/>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21" w:hanging="180"/>
      </w:pPr>
      <w:rPr>
        <w:rFonts w:ascii="Times New Roman" w:hAnsi="Times New Roman" w:cs="Times New Roman" w:hint="default"/>
        <w:b w:val="0"/>
        <w:bCs w:val="0"/>
        <w:i w:val="0"/>
        <w:iCs w:val="0"/>
        <w:caps w:val="0"/>
        <w:smallCaps w:val="0"/>
        <w:strike w:val="0"/>
        <w:dstrike w:val="0"/>
        <w:outline w:val="0"/>
        <w:emboss w:val="0"/>
        <w:imprint w:val="0"/>
        <w:spacing w:val="0"/>
        <w:w w:val="100"/>
        <w:kern w:val="0"/>
        <w:position w:val="0"/>
        <w:sz w:val="24"/>
        <w:highlight w:val="none"/>
        <w:vertAlign w:val="baseline"/>
      </w:rPr>
    </w:lvl>
    <w:lvl w:ilvl="1" w:tplc="FFFFFFFF">
      <w:start w:val="1"/>
      <w:numFmt w:val="bullet"/>
      <w:lvlText w:val="o"/>
      <w:lvlJc w:val="left"/>
      <w:pPr>
        <w:tabs>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916" w:hanging="15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66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381"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10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82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541"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26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981"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5CB7147F"/>
    <w:multiLevelType w:val="multilevel"/>
    <w:tmpl w:val="AEBAB128"/>
    <w:lvl w:ilvl="0">
      <w:start w:val="1"/>
      <w:numFmt w:val="decimal"/>
      <w:lvlText w:val="%1."/>
      <w:lvlJc w:val="left"/>
      <w:pPr>
        <w:ind w:left="211" w:hanging="211"/>
      </w:pPr>
      <w:rPr>
        <w:rFonts w:ascii="Times New Roman" w:eastAsia="Calibri" w:hAnsi="Times New Roman" w:cs="Times New Roman"/>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1053" w:hanging="253"/>
      </w:pPr>
      <w:rPr>
        <w:rFonts w:hAnsi="Arial Unicode MS" w:hint="default"/>
        <w:caps w:val="0"/>
        <w:smallCaps w:val="0"/>
        <w:strike w:val="0"/>
        <w:dstrike w:val="0"/>
        <w:outline w:val="0"/>
        <w:emboss w:val="0"/>
        <w:imprint w:val="0"/>
        <w:spacing w:val="0"/>
        <w:w w:val="100"/>
        <w:kern w:val="0"/>
        <w:position w:val="0"/>
        <w:vertAlign w:val="baseline"/>
      </w:rPr>
    </w:lvl>
    <w:lvl w:ilvl="2">
      <w:start w:val="1"/>
      <w:numFmt w:val="decimal"/>
      <w:lvlText w:val="%3."/>
      <w:lvlJc w:val="left"/>
      <w:pPr>
        <w:ind w:left="1853" w:hanging="253"/>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653" w:hanging="253"/>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3453" w:hanging="253"/>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6."/>
      <w:lvlJc w:val="left"/>
      <w:pPr>
        <w:ind w:left="4253" w:hanging="253"/>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5053" w:hanging="253"/>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5853" w:hanging="253"/>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9."/>
      <w:lvlJc w:val="left"/>
      <w:pPr>
        <w:ind w:left="6653" w:hanging="253"/>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80" w15:restartNumberingAfterBreak="0">
    <w:nsid w:val="603F0AC1"/>
    <w:multiLevelType w:val="hybridMultilevel"/>
    <w:tmpl w:val="BD10C9E6"/>
    <w:lvl w:ilvl="0" w:tplc="04090017">
      <w:start w:val="1"/>
      <w:numFmt w:val="lowerLetter"/>
      <w:lvlText w:val="%1)"/>
      <w:lvlJc w:val="left"/>
      <w:pPr>
        <w:ind w:left="818" w:hanging="360"/>
      </w:pPr>
    </w:lvl>
    <w:lvl w:ilvl="1" w:tplc="04090019" w:tentative="1">
      <w:start w:val="1"/>
      <w:numFmt w:val="lowerLetter"/>
      <w:lvlText w:val="%2."/>
      <w:lvlJc w:val="left"/>
      <w:pPr>
        <w:ind w:left="1538" w:hanging="360"/>
      </w:pPr>
    </w:lvl>
    <w:lvl w:ilvl="2" w:tplc="0409001B" w:tentative="1">
      <w:start w:val="1"/>
      <w:numFmt w:val="lowerRoman"/>
      <w:lvlText w:val="%3."/>
      <w:lvlJc w:val="right"/>
      <w:pPr>
        <w:ind w:left="2258" w:hanging="180"/>
      </w:pPr>
    </w:lvl>
    <w:lvl w:ilvl="3" w:tplc="0409000F" w:tentative="1">
      <w:start w:val="1"/>
      <w:numFmt w:val="decimal"/>
      <w:lvlText w:val="%4."/>
      <w:lvlJc w:val="left"/>
      <w:pPr>
        <w:ind w:left="2978" w:hanging="360"/>
      </w:pPr>
    </w:lvl>
    <w:lvl w:ilvl="4" w:tplc="04090019" w:tentative="1">
      <w:start w:val="1"/>
      <w:numFmt w:val="lowerLetter"/>
      <w:lvlText w:val="%5."/>
      <w:lvlJc w:val="left"/>
      <w:pPr>
        <w:ind w:left="3698" w:hanging="360"/>
      </w:pPr>
    </w:lvl>
    <w:lvl w:ilvl="5" w:tplc="0409001B" w:tentative="1">
      <w:start w:val="1"/>
      <w:numFmt w:val="lowerRoman"/>
      <w:lvlText w:val="%6."/>
      <w:lvlJc w:val="right"/>
      <w:pPr>
        <w:ind w:left="4418" w:hanging="180"/>
      </w:pPr>
    </w:lvl>
    <w:lvl w:ilvl="6" w:tplc="0409000F" w:tentative="1">
      <w:start w:val="1"/>
      <w:numFmt w:val="decimal"/>
      <w:lvlText w:val="%7."/>
      <w:lvlJc w:val="left"/>
      <w:pPr>
        <w:ind w:left="5138" w:hanging="360"/>
      </w:pPr>
    </w:lvl>
    <w:lvl w:ilvl="7" w:tplc="04090019" w:tentative="1">
      <w:start w:val="1"/>
      <w:numFmt w:val="lowerLetter"/>
      <w:lvlText w:val="%8."/>
      <w:lvlJc w:val="left"/>
      <w:pPr>
        <w:ind w:left="5858" w:hanging="360"/>
      </w:pPr>
    </w:lvl>
    <w:lvl w:ilvl="8" w:tplc="0409001B" w:tentative="1">
      <w:start w:val="1"/>
      <w:numFmt w:val="lowerRoman"/>
      <w:lvlText w:val="%9."/>
      <w:lvlJc w:val="right"/>
      <w:pPr>
        <w:ind w:left="6578" w:hanging="180"/>
      </w:pPr>
    </w:lvl>
  </w:abstractNum>
  <w:abstractNum w:abstractNumId="81" w15:restartNumberingAfterBreak="0">
    <w:nsid w:val="60FA1C5A"/>
    <w:multiLevelType w:val="hybridMultilevel"/>
    <w:tmpl w:val="F580EF56"/>
    <w:lvl w:ilvl="0" w:tplc="48288304">
      <w:start w:val="1"/>
      <w:numFmt w:val="decimal"/>
      <w:lvlText w:val="%1."/>
      <w:lvlJc w:val="left"/>
      <w:pPr>
        <w:ind w:left="360" w:hanging="360"/>
      </w:pPr>
      <w:rPr>
        <w:rFonts w:ascii="Times New Roman" w:hAnsi="Times New Roman" w:cs="Times New Roman" w:hint="default"/>
        <w:b w:val="0"/>
        <w:bCs w:val="0"/>
        <w:sz w:val="24"/>
        <w:szCs w:val="24"/>
      </w:rPr>
    </w:lvl>
    <w:lvl w:ilvl="1" w:tplc="04090019">
      <w:start w:val="1"/>
      <w:numFmt w:val="lowerLetter"/>
      <w:lvlText w:val="%2."/>
      <w:lvlJc w:val="left"/>
      <w:pPr>
        <w:ind w:left="1080" w:hanging="360"/>
      </w:pPr>
    </w:lvl>
    <w:lvl w:ilvl="2" w:tplc="016CFF1A">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616B0D2A"/>
    <w:multiLevelType w:val="multilevel"/>
    <w:tmpl w:val="FEF81C26"/>
    <w:lvl w:ilvl="0">
      <w:start w:val="3"/>
      <w:numFmt w:val="decimal"/>
      <w:lvlText w:val="%1."/>
      <w:lvlJc w:val="left"/>
      <w:pPr>
        <w:ind w:left="211" w:hanging="211"/>
      </w:pPr>
      <w:rPr>
        <w:rFonts w:hAnsi="Arial Unicode MS" w:hint="default"/>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1053" w:hanging="253"/>
      </w:pPr>
      <w:rPr>
        <w:rFonts w:hAnsi="Arial Unicode MS" w:hint="default"/>
        <w:caps w:val="0"/>
        <w:smallCaps w:val="0"/>
        <w:strike w:val="0"/>
        <w:dstrike w:val="0"/>
        <w:outline w:val="0"/>
        <w:emboss w:val="0"/>
        <w:imprint w:val="0"/>
        <w:spacing w:val="0"/>
        <w:w w:val="100"/>
        <w:kern w:val="0"/>
        <w:position w:val="0"/>
        <w:vertAlign w:val="baseline"/>
      </w:rPr>
    </w:lvl>
    <w:lvl w:ilvl="2">
      <w:start w:val="1"/>
      <w:numFmt w:val="decimal"/>
      <w:lvlText w:val="%3."/>
      <w:lvlJc w:val="left"/>
      <w:pPr>
        <w:ind w:left="1853" w:hanging="253"/>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653" w:hanging="253"/>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3453" w:hanging="253"/>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6."/>
      <w:lvlJc w:val="left"/>
      <w:pPr>
        <w:ind w:left="4253" w:hanging="253"/>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5053" w:hanging="253"/>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5853" w:hanging="253"/>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9."/>
      <w:lvlJc w:val="left"/>
      <w:pPr>
        <w:ind w:left="6653" w:hanging="253"/>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83" w15:restartNumberingAfterBreak="0">
    <w:nsid w:val="622567AD"/>
    <w:multiLevelType w:val="hybridMultilevel"/>
    <w:tmpl w:val="7FDEECFE"/>
    <w:lvl w:ilvl="0" w:tplc="396674DE">
      <w:start w:val="1"/>
      <w:numFmt w:val="decimal"/>
      <w:lvlText w:val="%1."/>
      <w:lvlJc w:val="left"/>
      <w:pPr>
        <w:ind w:left="761" w:hanging="360"/>
      </w:pPr>
      <w:rPr>
        <w:rFonts w:ascii="Times New Roman" w:hAnsi="Times New Roman" w:cs="Times New Roman" w:hint="default"/>
        <w:b w:val="0"/>
        <w:bCs w:val="0"/>
        <w:sz w:val="24"/>
      </w:rPr>
    </w:lvl>
    <w:lvl w:ilvl="1" w:tplc="FFFFFFFF" w:tentative="1">
      <w:start w:val="1"/>
      <w:numFmt w:val="bullet"/>
      <w:lvlText w:val="o"/>
      <w:lvlJc w:val="left"/>
      <w:pPr>
        <w:ind w:left="1481" w:hanging="360"/>
      </w:pPr>
      <w:rPr>
        <w:rFonts w:ascii="Courier New" w:hAnsi="Courier New" w:cs="Courier New" w:hint="default"/>
      </w:rPr>
    </w:lvl>
    <w:lvl w:ilvl="2" w:tplc="FFFFFFFF" w:tentative="1">
      <w:start w:val="1"/>
      <w:numFmt w:val="bullet"/>
      <w:lvlText w:val=""/>
      <w:lvlJc w:val="left"/>
      <w:pPr>
        <w:ind w:left="2201" w:hanging="360"/>
      </w:pPr>
      <w:rPr>
        <w:rFonts w:ascii="Wingdings" w:hAnsi="Wingdings" w:hint="default"/>
      </w:rPr>
    </w:lvl>
    <w:lvl w:ilvl="3" w:tplc="FFFFFFFF" w:tentative="1">
      <w:start w:val="1"/>
      <w:numFmt w:val="bullet"/>
      <w:lvlText w:val=""/>
      <w:lvlJc w:val="left"/>
      <w:pPr>
        <w:ind w:left="2921" w:hanging="360"/>
      </w:pPr>
      <w:rPr>
        <w:rFonts w:ascii="Symbol" w:hAnsi="Symbol" w:hint="default"/>
      </w:rPr>
    </w:lvl>
    <w:lvl w:ilvl="4" w:tplc="FFFFFFFF" w:tentative="1">
      <w:start w:val="1"/>
      <w:numFmt w:val="bullet"/>
      <w:lvlText w:val="o"/>
      <w:lvlJc w:val="left"/>
      <w:pPr>
        <w:ind w:left="3641" w:hanging="360"/>
      </w:pPr>
      <w:rPr>
        <w:rFonts w:ascii="Courier New" w:hAnsi="Courier New" w:cs="Courier New" w:hint="default"/>
      </w:rPr>
    </w:lvl>
    <w:lvl w:ilvl="5" w:tplc="FFFFFFFF" w:tentative="1">
      <w:start w:val="1"/>
      <w:numFmt w:val="bullet"/>
      <w:lvlText w:val=""/>
      <w:lvlJc w:val="left"/>
      <w:pPr>
        <w:ind w:left="4361" w:hanging="360"/>
      </w:pPr>
      <w:rPr>
        <w:rFonts w:ascii="Wingdings" w:hAnsi="Wingdings" w:hint="default"/>
      </w:rPr>
    </w:lvl>
    <w:lvl w:ilvl="6" w:tplc="FFFFFFFF" w:tentative="1">
      <w:start w:val="1"/>
      <w:numFmt w:val="bullet"/>
      <w:lvlText w:val=""/>
      <w:lvlJc w:val="left"/>
      <w:pPr>
        <w:ind w:left="5081" w:hanging="360"/>
      </w:pPr>
      <w:rPr>
        <w:rFonts w:ascii="Symbol" w:hAnsi="Symbol" w:hint="default"/>
      </w:rPr>
    </w:lvl>
    <w:lvl w:ilvl="7" w:tplc="FFFFFFFF" w:tentative="1">
      <w:start w:val="1"/>
      <w:numFmt w:val="bullet"/>
      <w:lvlText w:val="o"/>
      <w:lvlJc w:val="left"/>
      <w:pPr>
        <w:ind w:left="5801" w:hanging="360"/>
      </w:pPr>
      <w:rPr>
        <w:rFonts w:ascii="Courier New" w:hAnsi="Courier New" w:cs="Courier New" w:hint="default"/>
      </w:rPr>
    </w:lvl>
    <w:lvl w:ilvl="8" w:tplc="FFFFFFFF" w:tentative="1">
      <w:start w:val="1"/>
      <w:numFmt w:val="bullet"/>
      <w:lvlText w:val=""/>
      <w:lvlJc w:val="left"/>
      <w:pPr>
        <w:ind w:left="6521" w:hanging="360"/>
      </w:pPr>
      <w:rPr>
        <w:rFonts w:ascii="Wingdings" w:hAnsi="Wingdings" w:hint="default"/>
      </w:rPr>
    </w:lvl>
  </w:abstractNum>
  <w:abstractNum w:abstractNumId="84" w15:restartNumberingAfterBreak="0">
    <w:nsid w:val="63266C91"/>
    <w:multiLevelType w:val="hybridMultilevel"/>
    <w:tmpl w:val="396E9E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5" w15:restartNumberingAfterBreak="0">
    <w:nsid w:val="64585C9B"/>
    <w:multiLevelType w:val="hybridMultilevel"/>
    <w:tmpl w:val="5456FB48"/>
    <w:lvl w:ilvl="0" w:tplc="FFFFFFFF">
      <w:start w:val="1"/>
      <w:numFmt w:val="decimal"/>
      <w:lvlText w:val="%1."/>
      <w:lvlJc w:val="left"/>
      <w:pPr>
        <w:ind w:left="761" w:hanging="360"/>
      </w:pPr>
      <w:rPr>
        <w:rFonts w:ascii="Times New Roman" w:hAnsi="Times New Roman" w:cs="Times New Roman" w:hint="default"/>
        <w:b w:val="0"/>
        <w:bCs w:val="0"/>
        <w:sz w:val="24"/>
      </w:rPr>
    </w:lvl>
    <w:lvl w:ilvl="1" w:tplc="FFFFFFFF" w:tentative="1">
      <w:start w:val="1"/>
      <w:numFmt w:val="bullet"/>
      <w:lvlText w:val="o"/>
      <w:lvlJc w:val="left"/>
      <w:pPr>
        <w:ind w:left="1481" w:hanging="360"/>
      </w:pPr>
      <w:rPr>
        <w:rFonts w:ascii="Courier New" w:hAnsi="Courier New" w:cs="Courier New" w:hint="default"/>
      </w:rPr>
    </w:lvl>
    <w:lvl w:ilvl="2" w:tplc="FFFFFFFF" w:tentative="1">
      <w:start w:val="1"/>
      <w:numFmt w:val="bullet"/>
      <w:lvlText w:val=""/>
      <w:lvlJc w:val="left"/>
      <w:pPr>
        <w:ind w:left="2201" w:hanging="360"/>
      </w:pPr>
      <w:rPr>
        <w:rFonts w:ascii="Wingdings" w:hAnsi="Wingdings" w:hint="default"/>
      </w:rPr>
    </w:lvl>
    <w:lvl w:ilvl="3" w:tplc="FFFFFFFF" w:tentative="1">
      <w:start w:val="1"/>
      <w:numFmt w:val="bullet"/>
      <w:lvlText w:val=""/>
      <w:lvlJc w:val="left"/>
      <w:pPr>
        <w:ind w:left="2921" w:hanging="360"/>
      </w:pPr>
      <w:rPr>
        <w:rFonts w:ascii="Symbol" w:hAnsi="Symbol" w:hint="default"/>
      </w:rPr>
    </w:lvl>
    <w:lvl w:ilvl="4" w:tplc="FFFFFFFF" w:tentative="1">
      <w:start w:val="1"/>
      <w:numFmt w:val="bullet"/>
      <w:lvlText w:val="o"/>
      <w:lvlJc w:val="left"/>
      <w:pPr>
        <w:ind w:left="3641" w:hanging="360"/>
      </w:pPr>
      <w:rPr>
        <w:rFonts w:ascii="Courier New" w:hAnsi="Courier New" w:cs="Courier New" w:hint="default"/>
      </w:rPr>
    </w:lvl>
    <w:lvl w:ilvl="5" w:tplc="FFFFFFFF" w:tentative="1">
      <w:start w:val="1"/>
      <w:numFmt w:val="bullet"/>
      <w:lvlText w:val=""/>
      <w:lvlJc w:val="left"/>
      <w:pPr>
        <w:ind w:left="4361" w:hanging="360"/>
      </w:pPr>
      <w:rPr>
        <w:rFonts w:ascii="Wingdings" w:hAnsi="Wingdings" w:hint="default"/>
      </w:rPr>
    </w:lvl>
    <w:lvl w:ilvl="6" w:tplc="FFFFFFFF" w:tentative="1">
      <w:start w:val="1"/>
      <w:numFmt w:val="bullet"/>
      <w:lvlText w:val=""/>
      <w:lvlJc w:val="left"/>
      <w:pPr>
        <w:ind w:left="5081" w:hanging="360"/>
      </w:pPr>
      <w:rPr>
        <w:rFonts w:ascii="Symbol" w:hAnsi="Symbol" w:hint="default"/>
      </w:rPr>
    </w:lvl>
    <w:lvl w:ilvl="7" w:tplc="FFFFFFFF" w:tentative="1">
      <w:start w:val="1"/>
      <w:numFmt w:val="bullet"/>
      <w:lvlText w:val="o"/>
      <w:lvlJc w:val="left"/>
      <w:pPr>
        <w:ind w:left="5801" w:hanging="360"/>
      </w:pPr>
      <w:rPr>
        <w:rFonts w:ascii="Courier New" w:hAnsi="Courier New" w:cs="Courier New" w:hint="default"/>
      </w:rPr>
    </w:lvl>
    <w:lvl w:ilvl="8" w:tplc="FFFFFFFF" w:tentative="1">
      <w:start w:val="1"/>
      <w:numFmt w:val="bullet"/>
      <w:lvlText w:val=""/>
      <w:lvlJc w:val="left"/>
      <w:pPr>
        <w:ind w:left="6521" w:hanging="360"/>
      </w:pPr>
      <w:rPr>
        <w:rFonts w:ascii="Wingdings" w:hAnsi="Wingdings" w:hint="default"/>
      </w:rPr>
    </w:lvl>
  </w:abstractNum>
  <w:abstractNum w:abstractNumId="86" w15:restartNumberingAfterBreak="0">
    <w:nsid w:val="65E66794"/>
    <w:multiLevelType w:val="hybridMultilevel"/>
    <w:tmpl w:val="9FFC1624"/>
    <w:lvl w:ilvl="0" w:tplc="FFFFFFFF">
      <w:start w:val="1"/>
      <w:numFmt w:val="decimal"/>
      <w:lvlText w:val="%1."/>
      <w:lvlJc w:val="left"/>
      <w:pPr>
        <w:ind w:left="720" w:hanging="360"/>
      </w:pPr>
      <w:rPr>
        <w:rFonts w:ascii="Times New Roman" w:hAnsi="Times New Roman" w:cs="Times New Roman" w:hint="default"/>
        <w:b w:val="0"/>
        <w:bCs w:val="0"/>
        <w:sz w:val="24"/>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67963E98"/>
    <w:multiLevelType w:val="hybridMultilevel"/>
    <w:tmpl w:val="865AA12E"/>
    <w:lvl w:ilvl="0" w:tplc="C9763BF0">
      <w:start w:val="1"/>
      <w:numFmt w:val="decimal"/>
      <w:lvlText w:val="%1."/>
      <w:lvlJc w:val="left"/>
      <w:pPr>
        <w:ind w:left="360" w:hanging="360"/>
      </w:pPr>
      <w:rPr>
        <w:rFonts w:ascii="Times New Roman" w:hAnsi="Times New Roman" w:cs="Times New Roman" w:hint="default"/>
        <w:b w:val="0"/>
        <w:bCs w:val="0"/>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7CB2D0C"/>
    <w:multiLevelType w:val="hybridMultilevel"/>
    <w:tmpl w:val="0F3A93C6"/>
    <w:lvl w:ilvl="0" w:tplc="04090017">
      <w:start w:val="1"/>
      <w:numFmt w:val="lowerLetter"/>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720"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748" w:hanging="22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tabs>
          <w:tab w:val="left" w:pos="916"/>
          <w:tab w:val="left" w:pos="1832"/>
          <w:tab w:val="left" w:pos="2748"/>
          <w:tab w:val="left" w:pos="3664"/>
          <w:tab w:val="left" w:pos="4580"/>
          <w:tab w:val="left" w:pos="5496"/>
          <w:tab w:val="left" w:pos="7328"/>
          <w:tab w:val="left" w:pos="8244"/>
          <w:tab w:val="left" w:pos="8860"/>
          <w:tab w:val="left" w:pos="8860"/>
          <w:tab w:val="left" w:pos="8860"/>
          <w:tab w:val="left" w:pos="8860"/>
          <w:tab w:val="left" w:pos="8860"/>
          <w:tab w:val="left" w:pos="8860"/>
          <w:tab w:val="left" w:pos="8860"/>
        </w:tabs>
        <w:ind w:left="6412" w:hanging="29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9" w15:restartNumberingAfterBreak="0">
    <w:nsid w:val="6825286F"/>
    <w:multiLevelType w:val="hybridMultilevel"/>
    <w:tmpl w:val="3070A4B2"/>
    <w:lvl w:ilvl="0" w:tplc="CA3618AA">
      <w:start w:val="1"/>
      <w:numFmt w:val="decimal"/>
      <w:lvlText w:val="%1."/>
      <w:lvlJc w:val="left"/>
      <w:pPr>
        <w:ind w:left="720" w:hanging="360"/>
      </w:pPr>
      <w:rPr>
        <w:rFonts w:ascii="Times New Roman" w:hAnsi="Times New Roman" w:cs="Times New Roman"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8D915C1"/>
    <w:multiLevelType w:val="multilevel"/>
    <w:tmpl w:val="CCBE0E92"/>
    <w:lvl w:ilvl="0">
      <w:start w:val="1"/>
      <w:numFmt w:val="decimal"/>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11" w:hanging="211"/>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tabs>
          <w:tab w:val="left" w:pos="916"/>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5."/>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9."/>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6CDD225A"/>
    <w:multiLevelType w:val="hybridMultilevel"/>
    <w:tmpl w:val="213A1C1A"/>
    <w:styleLink w:val="ImportedStyle2"/>
    <w:lvl w:ilvl="0" w:tplc="70F26F86">
      <w:start w:val="1"/>
      <w:numFmt w:val="decimal"/>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750C240">
      <w:start w:val="1"/>
      <w:numFmt w:val="lowerLetter"/>
      <w:lvlText w:val="%2."/>
      <w:lvlJc w:val="left"/>
      <w:pPr>
        <w:tabs>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916" w:hanging="196"/>
      </w:pPr>
      <w:rPr>
        <w:rFonts w:hAnsi="Arial Unicode MS"/>
        <w:caps w:val="0"/>
        <w:smallCaps w:val="0"/>
        <w:strike w:val="0"/>
        <w:dstrike w:val="0"/>
        <w:outline w:val="0"/>
        <w:emboss w:val="0"/>
        <w:imprint w:val="0"/>
        <w:spacing w:val="0"/>
        <w:w w:val="100"/>
        <w:kern w:val="0"/>
        <w:position w:val="0"/>
        <w:highlight w:val="none"/>
        <w:vertAlign w:val="baseline"/>
      </w:rPr>
    </w:lvl>
    <w:lvl w:ilvl="2" w:tplc="A8ECE6F2">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5240D878">
      <w:start w:val="1"/>
      <w:numFmt w:val="decimal"/>
      <w:lvlText w:val="%4."/>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C10D10C">
      <w:start w:val="1"/>
      <w:numFmt w:val="lowerLetter"/>
      <w:lvlText w:val="%5."/>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DB2CDDC">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27AC38DE">
      <w:start w:val="1"/>
      <w:numFmt w:val="decimal"/>
      <w:lvlText w:val="%7."/>
      <w:lvlJc w:val="left"/>
      <w:pPr>
        <w:tabs>
          <w:tab w:val="left" w:pos="916"/>
          <w:tab w:val="left" w:pos="1832"/>
          <w:tab w:val="left" w:pos="2748"/>
          <w:tab w:val="left" w:pos="3664"/>
          <w:tab w:val="left" w:pos="5496"/>
          <w:tab w:val="left" w:pos="6412"/>
          <w:tab w:val="left" w:pos="7328"/>
          <w:tab w:val="left" w:pos="8244"/>
          <w:tab w:val="left" w:pos="8860"/>
          <w:tab w:val="left" w:pos="8860"/>
          <w:tab w:val="left" w:pos="8860"/>
          <w:tab w:val="left" w:pos="8860"/>
          <w:tab w:val="left" w:pos="8860"/>
          <w:tab w:val="left" w:pos="8860"/>
          <w:tab w:val="left" w:pos="8860"/>
        </w:tabs>
        <w:ind w:left="4580" w:hanging="260"/>
      </w:pPr>
      <w:rPr>
        <w:rFonts w:hAnsi="Arial Unicode MS"/>
        <w:caps w:val="0"/>
        <w:smallCaps w:val="0"/>
        <w:strike w:val="0"/>
        <w:dstrike w:val="0"/>
        <w:outline w:val="0"/>
        <w:emboss w:val="0"/>
        <w:imprint w:val="0"/>
        <w:spacing w:val="0"/>
        <w:w w:val="100"/>
        <w:kern w:val="0"/>
        <w:position w:val="0"/>
        <w:highlight w:val="none"/>
        <w:vertAlign w:val="baseline"/>
      </w:rPr>
    </w:lvl>
    <w:lvl w:ilvl="7" w:tplc="0368EBD4">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9BAB89A">
      <w:start w:val="1"/>
      <w:numFmt w:val="lowerRoman"/>
      <w:lvlText w:val="%9."/>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6D3260A1"/>
    <w:multiLevelType w:val="hybridMultilevel"/>
    <w:tmpl w:val="5B6815A4"/>
    <w:numStyleLink w:val="ImportedStyle10"/>
  </w:abstractNum>
  <w:abstractNum w:abstractNumId="93" w15:restartNumberingAfterBreak="0">
    <w:nsid w:val="6E2252B3"/>
    <w:multiLevelType w:val="multilevel"/>
    <w:tmpl w:val="AEBAB128"/>
    <w:lvl w:ilvl="0">
      <w:start w:val="1"/>
      <w:numFmt w:val="decimal"/>
      <w:lvlText w:val="%1."/>
      <w:lvlJc w:val="left"/>
      <w:pPr>
        <w:ind w:left="211" w:hanging="211"/>
      </w:pPr>
      <w:rPr>
        <w:rFonts w:ascii="Times New Roman" w:eastAsia="Calibri" w:hAnsi="Times New Roman" w:cs="Times New Roman"/>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1053" w:hanging="253"/>
      </w:pPr>
      <w:rPr>
        <w:rFonts w:hAnsi="Arial Unicode MS" w:hint="default"/>
        <w:caps w:val="0"/>
        <w:smallCaps w:val="0"/>
        <w:strike w:val="0"/>
        <w:dstrike w:val="0"/>
        <w:outline w:val="0"/>
        <w:emboss w:val="0"/>
        <w:imprint w:val="0"/>
        <w:spacing w:val="0"/>
        <w:w w:val="100"/>
        <w:kern w:val="0"/>
        <w:position w:val="0"/>
        <w:vertAlign w:val="baseline"/>
      </w:rPr>
    </w:lvl>
    <w:lvl w:ilvl="2">
      <w:start w:val="1"/>
      <w:numFmt w:val="decimal"/>
      <w:lvlText w:val="%3."/>
      <w:lvlJc w:val="left"/>
      <w:pPr>
        <w:ind w:left="1853" w:hanging="253"/>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653" w:hanging="253"/>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3453" w:hanging="253"/>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6."/>
      <w:lvlJc w:val="left"/>
      <w:pPr>
        <w:ind w:left="4253" w:hanging="253"/>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5053" w:hanging="253"/>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5853" w:hanging="253"/>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9."/>
      <w:lvlJc w:val="left"/>
      <w:pPr>
        <w:ind w:left="6653" w:hanging="253"/>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94" w15:restartNumberingAfterBreak="0">
    <w:nsid w:val="6F0C6ED1"/>
    <w:multiLevelType w:val="multilevel"/>
    <w:tmpl w:val="F3CED294"/>
    <w:lvl w:ilvl="0">
      <w:start w:val="1"/>
      <w:numFmt w:val="decimal"/>
      <w:lvlText w:val="%1."/>
      <w:lvlJc w:val="left"/>
      <w:pPr>
        <w:ind w:left="211" w:hanging="211"/>
      </w:pPr>
      <w:rPr>
        <w:rFonts w:ascii="Times New Roman" w:eastAsia="Calibri" w:hAnsi="Times New Roman" w:cs="Times New Roman" w:hint="default"/>
        <w:caps w:val="0"/>
        <w:smallCaps w:val="0"/>
        <w:strike w:val="0"/>
        <w:dstrike w:val="0"/>
        <w:outline w:val="0"/>
        <w:emboss w:val="0"/>
        <w:imprint w:val="0"/>
        <w:spacing w:val="0"/>
        <w:w w:val="100"/>
        <w:kern w:val="0"/>
        <w:position w:val="0"/>
        <w:vertAlign w:val="baseline"/>
      </w:rPr>
    </w:lvl>
    <w:lvl w:ilvl="1">
      <w:start w:val="3"/>
      <w:numFmt w:val="decimal"/>
      <w:lvlText w:val="%2."/>
      <w:lvlJc w:val="left"/>
      <w:pPr>
        <w:ind w:left="1053" w:hanging="253"/>
      </w:pPr>
      <w:rPr>
        <w:rFonts w:hAnsi="Arial Unicode MS" w:hint="default"/>
        <w:caps w:val="0"/>
        <w:smallCaps w:val="0"/>
        <w:strike w:val="0"/>
        <w:dstrike w:val="0"/>
        <w:outline w:val="0"/>
        <w:emboss w:val="0"/>
        <w:imprint w:val="0"/>
        <w:spacing w:val="0"/>
        <w:w w:val="100"/>
        <w:kern w:val="0"/>
        <w:position w:val="0"/>
        <w:vertAlign w:val="baseline"/>
      </w:rPr>
    </w:lvl>
    <w:lvl w:ilvl="2">
      <w:start w:val="2"/>
      <w:numFmt w:val="decimal"/>
      <w:lvlText w:val="%3."/>
      <w:lvlJc w:val="left"/>
      <w:pPr>
        <w:ind w:left="1853" w:hanging="253"/>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653" w:hanging="253"/>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3453" w:hanging="253"/>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6."/>
      <w:lvlJc w:val="left"/>
      <w:pPr>
        <w:ind w:left="4253" w:hanging="253"/>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5053" w:hanging="253"/>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5853" w:hanging="253"/>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9."/>
      <w:lvlJc w:val="left"/>
      <w:pPr>
        <w:ind w:left="6653" w:hanging="253"/>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95" w15:restartNumberingAfterBreak="0">
    <w:nsid w:val="71981FE4"/>
    <w:multiLevelType w:val="hybridMultilevel"/>
    <w:tmpl w:val="5E16E600"/>
    <w:styleLink w:val="ImportedStyle35"/>
    <w:lvl w:ilvl="0" w:tplc="4A0ADFA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4EE5F3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70FFB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6D6E56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7BA8FB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6D0764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578273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01ADB4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B88E0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6" w15:restartNumberingAfterBreak="0">
    <w:nsid w:val="71FE6E7D"/>
    <w:multiLevelType w:val="hybridMultilevel"/>
    <w:tmpl w:val="62C2282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72295294"/>
    <w:multiLevelType w:val="multilevel"/>
    <w:tmpl w:val="5344CE0A"/>
    <w:lvl w:ilvl="0">
      <w:start w:val="1"/>
      <w:numFmt w:val="lowerLetter"/>
      <w:lvlText w:val="%1)"/>
      <w:lvlJc w:val="left"/>
      <w:pPr>
        <w:ind w:left="211" w:hanging="211"/>
      </w:pPr>
      <w:rPr>
        <w:rFonts w:ascii="Times New Roman" w:eastAsia="Times New Roman" w:hAnsi="Times New Roman" w:cs="Times New Roman"/>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53" w:hanging="253"/>
      </w:pPr>
      <w:rPr>
        <w:rFonts w:hint="default"/>
        <w:caps w:val="0"/>
        <w:smallCaps w:val="0"/>
        <w:strike w:val="0"/>
        <w:dstrike w:val="0"/>
        <w:outline w:val="0"/>
        <w:emboss w:val="0"/>
        <w:imprint w:val="0"/>
        <w:spacing w:val="0"/>
        <w:w w:val="100"/>
        <w:kern w:val="0"/>
        <w:position w:val="0"/>
        <w:vertAlign w:val="baseline"/>
      </w:rPr>
    </w:lvl>
    <w:lvl w:ilvl="2">
      <w:start w:val="1"/>
      <w:numFmt w:val="decimal"/>
      <w:lvlText w:val="%3."/>
      <w:lvlJc w:val="left"/>
      <w:pPr>
        <w:ind w:left="1853" w:hanging="253"/>
      </w:pPr>
      <w:rPr>
        <w:rFonts w:ascii="Times New Roman" w:hAnsi="Times New Roman" w:cs="Times New Roman" w:hint="default"/>
        <w:caps w:val="0"/>
        <w:smallCaps w:val="0"/>
        <w:strike w:val="0"/>
        <w:dstrike w:val="0"/>
        <w:outline w:val="0"/>
        <w:emboss w:val="0"/>
        <w:imprint w:val="0"/>
        <w:spacing w:val="0"/>
        <w:w w:val="100"/>
        <w:kern w:val="0"/>
        <w:position w:val="0"/>
        <w:sz w:val="28"/>
        <w:szCs w:val="28"/>
        <w:vertAlign w:val="baseline"/>
      </w:rPr>
    </w:lvl>
    <w:lvl w:ilvl="3">
      <w:start w:val="1"/>
      <w:numFmt w:val="decimal"/>
      <w:lvlText w:val="%4."/>
      <w:lvlJc w:val="left"/>
      <w:pPr>
        <w:ind w:left="433" w:hanging="253"/>
      </w:pPr>
      <w:rPr>
        <w:rFonts w:ascii="Times New Roman" w:hAnsi="Times New Roman" w:cs="Times New Roman" w:hint="default"/>
        <w:caps w:val="0"/>
        <w:smallCaps w:val="0"/>
        <w:strike w:val="0"/>
        <w:dstrike w:val="0"/>
        <w:outline w:val="0"/>
        <w:emboss w:val="0"/>
        <w:imprint w:val="0"/>
        <w:spacing w:val="0"/>
        <w:w w:val="100"/>
        <w:kern w:val="0"/>
        <w:position w:val="0"/>
        <w:sz w:val="24"/>
        <w:szCs w:val="24"/>
        <w:vertAlign w:val="baseline"/>
      </w:rPr>
    </w:lvl>
    <w:lvl w:ilvl="4">
      <w:start w:val="1"/>
      <w:numFmt w:val="decimal"/>
      <w:lvlText w:val="%5."/>
      <w:lvlJc w:val="left"/>
      <w:pPr>
        <w:ind w:left="433" w:hanging="253"/>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6."/>
      <w:lvlJc w:val="left"/>
      <w:pPr>
        <w:ind w:left="4253" w:hanging="253"/>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5053" w:hanging="253"/>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5853" w:hanging="253"/>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9."/>
      <w:lvlJc w:val="left"/>
      <w:pPr>
        <w:ind w:left="6653" w:hanging="253"/>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98" w15:restartNumberingAfterBreak="0">
    <w:nsid w:val="73362050"/>
    <w:multiLevelType w:val="multilevel"/>
    <w:tmpl w:val="EB1ADFB8"/>
    <w:lvl w:ilvl="0">
      <w:start w:val="1"/>
      <w:numFmt w:val="lowerRoman"/>
      <w:lvlText w:val="%1."/>
      <w:lvlJc w:val="righ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3E85E75"/>
    <w:multiLevelType w:val="hybridMultilevel"/>
    <w:tmpl w:val="9AD8FD40"/>
    <w:lvl w:ilvl="0" w:tplc="2878E5DE">
      <w:start w:val="1"/>
      <w:numFmt w:val="decimal"/>
      <w:lvlText w:val="%1."/>
      <w:lvlJc w:val="left"/>
      <w:pPr>
        <w:ind w:left="761" w:hanging="360"/>
      </w:pPr>
      <w:rPr>
        <w:rFonts w:ascii="Garamond" w:eastAsia="Calibri" w:hAnsi="Garamond" w:cs="Times New Roman"/>
        <w:b w:val="0"/>
        <w:bCs w:val="0"/>
        <w:sz w:val="24"/>
      </w:rPr>
    </w:lvl>
    <w:lvl w:ilvl="1" w:tplc="FFFFFFFF" w:tentative="1">
      <w:start w:val="1"/>
      <w:numFmt w:val="bullet"/>
      <w:lvlText w:val="o"/>
      <w:lvlJc w:val="left"/>
      <w:pPr>
        <w:ind w:left="1481" w:hanging="360"/>
      </w:pPr>
      <w:rPr>
        <w:rFonts w:ascii="Courier New" w:hAnsi="Courier New" w:cs="Courier New" w:hint="default"/>
      </w:rPr>
    </w:lvl>
    <w:lvl w:ilvl="2" w:tplc="FFFFFFFF" w:tentative="1">
      <w:start w:val="1"/>
      <w:numFmt w:val="bullet"/>
      <w:lvlText w:val=""/>
      <w:lvlJc w:val="left"/>
      <w:pPr>
        <w:ind w:left="2201" w:hanging="360"/>
      </w:pPr>
      <w:rPr>
        <w:rFonts w:ascii="Wingdings" w:hAnsi="Wingdings" w:hint="default"/>
      </w:rPr>
    </w:lvl>
    <w:lvl w:ilvl="3" w:tplc="FFFFFFFF" w:tentative="1">
      <w:start w:val="1"/>
      <w:numFmt w:val="bullet"/>
      <w:lvlText w:val=""/>
      <w:lvlJc w:val="left"/>
      <w:pPr>
        <w:ind w:left="2921" w:hanging="360"/>
      </w:pPr>
      <w:rPr>
        <w:rFonts w:ascii="Symbol" w:hAnsi="Symbol" w:hint="default"/>
      </w:rPr>
    </w:lvl>
    <w:lvl w:ilvl="4" w:tplc="FFFFFFFF" w:tentative="1">
      <w:start w:val="1"/>
      <w:numFmt w:val="bullet"/>
      <w:lvlText w:val="o"/>
      <w:lvlJc w:val="left"/>
      <w:pPr>
        <w:ind w:left="3641" w:hanging="360"/>
      </w:pPr>
      <w:rPr>
        <w:rFonts w:ascii="Courier New" w:hAnsi="Courier New" w:cs="Courier New" w:hint="default"/>
      </w:rPr>
    </w:lvl>
    <w:lvl w:ilvl="5" w:tplc="FFFFFFFF" w:tentative="1">
      <w:start w:val="1"/>
      <w:numFmt w:val="bullet"/>
      <w:lvlText w:val=""/>
      <w:lvlJc w:val="left"/>
      <w:pPr>
        <w:ind w:left="4361" w:hanging="360"/>
      </w:pPr>
      <w:rPr>
        <w:rFonts w:ascii="Wingdings" w:hAnsi="Wingdings" w:hint="default"/>
      </w:rPr>
    </w:lvl>
    <w:lvl w:ilvl="6" w:tplc="FFFFFFFF" w:tentative="1">
      <w:start w:val="1"/>
      <w:numFmt w:val="bullet"/>
      <w:lvlText w:val=""/>
      <w:lvlJc w:val="left"/>
      <w:pPr>
        <w:ind w:left="5081" w:hanging="360"/>
      </w:pPr>
      <w:rPr>
        <w:rFonts w:ascii="Symbol" w:hAnsi="Symbol" w:hint="default"/>
      </w:rPr>
    </w:lvl>
    <w:lvl w:ilvl="7" w:tplc="FFFFFFFF" w:tentative="1">
      <w:start w:val="1"/>
      <w:numFmt w:val="bullet"/>
      <w:lvlText w:val="o"/>
      <w:lvlJc w:val="left"/>
      <w:pPr>
        <w:ind w:left="5801" w:hanging="360"/>
      </w:pPr>
      <w:rPr>
        <w:rFonts w:ascii="Courier New" w:hAnsi="Courier New" w:cs="Courier New" w:hint="default"/>
      </w:rPr>
    </w:lvl>
    <w:lvl w:ilvl="8" w:tplc="FFFFFFFF" w:tentative="1">
      <w:start w:val="1"/>
      <w:numFmt w:val="bullet"/>
      <w:lvlText w:val=""/>
      <w:lvlJc w:val="left"/>
      <w:pPr>
        <w:ind w:left="6521" w:hanging="360"/>
      </w:pPr>
      <w:rPr>
        <w:rFonts w:ascii="Wingdings" w:hAnsi="Wingdings" w:hint="default"/>
      </w:rPr>
    </w:lvl>
  </w:abstractNum>
  <w:abstractNum w:abstractNumId="100" w15:restartNumberingAfterBreak="0">
    <w:nsid w:val="75256959"/>
    <w:multiLevelType w:val="hybridMultilevel"/>
    <w:tmpl w:val="8766D9A8"/>
    <w:lvl w:ilvl="0" w:tplc="C30E7D36">
      <w:start w:val="1"/>
      <w:numFmt w:val="decimal"/>
      <w:lvlText w:val="%1."/>
      <w:lvlJc w:val="left"/>
      <w:pPr>
        <w:ind w:left="720" w:hanging="360"/>
      </w:pPr>
      <w:rPr>
        <w:rFonts w:ascii="Times New Roman" w:hAnsi="Times New Roman" w:cs="Times New Roman"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56449AE"/>
    <w:multiLevelType w:val="multilevel"/>
    <w:tmpl w:val="EB1ADFB8"/>
    <w:lvl w:ilvl="0">
      <w:start w:val="1"/>
      <w:numFmt w:val="lowerRoman"/>
      <w:lvlText w:val="%1."/>
      <w:lvlJc w:val="righ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6321EEF"/>
    <w:multiLevelType w:val="hybridMultilevel"/>
    <w:tmpl w:val="CD12AF5E"/>
    <w:styleLink w:val="ImportedStyle34"/>
    <w:lvl w:ilvl="0" w:tplc="1E8C47C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33877A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2C48C3E">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8B70CFB0">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11A382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7B6E1F8">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9FC49DA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B66765C">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55A5E18">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3" w15:restartNumberingAfterBreak="0">
    <w:nsid w:val="768A5998"/>
    <w:multiLevelType w:val="hybridMultilevel"/>
    <w:tmpl w:val="D2E2B446"/>
    <w:lvl w:ilvl="0" w:tplc="754C5B02">
      <w:start w:val="5"/>
      <w:numFmt w:val="decimal"/>
      <w:lvlText w:val="%1."/>
      <w:lvlJc w:val="left"/>
      <w:pPr>
        <w:ind w:left="761" w:hanging="360"/>
      </w:pPr>
      <w:rPr>
        <w:rFonts w:ascii="Times New Roman" w:hAnsi="Times New Roman" w:cs="Times New Roman"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9E47A07"/>
    <w:multiLevelType w:val="hybridMultilevel"/>
    <w:tmpl w:val="64AA59CA"/>
    <w:styleLink w:val="ImportedStyle27"/>
    <w:lvl w:ilvl="0" w:tplc="FE5CD414">
      <w:start w:val="1"/>
      <w:numFmt w:val="decimal"/>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AB66EF92">
      <w:start w:val="1"/>
      <w:numFmt w:val="lowerLetter"/>
      <w:lvlText w:val="%2."/>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C2E7B9C">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44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9FEC874C">
      <w:start w:val="1"/>
      <w:numFmt w:val="decimal"/>
      <w:lvlText w:val="%4."/>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8CECEA0">
      <w:start w:val="1"/>
      <w:numFmt w:val="lowerLetter"/>
      <w:lvlText w:val="%5."/>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748" w:hanging="228"/>
      </w:pPr>
      <w:rPr>
        <w:rFonts w:hAnsi="Arial Unicode MS"/>
        <w:caps w:val="0"/>
        <w:smallCaps w:val="0"/>
        <w:strike w:val="0"/>
        <w:dstrike w:val="0"/>
        <w:outline w:val="0"/>
        <w:emboss w:val="0"/>
        <w:imprint w:val="0"/>
        <w:spacing w:val="0"/>
        <w:w w:val="100"/>
        <w:kern w:val="0"/>
        <w:position w:val="0"/>
        <w:highlight w:val="none"/>
        <w:vertAlign w:val="baseline"/>
      </w:rPr>
    </w:lvl>
    <w:lvl w:ilvl="5" w:tplc="85347DF0">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E4B6D676">
      <w:start w:val="1"/>
      <w:numFmt w:val="decimal"/>
      <w:lvlText w:val="%7."/>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D34AE6C">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AC8E5CE">
      <w:start w:val="1"/>
      <w:numFmt w:val="lowerRoman"/>
      <w:lvlText w:val="%9."/>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76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5" w15:restartNumberingAfterBreak="0">
    <w:nsid w:val="79E640CC"/>
    <w:multiLevelType w:val="hybridMultilevel"/>
    <w:tmpl w:val="451EF2DA"/>
    <w:lvl w:ilvl="0" w:tplc="396674DE">
      <w:start w:val="1"/>
      <w:numFmt w:val="decimal"/>
      <w:lvlText w:val="%1."/>
      <w:lvlJc w:val="left"/>
      <w:pPr>
        <w:ind w:left="761" w:hanging="360"/>
      </w:pPr>
      <w:rPr>
        <w:rFonts w:ascii="Times New Roman" w:hAnsi="Times New Roman" w:cs="Times New Roman" w:hint="default"/>
        <w:b w:val="0"/>
        <w:bCs w:val="0"/>
        <w:sz w:val="24"/>
      </w:rPr>
    </w:lvl>
    <w:lvl w:ilvl="1" w:tplc="FFFFFFFF" w:tentative="1">
      <w:start w:val="1"/>
      <w:numFmt w:val="bullet"/>
      <w:lvlText w:val="o"/>
      <w:lvlJc w:val="left"/>
      <w:pPr>
        <w:ind w:left="1481" w:hanging="360"/>
      </w:pPr>
      <w:rPr>
        <w:rFonts w:ascii="Courier New" w:hAnsi="Courier New" w:cs="Courier New" w:hint="default"/>
      </w:rPr>
    </w:lvl>
    <w:lvl w:ilvl="2" w:tplc="FFFFFFFF" w:tentative="1">
      <w:start w:val="1"/>
      <w:numFmt w:val="bullet"/>
      <w:lvlText w:val=""/>
      <w:lvlJc w:val="left"/>
      <w:pPr>
        <w:ind w:left="2201" w:hanging="360"/>
      </w:pPr>
      <w:rPr>
        <w:rFonts w:ascii="Wingdings" w:hAnsi="Wingdings" w:hint="default"/>
      </w:rPr>
    </w:lvl>
    <w:lvl w:ilvl="3" w:tplc="FFFFFFFF" w:tentative="1">
      <w:start w:val="1"/>
      <w:numFmt w:val="bullet"/>
      <w:lvlText w:val=""/>
      <w:lvlJc w:val="left"/>
      <w:pPr>
        <w:ind w:left="2921" w:hanging="360"/>
      </w:pPr>
      <w:rPr>
        <w:rFonts w:ascii="Symbol" w:hAnsi="Symbol" w:hint="default"/>
      </w:rPr>
    </w:lvl>
    <w:lvl w:ilvl="4" w:tplc="FFFFFFFF" w:tentative="1">
      <w:start w:val="1"/>
      <w:numFmt w:val="bullet"/>
      <w:lvlText w:val="o"/>
      <w:lvlJc w:val="left"/>
      <w:pPr>
        <w:ind w:left="3641" w:hanging="360"/>
      </w:pPr>
      <w:rPr>
        <w:rFonts w:ascii="Courier New" w:hAnsi="Courier New" w:cs="Courier New" w:hint="default"/>
      </w:rPr>
    </w:lvl>
    <w:lvl w:ilvl="5" w:tplc="FFFFFFFF" w:tentative="1">
      <w:start w:val="1"/>
      <w:numFmt w:val="bullet"/>
      <w:lvlText w:val=""/>
      <w:lvlJc w:val="left"/>
      <w:pPr>
        <w:ind w:left="4361" w:hanging="360"/>
      </w:pPr>
      <w:rPr>
        <w:rFonts w:ascii="Wingdings" w:hAnsi="Wingdings" w:hint="default"/>
      </w:rPr>
    </w:lvl>
    <w:lvl w:ilvl="6" w:tplc="FFFFFFFF" w:tentative="1">
      <w:start w:val="1"/>
      <w:numFmt w:val="bullet"/>
      <w:lvlText w:val=""/>
      <w:lvlJc w:val="left"/>
      <w:pPr>
        <w:ind w:left="5081" w:hanging="360"/>
      </w:pPr>
      <w:rPr>
        <w:rFonts w:ascii="Symbol" w:hAnsi="Symbol" w:hint="default"/>
      </w:rPr>
    </w:lvl>
    <w:lvl w:ilvl="7" w:tplc="FFFFFFFF" w:tentative="1">
      <w:start w:val="1"/>
      <w:numFmt w:val="bullet"/>
      <w:lvlText w:val="o"/>
      <w:lvlJc w:val="left"/>
      <w:pPr>
        <w:ind w:left="5801" w:hanging="360"/>
      </w:pPr>
      <w:rPr>
        <w:rFonts w:ascii="Courier New" w:hAnsi="Courier New" w:cs="Courier New" w:hint="default"/>
      </w:rPr>
    </w:lvl>
    <w:lvl w:ilvl="8" w:tplc="FFFFFFFF" w:tentative="1">
      <w:start w:val="1"/>
      <w:numFmt w:val="bullet"/>
      <w:lvlText w:val=""/>
      <w:lvlJc w:val="left"/>
      <w:pPr>
        <w:ind w:left="6521" w:hanging="360"/>
      </w:pPr>
      <w:rPr>
        <w:rFonts w:ascii="Wingdings" w:hAnsi="Wingdings" w:hint="default"/>
      </w:rPr>
    </w:lvl>
  </w:abstractNum>
  <w:abstractNum w:abstractNumId="106" w15:restartNumberingAfterBreak="0">
    <w:nsid w:val="7AA015A8"/>
    <w:multiLevelType w:val="multilevel"/>
    <w:tmpl w:val="AEBAB128"/>
    <w:lvl w:ilvl="0">
      <w:start w:val="1"/>
      <w:numFmt w:val="decimal"/>
      <w:lvlText w:val="%1."/>
      <w:lvlJc w:val="left"/>
      <w:pPr>
        <w:ind w:left="211" w:hanging="211"/>
      </w:pPr>
      <w:rPr>
        <w:rFonts w:ascii="Times New Roman" w:eastAsia="Calibri" w:hAnsi="Times New Roman" w:cs="Times New Roman"/>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253" w:hanging="253"/>
      </w:pPr>
      <w:rPr>
        <w:rFonts w:hAnsi="Arial Unicode MS" w:hint="default"/>
        <w:caps w:val="0"/>
        <w:smallCaps w:val="0"/>
        <w:strike w:val="0"/>
        <w:dstrike w:val="0"/>
        <w:outline w:val="0"/>
        <w:emboss w:val="0"/>
        <w:imprint w:val="0"/>
        <w:spacing w:val="0"/>
        <w:w w:val="100"/>
        <w:kern w:val="0"/>
        <w:position w:val="0"/>
        <w:vertAlign w:val="baseline"/>
      </w:rPr>
    </w:lvl>
    <w:lvl w:ilvl="2">
      <w:start w:val="1"/>
      <w:numFmt w:val="decimal"/>
      <w:lvlText w:val="%3."/>
      <w:lvlJc w:val="left"/>
      <w:pPr>
        <w:ind w:left="1853" w:hanging="253"/>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53" w:hanging="253"/>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395" w:hanging="253"/>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6."/>
      <w:lvlJc w:val="left"/>
      <w:pPr>
        <w:ind w:left="4253" w:hanging="253"/>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5053" w:hanging="253"/>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5853" w:hanging="253"/>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9."/>
      <w:lvlJc w:val="left"/>
      <w:pPr>
        <w:ind w:left="6653" w:hanging="253"/>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107" w15:restartNumberingAfterBreak="0">
    <w:nsid w:val="7B500427"/>
    <w:multiLevelType w:val="multilevel"/>
    <w:tmpl w:val="7952B93C"/>
    <w:lvl w:ilvl="0">
      <w:start w:val="3"/>
      <w:numFmt w:val="decimal"/>
      <w:lvlText w:val="%1."/>
      <w:lvlJc w:val="left"/>
      <w:pPr>
        <w:ind w:left="211" w:hanging="211"/>
      </w:pPr>
      <w:rPr>
        <w:rFonts w:ascii="Times New Roman" w:eastAsia="Calibri" w:hAnsi="Times New Roman" w:cs="Times New Roman" w:hint="default"/>
        <w:caps w:val="0"/>
        <w:smallCaps w:val="0"/>
        <w:strike w:val="0"/>
        <w:dstrike w:val="0"/>
        <w:outline w:val="0"/>
        <w:emboss w:val="0"/>
        <w:imprint w:val="0"/>
        <w:spacing w:val="0"/>
        <w:w w:val="100"/>
        <w:kern w:val="0"/>
        <w:position w:val="0"/>
        <w:vertAlign w:val="baseline"/>
      </w:rPr>
    </w:lvl>
    <w:lvl w:ilvl="1">
      <w:start w:val="3"/>
      <w:numFmt w:val="decimal"/>
      <w:lvlText w:val="%2."/>
      <w:lvlJc w:val="left"/>
      <w:pPr>
        <w:ind w:left="1053" w:hanging="253"/>
      </w:pPr>
      <w:rPr>
        <w:rFonts w:hAnsi="Arial Unicode MS" w:hint="default"/>
        <w:caps w:val="0"/>
        <w:smallCaps w:val="0"/>
        <w:strike w:val="0"/>
        <w:dstrike w:val="0"/>
        <w:outline w:val="0"/>
        <w:emboss w:val="0"/>
        <w:imprint w:val="0"/>
        <w:spacing w:val="0"/>
        <w:w w:val="100"/>
        <w:kern w:val="0"/>
        <w:position w:val="0"/>
        <w:vertAlign w:val="baseline"/>
      </w:rPr>
    </w:lvl>
    <w:lvl w:ilvl="2">
      <w:start w:val="2"/>
      <w:numFmt w:val="decimal"/>
      <w:lvlText w:val="%3."/>
      <w:lvlJc w:val="left"/>
      <w:pPr>
        <w:ind w:left="1853" w:hanging="253"/>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395" w:hanging="253"/>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3453" w:hanging="253"/>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6."/>
      <w:lvlJc w:val="left"/>
      <w:pPr>
        <w:ind w:left="4253" w:hanging="253"/>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5053" w:hanging="253"/>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5853" w:hanging="253"/>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9."/>
      <w:lvlJc w:val="left"/>
      <w:pPr>
        <w:ind w:left="6653" w:hanging="253"/>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108" w15:restartNumberingAfterBreak="0">
    <w:nsid w:val="7BCD330E"/>
    <w:multiLevelType w:val="hybridMultilevel"/>
    <w:tmpl w:val="5456FB48"/>
    <w:lvl w:ilvl="0" w:tplc="FFFFFFFF">
      <w:start w:val="1"/>
      <w:numFmt w:val="decimal"/>
      <w:lvlText w:val="%1."/>
      <w:lvlJc w:val="left"/>
      <w:pPr>
        <w:ind w:left="761" w:hanging="360"/>
      </w:pPr>
      <w:rPr>
        <w:rFonts w:ascii="Times New Roman" w:hAnsi="Times New Roman" w:cs="Times New Roman" w:hint="default"/>
        <w:b w:val="0"/>
        <w:bCs w:val="0"/>
        <w:sz w:val="24"/>
      </w:rPr>
    </w:lvl>
    <w:lvl w:ilvl="1" w:tplc="FFFFFFFF" w:tentative="1">
      <w:start w:val="1"/>
      <w:numFmt w:val="bullet"/>
      <w:lvlText w:val="o"/>
      <w:lvlJc w:val="left"/>
      <w:pPr>
        <w:ind w:left="1481" w:hanging="360"/>
      </w:pPr>
      <w:rPr>
        <w:rFonts w:ascii="Courier New" w:hAnsi="Courier New" w:cs="Courier New" w:hint="default"/>
      </w:rPr>
    </w:lvl>
    <w:lvl w:ilvl="2" w:tplc="FFFFFFFF" w:tentative="1">
      <w:start w:val="1"/>
      <w:numFmt w:val="bullet"/>
      <w:lvlText w:val=""/>
      <w:lvlJc w:val="left"/>
      <w:pPr>
        <w:ind w:left="2201" w:hanging="360"/>
      </w:pPr>
      <w:rPr>
        <w:rFonts w:ascii="Wingdings" w:hAnsi="Wingdings" w:hint="default"/>
      </w:rPr>
    </w:lvl>
    <w:lvl w:ilvl="3" w:tplc="FFFFFFFF" w:tentative="1">
      <w:start w:val="1"/>
      <w:numFmt w:val="bullet"/>
      <w:lvlText w:val=""/>
      <w:lvlJc w:val="left"/>
      <w:pPr>
        <w:ind w:left="2921" w:hanging="360"/>
      </w:pPr>
      <w:rPr>
        <w:rFonts w:ascii="Symbol" w:hAnsi="Symbol" w:hint="default"/>
      </w:rPr>
    </w:lvl>
    <w:lvl w:ilvl="4" w:tplc="FFFFFFFF" w:tentative="1">
      <w:start w:val="1"/>
      <w:numFmt w:val="bullet"/>
      <w:lvlText w:val="o"/>
      <w:lvlJc w:val="left"/>
      <w:pPr>
        <w:ind w:left="3641" w:hanging="360"/>
      </w:pPr>
      <w:rPr>
        <w:rFonts w:ascii="Courier New" w:hAnsi="Courier New" w:cs="Courier New" w:hint="default"/>
      </w:rPr>
    </w:lvl>
    <w:lvl w:ilvl="5" w:tplc="FFFFFFFF" w:tentative="1">
      <w:start w:val="1"/>
      <w:numFmt w:val="bullet"/>
      <w:lvlText w:val=""/>
      <w:lvlJc w:val="left"/>
      <w:pPr>
        <w:ind w:left="4361" w:hanging="360"/>
      </w:pPr>
      <w:rPr>
        <w:rFonts w:ascii="Wingdings" w:hAnsi="Wingdings" w:hint="default"/>
      </w:rPr>
    </w:lvl>
    <w:lvl w:ilvl="6" w:tplc="FFFFFFFF" w:tentative="1">
      <w:start w:val="1"/>
      <w:numFmt w:val="bullet"/>
      <w:lvlText w:val=""/>
      <w:lvlJc w:val="left"/>
      <w:pPr>
        <w:ind w:left="5081" w:hanging="360"/>
      </w:pPr>
      <w:rPr>
        <w:rFonts w:ascii="Symbol" w:hAnsi="Symbol" w:hint="default"/>
      </w:rPr>
    </w:lvl>
    <w:lvl w:ilvl="7" w:tplc="FFFFFFFF" w:tentative="1">
      <w:start w:val="1"/>
      <w:numFmt w:val="bullet"/>
      <w:lvlText w:val="o"/>
      <w:lvlJc w:val="left"/>
      <w:pPr>
        <w:ind w:left="5801" w:hanging="360"/>
      </w:pPr>
      <w:rPr>
        <w:rFonts w:ascii="Courier New" w:hAnsi="Courier New" w:cs="Courier New" w:hint="default"/>
      </w:rPr>
    </w:lvl>
    <w:lvl w:ilvl="8" w:tplc="FFFFFFFF" w:tentative="1">
      <w:start w:val="1"/>
      <w:numFmt w:val="bullet"/>
      <w:lvlText w:val=""/>
      <w:lvlJc w:val="left"/>
      <w:pPr>
        <w:ind w:left="6521" w:hanging="360"/>
      </w:pPr>
      <w:rPr>
        <w:rFonts w:ascii="Wingdings" w:hAnsi="Wingdings" w:hint="default"/>
      </w:rPr>
    </w:lvl>
  </w:abstractNum>
  <w:abstractNum w:abstractNumId="109" w15:restartNumberingAfterBreak="0">
    <w:nsid w:val="7CBD391D"/>
    <w:multiLevelType w:val="hybridMultilevel"/>
    <w:tmpl w:val="A60C9A54"/>
    <w:lvl w:ilvl="0" w:tplc="0409001B">
      <w:start w:val="1"/>
      <w:numFmt w:val="lowerRoman"/>
      <w:lvlText w:val="%1."/>
      <w:lvlJc w:val="righ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60" w:hanging="360"/>
      </w:pPr>
      <w:rPr>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tabs>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916" w:hanging="196"/>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tabs>
          <w:tab w:val="left" w:pos="916"/>
          <w:tab w:val="left" w:pos="1832"/>
          <w:tab w:val="left" w:pos="2748"/>
          <w:tab w:val="left" w:pos="3664"/>
          <w:tab w:val="left" w:pos="5496"/>
          <w:tab w:val="left" w:pos="6412"/>
          <w:tab w:val="left" w:pos="7328"/>
          <w:tab w:val="left" w:pos="8244"/>
          <w:tab w:val="left" w:pos="8860"/>
          <w:tab w:val="left" w:pos="8860"/>
          <w:tab w:val="left" w:pos="8860"/>
          <w:tab w:val="left" w:pos="8860"/>
          <w:tab w:val="left" w:pos="8860"/>
          <w:tab w:val="left" w:pos="8860"/>
          <w:tab w:val="left" w:pos="8860"/>
        </w:tabs>
        <w:ind w:left="4580" w:hanging="2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0" w15:restartNumberingAfterBreak="0">
    <w:nsid w:val="7F8F6C80"/>
    <w:multiLevelType w:val="hybridMultilevel"/>
    <w:tmpl w:val="95844E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1"/>
  </w:num>
  <w:num w:numId="2">
    <w:abstractNumId w:val="13"/>
  </w:num>
  <w:num w:numId="3">
    <w:abstractNumId w:val="53"/>
  </w:num>
  <w:num w:numId="4">
    <w:abstractNumId w:val="18"/>
  </w:num>
  <w:num w:numId="5">
    <w:abstractNumId w:val="30"/>
  </w:num>
  <w:num w:numId="6">
    <w:abstractNumId w:val="76"/>
  </w:num>
  <w:num w:numId="7">
    <w:abstractNumId w:val="35"/>
  </w:num>
  <w:num w:numId="8">
    <w:abstractNumId w:val="17"/>
  </w:num>
  <w:num w:numId="9">
    <w:abstractNumId w:val="32"/>
  </w:num>
  <w:num w:numId="10">
    <w:abstractNumId w:val="29"/>
    <w:lvlOverride w:ilvl="0">
      <w:lvl w:ilvl="0" w:tplc="3A48387C">
        <w:start w:val="1"/>
        <w:numFmt w:val="decimal"/>
        <w:lvlText w:val="%1."/>
        <w:lvlJc w:val="left"/>
        <w:pPr>
          <w:tabs>
            <w:tab w:val="left" w:pos="27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076FAE2">
        <w:start w:val="1"/>
        <w:numFmt w:val="decimal"/>
        <w:lvlText w:val="%2."/>
        <w:lvlJc w:val="left"/>
        <w:pPr>
          <w:tabs>
            <w:tab w:val="left" w:pos="27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5C274C4">
        <w:start w:val="1"/>
        <w:numFmt w:val="decimal"/>
        <w:lvlText w:val="%3."/>
        <w:lvlJc w:val="left"/>
        <w:pPr>
          <w:tabs>
            <w:tab w:val="left" w:pos="270"/>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DFA5B80">
        <w:start w:val="1"/>
        <w:numFmt w:val="decimal"/>
        <w:lvlText w:val="%4."/>
        <w:lvlJc w:val="left"/>
        <w:pPr>
          <w:tabs>
            <w:tab w:val="left" w:pos="27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A581660">
        <w:start w:val="1"/>
        <w:numFmt w:val="decimal"/>
        <w:lvlText w:val="%5."/>
        <w:lvlJc w:val="left"/>
        <w:pPr>
          <w:tabs>
            <w:tab w:val="left" w:pos="27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3C4F786">
        <w:start w:val="1"/>
        <w:numFmt w:val="decimal"/>
        <w:lvlText w:val="%6."/>
        <w:lvlJc w:val="left"/>
        <w:pPr>
          <w:tabs>
            <w:tab w:val="left" w:pos="27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70E2016">
        <w:start w:val="1"/>
        <w:numFmt w:val="decimal"/>
        <w:lvlText w:val="%7."/>
        <w:lvlJc w:val="left"/>
        <w:pPr>
          <w:tabs>
            <w:tab w:val="left" w:pos="27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80AD380">
        <w:start w:val="1"/>
        <w:numFmt w:val="decimal"/>
        <w:lvlText w:val="%8."/>
        <w:lvlJc w:val="left"/>
        <w:pPr>
          <w:tabs>
            <w:tab w:val="left" w:pos="27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974C288">
        <w:start w:val="1"/>
        <w:numFmt w:val="decimal"/>
        <w:lvlText w:val="%9."/>
        <w:lvlJc w:val="left"/>
        <w:pPr>
          <w:tabs>
            <w:tab w:val="left" w:pos="270"/>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69"/>
  </w:num>
  <w:num w:numId="12">
    <w:abstractNumId w:val="56"/>
  </w:num>
  <w:num w:numId="13">
    <w:abstractNumId w:val="92"/>
    <w:lvlOverride w:ilvl="0">
      <w:lvl w:ilvl="0" w:tplc="0A48E442">
        <w:start w:val="1"/>
        <w:numFmt w:val="lowerLetter"/>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720" w:hanging="360"/>
        </w:pPr>
        <w:rPr>
          <w:rFonts w:hAnsi="Arial Unicode MS"/>
          <w:caps w:val="0"/>
          <w:smallCaps w:val="0"/>
          <w:strike w:val="0"/>
          <w:dstrike w:val="0"/>
          <w:outline w:val="0"/>
          <w:emboss w:val="0"/>
          <w:imprint w:val="0"/>
          <w:color w:val="000000" w:themeColor="text1"/>
          <w:spacing w:val="0"/>
          <w:w w:val="100"/>
          <w:kern w:val="0"/>
          <w:position w:val="0"/>
          <w:highlight w:val="none"/>
          <w:vertAlign w:val="baseline"/>
        </w:rPr>
      </w:lvl>
    </w:lvlOverride>
    <w:lvlOverride w:ilvl="3">
      <w:lvl w:ilvl="3" w:tplc="D982EE66">
        <w:start w:val="1"/>
        <w:numFmt w:val="decimal"/>
        <w:lvlText w:val="%4."/>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748" w:hanging="228"/>
        </w:pPr>
        <w:rPr>
          <w:rFonts w:ascii="Times New Roman" w:hAnsi="Times New Roman" w:cs="Times New Roman" w:hint="default"/>
          <w:caps w:val="0"/>
          <w:smallCaps w:val="0"/>
          <w:strike w:val="0"/>
          <w:dstrike w:val="0"/>
          <w:outline w:val="0"/>
          <w:emboss w:val="0"/>
          <w:imprint w:val="0"/>
          <w:color w:val="auto"/>
          <w:spacing w:val="0"/>
          <w:w w:val="100"/>
          <w:kern w:val="0"/>
          <w:position w:val="0"/>
          <w:sz w:val="24"/>
          <w:szCs w:val="24"/>
          <w:highlight w:val="none"/>
          <w:vertAlign w:val="baseline"/>
        </w:rPr>
      </w:lvl>
    </w:lvlOverride>
  </w:num>
  <w:num w:numId="14">
    <w:abstractNumId w:val="12"/>
  </w:num>
  <w:num w:numId="15">
    <w:abstractNumId w:val="26"/>
  </w:num>
  <w:num w:numId="16">
    <w:abstractNumId w:val="22"/>
  </w:num>
  <w:num w:numId="17">
    <w:abstractNumId w:val="10"/>
  </w:num>
  <w:num w:numId="18">
    <w:abstractNumId w:val="104"/>
  </w:num>
  <w:num w:numId="19">
    <w:abstractNumId w:val="0"/>
  </w:num>
  <w:num w:numId="20">
    <w:abstractNumId w:val="64"/>
  </w:num>
  <w:num w:numId="21">
    <w:abstractNumId w:val="41"/>
  </w:num>
  <w:num w:numId="22">
    <w:abstractNumId w:val="40"/>
  </w:num>
  <w:num w:numId="23">
    <w:abstractNumId w:val="44"/>
  </w:num>
  <w:num w:numId="24">
    <w:abstractNumId w:val="7"/>
  </w:num>
  <w:num w:numId="25">
    <w:abstractNumId w:val="19"/>
  </w:num>
  <w:num w:numId="26">
    <w:abstractNumId w:val="102"/>
  </w:num>
  <w:num w:numId="27">
    <w:abstractNumId w:val="95"/>
  </w:num>
  <w:num w:numId="28">
    <w:abstractNumId w:val="4"/>
  </w:num>
  <w:num w:numId="29">
    <w:abstractNumId w:val="28"/>
  </w:num>
  <w:num w:numId="30">
    <w:abstractNumId w:val="38"/>
  </w:num>
  <w:num w:numId="31">
    <w:abstractNumId w:val="34"/>
  </w:num>
  <w:num w:numId="32">
    <w:abstractNumId w:val="9"/>
  </w:num>
  <w:num w:numId="33">
    <w:abstractNumId w:val="59"/>
  </w:num>
  <w:num w:numId="34">
    <w:abstractNumId w:val="98"/>
  </w:num>
  <w:num w:numId="35">
    <w:abstractNumId w:val="20"/>
  </w:num>
  <w:num w:numId="36">
    <w:abstractNumId w:val="33"/>
  </w:num>
  <w:num w:numId="37">
    <w:abstractNumId w:val="31"/>
  </w:num>
  <w:num w:numId="38">
    <w:abstractNumId w:val="101"/>
  </w:num>
  <w:num w:numId="39">
    <w:abstractNumId w:val="73"/>
  </w:num>
  <w:num w:numId="40">
    <w:abstractNumId w:val="74"/>
  </w:num>
  <w:num w:numId="41">
    <w:abstractNumId w:val="75"/>
  </w:num>
  <w:num w:numId="42">
    <w:abstractNumId w:val="47"/>
  </w:num>
  <w:num w:numId="43">
    <w:abstractNumId w:val="96"/>
  </w:num>
  <w:num w:numId="44">
    <w:abstractNumId w:val="62"/>
    <w:lvlOverride w:ilvl="0">
      <w:lvl w:ilvl="0">
        <w:start w:val="1"/>
        <w:numFmt w:val="decimal"/>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ind w:left="2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5">
    <w:abstractNumId w:val="81"/>
  </w:num>
  <w:num w:numId="46">
    <w:abstractNumId w:val="39"/>
  </w:num>
  <w:num w:numId="47">
    <w:abstractNumId w:val="67"/>
  </w:num>
  <w:num w:numId="48">
    <w:abstractNumId w:val="80"/>
  </w:num>
  <w:num w:numId="49">
    <w:abstractNumId w:val="60"/>
  </w:num>
  <w:num w:numId="50">
    <w:abstractNumId w:val="86"/>
  </w:num>
  <w:num w:numId="51">
    <w:abstractNumId w:val="15"/>
  </w:num>
  <w:num w:numId="52">
    <w:abstractNumId w:val="89"/>
  </w:num>
  <w:num w:numId="53">
    <w:abstractNumId w:val="16"/>
  </w:num>
  <w:num w:numId="54">
    <w:abstractNumId w:val="87"/>
  </w:num>
  <w:num w:numId="55">
    <w:abstractNumId w:val="43"/>
  </w:num>
  <w:num w:numId="56">
    <w:abstractNumId w:val="105"/>
  </w:num>
  <w:num w:numId="57">
    <w:abstractNumId w:val="83"/>
  </w:num>
  <w:num w:numId="58">
    <w:abstractNumId w:val="14"/>
  </w:num>
  <w:num w:numId="59">
    <w:abstractNumId w:val="68"/>
  </w:num>
  <w:num w:numId="60">
    <w:abstractNumId w:val="58"/>
  </w:num>
  <w:num w:numId="61">
    <w:abstractNumId w:val="78"/>
  </w:num>
  <w:num w:numId="62">
    <w:abstractNumId w:val="55"/>
  </w:num>
  <w:num w:numId="63">
    <w:abstractNumId w:val="42"/>
  </w:num>
  <w:num w:numId="64">
    <w:abstractNumId w:val="36"/>
  </w:num>
  <w:num w:numId="65">
    <w:abstractNumId w:val="90"/>
  </w:num>
  <w:num w:numId="66">
    <w:abstractNumId w:val="100"/>
  </w:num>
  <w:num w:numId="67">
    <w:abstractNumId w:val="3"/>
  </w:num>
  <w:num w:numId="68">
    <w:abstractNumId w:val="108"/>
  </w:num>
  <w:num w:numId="69">
    <w:abstractNumId w:val="85"/>
  </w:num>
  <w:num w:numId="70">
    <w:abstractNumId w:val="99"/>
  </w:num>
  <w:num w:numId="71">
    <w:abstractNumId w:val="72"/>
  </w:num>
  <w:num w:numId="72">
    <w:abstractNumId w:val="63"/>
  </w:num>
  <w:num w:numId="73">
    <w:abstractNumId w:val="70"/>
  </w:num>
  <w:num w:numId="74">
    <w:abstractNumId w:val="49"/>
  </w:num>
  <w:num w:numId="75">
    <w:abstractNumId w:val="103"/>
  </w:num>
  <w:num w:numId="76">
    <w:abstractNumId w:val="48"/>
  </w:num>
  <w:num w:numId="77">
    <w:abstractNumId w:val="50"/>
  </w:num>
  <w:num w:numId="78">
    <w:abstractNumId w:val="24"/>
  </w:num>
  <w:num w:numId="79">
    <w:abstractNumId w:val="2"/>
  </w:num>
  <w:num w:numId="80">
    <w:abstractNumId w:val="11"/>
  </w:num>
  <w:num w:numId="81">
    <w:abstractNumId w:val="5"/>
  </w:num>
  <w:num w:numId="82">
    <w:abstractNumId w:val="23"/>
  </w:num>
  <w:num w:numId="83">
    <w:abstractNumId w:val="66"/>
  </w:num>
  <w:num w:numId="84">
    <w:abstractNumId w:val="71"/>
  </w:num>
  <w:num w:numId="85">
    <w:abstractNumId w:val="82"/>
  </w:num>
  <w:num w:numId="86">
    <w:abstractNumId w:val="88"/>
  </w:num>
  <w:num w:numId="87">
    <w:abstractNumId w:val="27"/>
  </w:num>
  <w:num w:numId="88">
    <w:abstractNumId w:val="93"/>
  </w:num>
  <w:num w:numId="89">
    <w:abstractNumId w:val="79"/>
  </w:num>
  <w:num w:numId="90">
    <w:abstractNumId w:val="106"/>
  </w:num>
  <w:num w:numId="91">
    <w:abstractNumId w:val="65"/>
  </w:num>
  <w:num w:numId="92">
    <w:abstractNumId w:val="37"/>
  </w:num>
  <w:num w:numId="93">
    <w:abstractNumId w:val="97"/>
  </w:num>
  <w:num w:numId="94">
    <w:abstractNumId w:val="45"/>
  </w:num>
  <w:num w:numId="95">
    <w:abstractNumId w:val="21"/>
  </w:num>
  <w:num w:numId="96">
    <w:abstractNumId w:val="107"/>
  </w:num>
  <w:num w:numId="97">
    <w:abstractNumId w:val="51"/>
  </w:num>
  <w:num w:numId="98">
    <w:abstractNumId w:val="94"/>
  </w:num>
  <w:num w:numId="99">
    <w:abstractNumId w:val="25"/>
  </w:num>
  <w:num w:numId="100">
    <w:abstractNumId w:val="57"/>
  </w:num>
  <w:num w:numId="101">
    <w:abstractNumId w:val="109"/>
  </w:num>
  <w:num w:numId="102">
    <w:abstractNumId w:val="110"/>
  </w:num>
  <w:num w:numId="103">
    <w:abstractNumId w:val="6"/>
  </w:num>
  <w:num w:numId="104">
    <w:abstractNumId w:val="1"/>
  </w:num>
  <w:num w:numId="105">
    <w:abstractNumId w:val="61"/>
  </w:num>
  <w:num w:numId="106">
    <w:abstractNumId w:val="77"/>
  </w:num>
  <w:num w:numId="107">
    <w:abstractNumId w:val="54"/>
  </w:num>
  <w:num w:numId="108">
    <w:abstractNumId w:val="8"/>
  </w:num>
  <w:num w:numId="109">
    <w:abstractNumId w:val="46"/>
  </w:num>
  <w:num w:numId="110">
    <w:abstractNumId w:val="52"/>
  </w:num>
  <w:num w:numId="111">
    <w:abstractNumId w:val="51"/>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7"/>
  </w:num>
  <w:num w:numId="113">
    <w:abstractNumId w:val="84"/>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5E1"/>
    <w:rsid w:val="00001728"/>
    <w:rsid w:val="000020AA"/>
    <w:rsid w:val="000048E8"/>
    <w:rsid w:val="00005E2E"/>
    <w:rsid w:val="000067CF"/>
    <w:rsid w:val="000126F3"/>
    <w:rsid w:val="000212CA"/>
    <w:rsid w:val="00022E57"/>
    <w:rsid w:val="0002585C"/>
    <w:rsid w:val="00026F11"/>
    <w:rsid w:val="000325A1"/>
    <w:rsid w:val="00040A50"/>
    <w:rsid w:val="000421A6"/>
    <w:rsid w:val="00043D33"/>
    <w:rsid w:val="00046832"/>
    <w:rsid w:val="00070D05"/>
    <w:rsid w:val="000747FD"/>
    <w:rsid w:val="00076ABB"/>
    <w:rsid w:val="00084FB3"/>
    <w:rsid w:val="0008636F"/>
    <w:rsid w:val="00087DD1"/>
    <w:rsid w:val="00090D8D"/>
    <w:rsid w:val="00091A14"/>
    <w:rsid w:val="00093488"/>
    <w:rsid w:val="0009592D"/>
    <w:rsid w:val="00097781"/>
    <w:rsid w:val="00097EC9"/>
    <w:rsid w:val="000B0EC9"/>
    <w:rsid w:val="000C3914"/>
    <w:rsid w:val="000D165A"/>
    <w:rsid w:val="000D2E13"/>
    <w:rsid w:val="000D4539"/>
    <w:rsid w:val="000D69F6"/>
    <w:rsid w:val="000E382D"/>
    <w:rsid w:val="000E3878"/>
    <w:rsid w:val="000F1155"/>
    <w:rsid w:val="000F139B"/>
    <w:rsid w:val="000F2128"/>
    <w:rsid w:val="000F7E95"/>
    <w:rsid w:val="001031B3"/>
    <w:rsid w:val="001075FD"/>
    <w:rsid w:val="0011063F"/>
    <w:rsid w:val="00112FB6"/>
    <w:rsid w:val="00115944"/>
    <w:rsid w:val="00122C0B"/>
    <w:rsid w:val="001269F6"/>
    <w:rsid w:val="00151D5C"/>
    <w:rsid w:val="00156AD5"/>
    <w:rsid w:val="00156F77"/>
    <w:rsid w:val="00161E23"/>
    <w:rsid w:val="00163DDC"/>
    <w:rsid w:val="00174970"/>
    <w:rsid w:val="00190BEE"/>
    <w:rsid w:val="0019708E"/>
    <w:rsid w:val="001A2746"/>
    <w:rsid w:val="001A3C16"/>
    <w:rsid w:val="001A4BC6"/>
    <w:rsid w:val="001A727C"/>
    <w:rsid w:val="001C184D"/>
    <w:rsid w:val="001C453A"/>
    <w:rsid w:val="001C7E01"/>
    <w:rsid w:val="001D3B34"/>
    <w:rsid w:val="001D6D1F"/>
    <w:rsid w:val="001E2CBC"/>
    <w:rsid w:val="001F0480"/>
    <w:rsid w:val="001F3D73"/>
    <w:rsid w:val="00200DDF"/>
    <w:rsid w:val="00203B74"/>
    <w:rsid w:val="002056C7"/>
    <w:rsid w:val="00207D32"/>
    <w:rsid w:val="00213AF6"/>
    <w:rsid w:val="00214634"/>
    <w:rsid w:val="00223543"/>
    <w:rsid w:val="002279E6"/>
    <w:rsid w:val="00233342"/>
    <w:rsid w:val="002348D2"/>
    <w:rsid w:val="00244550"/>
    <w:rsid w:val="00250D69"/>
    <w:rsid w:val="002572F7"/>
    <w:rsid w:val="002604A0"/>
    <w:rsid w:val="00265D1D"/>
    <w:rsid w:val="00271960"/>
    <w:rsid w:val="0027504B"/>
    <w:rsid w:val="00292886"/>
    <w:rsid w:val="00294549"/>
    <w:rsid w:val="002A0275"/>
    <w:rsid w:val="002A0FC6"/>
    <w:rsid w:val="002A1BB4"/>
    <w:rsid w:val="002A2049"/>
    <w:rsid w:val="002A329F"/>
    <w:rsid w:val="002B2027"/>
    <w:rsid w:val="002B2921"/>
    <w:rsid w:val="002B30A7"/>
    <w:rsid w:val="002B48A1"/>
    <w:rsid w:val="002B57B8"/>
    <w:rsid w:val="002B7A9F"/>
    <w:rsid w:val="002C5761"/>
    <w:rsid w:val="002E60FF"/>
    <w:rsid w:val="002F3050"/>
    <w:rsid w:val="002F46E7"/>
    <w:rsid w:val="002F4CE0"/>
    <w:rsid w:val="002F5B41"/>
    <w:rsid w:val="002F5CA3"/>
    <w:rsid w:val="003143F3"/>
    <w:rsid w:val="00320861"/>
    <w:rsid w:val="003214EE"/>
    <w:rsid w:val="00321D6F"/>
    <w:rsid w:val="003258AF"/>
    <w:rsid w:val="00326ABE"/>
    <w:rsid w:val="00327158"/>
    <w:rsid w:val="00331C5D"/>
    <w:rsid w:val="00332221"/>
    <w:rsid w:val="003348DA"/>
    <w:rsid w:val="0033740D"/>
    <w:rsid w:val="00346B95"/>
    <w:rsid w:val="00346C23"/>
    <w:rsid w:val="003470D1"/>
    <w:rsid w:val="00347ADA"/>
    <w:rsid w:val="00355DEB"/>
    <w:rsid w:val="00360C74"/>
    <w:rsid w:val="003626AF"/>
    <w:rsid w:val="003629B9"/>
    <w:rsid w:val="003629E6"/>
    <w:rsid w:val="00365D06"/>
    <w:rsid w:val="003677FE"/>
    <w:rsid w:val="00370845"/>
    <w:rsid w:val="003768FE"/>
    <w:rsid w:val="00377931"/>
    <w:rsid w:val="003800F7"/>
    <w:rsid w:val="00385EE6"/>
    <w:rsid w:val="0038625A"/>
    <w:rsid w:val="00391180"/>
    <w:rsid w:val="00392374"/>
    <w:rsid w:val="003A08C7"/>
    <w:rsid w:val="003A2F0A"/>
    <w:rsid w:val="003A54F5"/>
    <w:rsid w:val="003A6A4E"/>
    <w:rsid w:val="003A6DC3"/>
    <w:rsid w:val="003B34E1"/>
    <w:rsid w:val="003B5239"/>
    <w:rsid w:val="003C0043"/>
    <w:rsid w:val="003C127E"/>
    <w:rsid w:val="003C6249"/>
    <w:rsid w:val="003D16D2"/>
    <w:rsid w:val="003E066C"/>
    <w:rsid w:val="003E521F"/>
    <w:rsid w:val="003E5A90"/>
    <w:rsid w:val="003E7F7F"/>
    <w:rsid w:val="003F76B1"/>
    <w:rsid w:val="00400C17"/>
    <w:rsid w:val="00402809"/>
    <w:rsid w:val="00404993"/>
    <w:rsid w:val="00404AB7"/>
    <w:rsid w:val="004064A1"/>
    <w:rsid w:val="00426091"/>
    <w:rsid w:val="00426AB8"/>
    <w:rsid w:val="00426CB0"/>
    <w:rsid w:val="00431714"/>
    <w:rsid w:val="004325F2"/>
    <w:rsid w:val="00433DA8"/>
    <w:rsid w:val="00434264"/>
    <w:rsid w:val="004362EF"/>
    <w:rsid w:val="00437BEA"/>
    <w:rsid w:val="00442709"/>
    <w:rsid w:val="0044373A"/>
    <w:rsid w:val="00453B62"/>
    <w:rsid w:val="0045612E"/>
    <w:rsid w:val="0046424E"/>
    <w:rsid w:val="0046659A"/>
    <w:rsid w:val="0046741C"/>
    <w:rsid w:val="00467B01"/>
    <w:rsid w:val="00471FCF"/>
    <w:rsid w:val="00473767"/>
    <w:rsid w:val="00477023"/>
    <w:rsid w:val="004816A7"/>
    <w:rsid w:val="0048488A"/>
    <w:rsid w:val="00486461"/>
    <w:rsid w:val="0048689A"/>
    <w:rsid w:val="0049062F"/>
    <w:rsid w:val="00493AE3"/>
    <w:rsid w:val="004A0C93"/>
    <w:rsid w:val="004A20ED"/>
    <w:rsid w:val="004A7C17"/>
    <w:rsid w:val="004B2B12"/>
    <w:rsid w:val="004B7154"/>
    <w:rsid w:val="004B79EB"/>
    <w:rsid w:val="004B7AEA"/>
    <w:rsid w:val="004C4AB6"/>
    <w:rsid w:val="004C501F"/>
    <w:rsid w:val="004D0E91"/>
    <w:rsid w:val="004D3181"/>
    <w:rsid w:val="004D37D3"/>
    <w:rsid w:val="004D794F"/>
    <w:rsid w:val="004E1297"/>
    <w:rsid w:val="004E63DA"/>
    <w:rsid w:val="004F20D9"/>
    <w:rsid w:val="004F3FB0"/>
    <w:rsid w:val="00500440"/>
    <w:rsid w:val="005012E3"/>
    <w:rsid w:val="00502391"/>
    <w:rsid w:val="0050570C"/>
    <w:rsid w:val="00506101"/>
    <w:rsid w:val="00514A1A"/>
    <w:rsid w:val="005309C1"/>
    <w:rsid w:val="00531038"/>
    <w:rsid w:val="00536DCA"/>
    <w:rsid w:val="005372A0"/>
    <w:rsid w:val="00540B77"/>
    <w:rsid w:val="005475F7"/>
    <w:rsid w:val="00552F0A"/>
    <w:rsid w:val="00556DAD"/>
    <w:rsid w:val="00557045"/>
    <w:rsid w:val="00561C53"/>
    <w:rsid w:val="00562862"/>
    <w:rsid w:val="00566526"/>
    <w:rsid w:val="00573956"/>
    <w:rsid w:val="005743F2"/>
    <w:rsid w:val="005752E5"/>
    <w:rsid w:val="00580850"/>
    <w:rsid w:val="005878A7"/>
    <w:rsid w:val="00594DF9"/>
    <w:rsid w:val="005B01EE"/>
    <w:rsid w:val="005B0DE4"/>
    <w:rsid w:val="005B12A0"/>
    <w:rsid w:val="005B7A86"/>
    <w:rsid w:val="005C28F9"/>
    <w:rsid w:val="005C3496"/>
    <w:rsid w:val="005C44F1"/>
    <w:rsid w:val="005C618C"/>
    <w:rsid w:val="005D4B16"/>
    <w:rsid w:val="005D62EC"/>
    <w:rsid w:val="005D6686"/>
    <w:rsid w:val="005D6E8B"/>
    <w:rsid w:val="005E0A42"/>
    <w:rsid w:val="005E1DAE"/>
    <w:rsid w:val="005F7088"/>
    <w:rsid w:val="00600E39"/>
    <w:rsid w:val="00602DF4"/>
    <w:rsid w:val="00612BD0"/>
    <w:rsid w:val="00613DC5"/>
    <w:rsid w:val="00614393"/>
    <w:rsid w:val="00616475"/>
    <w:rsid w:val="0061795C"/>
    <w:rsid w:val="0062788B"/>
    <w:rsid w:val="00635DA6"/>
    <w:rsid w:val="00640825"/>
    <w:rsid w:val="0064311E"/>
    <w:rsid w:val="00646A2F"/>
    <w:rsid w:val="00652BDF"/>
    <w:rsid w:val="00653200"/>
    <w:rsid w:val="006556A2"/>
    <w:rsid w:val="006725FC"/>
    <w:rsid w:val="00672D7A"/>
    <w:rsid w:val="00685A17"/>
    <w:rsid w:val="00694BAD"/>
    <w:rsid w:val="006A08F6"/>
    <w:rsid w:val="006A2F29"/>
    <w:rsid w:val="006A75C9"/>
    <w:rsid w:val="006B2CE3"/>
    <w:rsid w:val="006B5976"/>
    <w:rsid w:val="006B5B21"/>
    <w:rsid w:val="006C419D"/>
    <w:rsid w:val="006D0832"/>
    <w:rsid w:val="006D2164"/>
    <w:rsid w:val="006D5151"/>
    <w:rsid w:val="006E4F0A"/>
    <w:rsid w:val="006E6AF1"/>
    <w:rsid w:val="006F10E4"/>
    <w:rsid w:val="006F3F03"/>
    <w:rsid w:val="006F48DC"/>
    <w:rsid w:val="006F7D4D"/>
    <w:rsid w:val="007000EE"/>
    <w:rsid w:val="00712EA0"/>
    <w:rsid w:val="00716C99"/>
    <w:rsid w:val="00724042"/>
    <w:rsid w:val="007252D6"/>
    <w:rsid w:val="00732B19"/>
    <w:rsid w:val="00732DF8"/>
    <w:rsid w:val="0073476B"/>
    <w:rsid w:val="0073579C"/>
    <w:rsid w:val="00740AA8"/>
    <w:rsid w:val="00741D84"/>
    <w:rsid w:val="00741FA1"/>
    <w:rsid w:val="00742153"/>
    <w:rsid w:val="007521A4"/>
    <w:rsid w:val="00754329"/>
    <w:rsid w:val="00754E2C"/>
    <w:rsid w:val="00756F07"/>
    <w:rsid w:val="00760193"/>
    <w:rsid w:val="00764A31"/>
    <w:rsid w:val="007670D7"/>
    <w:rsid w:val="0078007D"/>
    <w:rsid w:val="00787E37"/>
    <w:rsid w:val="00796F64"/>
    <w:rsid w:val="00797669"/>
    <w:rsid w:val="007A324E"/>
    <w:rsid w:val="007A5265"/>
    <w:rsid w:val="007B1218"/>
    <w:rsid w:val="007B5BE5"/>
    <w:rsid w:val="007B6FDE"/>
    <w:rsid w:val="007C451D"/>
    <w:rsid w:val="007C47EC"/>
    <w:rsid w:val="007C53ED"/>
    <w:rsid w:val="007D0BD3"/>
    <w:rsid w:val="007E67CF"/>
    <w:rsid w:val="007E7068"/>
    <w:rsid w:val="007F0ADD"/>
    <w:rsid w:val="007F0CEB"/>
    <w:rsid w:val="007F16FC"/>
    <w:rsid w:val="007F5C85"/>
    <w:rsid w:val="00800293"/>
    <w:rsid w:val="00801F4A"/>
    <w:rsid w:val="00802BBC"/>
    <w:rsid w:val="00802BD9"/>
    <w:rsid w:val="008032E3"/>
    <w:rsid w:val="00805DEB"/>
    <w:rsid w:val="008125B2"/>
    <w:rsid w:val="008142B8"/>
    <w:rsid w:val="00825A5D"/>
    <w:rsid w:val="0082654E"/>
    <w:rsid w:val="00834E4A"/>
    <w:rsid w:val="008352D0"/>
    <w:rsid w:val="00837033"/>
    <w:rsid w:val="00837800"/>
    <w:rsid w:val="00841B17"/>
    <w:rsid w:val="00842D41"/>
    <w:rsid w:val="00845AA4"/>
    <w:rsid w:val="00857FA1"/>
    <w:rsid w:val="008608A5"/>
    <w:rsid w:val="00860BD9"/>
    <w:rsid w:val="00861657"/>
    <w:rsid w:val="00863131"/>
    <w:rsid w:val="008872C1"/>
    <w:rsid w:val="0089176F"/>
    <w:rsid w:val="008A29F1"/>
    <w:rsid w:val="008A5779"/>
    <w:rsid w:val="008A7571"/>
    <w:rsid w:val="008A79EF"/>
    <w:rsid w:val="008B579C"/>
    <w:rsid w:val="008B5E12"/>
    <w:rsid w:val="008B6A65"/>
    <w:rsid w:val="008C0377"/>
    <w:rsid w:val="008C2FA1"/>
    <w:rsid w:val="008C36D8"/>
    <w:rsid w:val="008D0A2D"/>
    <w:rsid w:val="008D66A0"/>
    <w:rsid w:val="008E2C21"/>
    <w:rsid w:val="008E3E05"/>
    <w:rsid w:val="008E7D05"/>
    <w:rsid w:val="008F161C"/>
    <w:rsid w:val="008F68D3"/>
    <w:rsid w:val="008F6955"/>
    <w:rsid w:val="008F6EB6"/>
    <w:rsid w:val="009012A2"/>
    <w:rsid w:val="009170C0"/>
    <w:rsid w:val="00917D72"/>
    <w:rsid w:val="00924339"/>
    <w:rsid w:val="00935972"/>
    <w:rsid w:val="00943B8E"/>
    <w:rsid w:val="00950B1F"/>
    <w:rsid w:val="00953C62"/>
    <w:rsid w:val="00954DE9"/>
    <w:rsid w:val="00954F57"/>
    <w:rsid w:val="00956196"/>
    <w:rsid w:val="009606F3"/>
    <w:rsid w:val="0096305F"/>
    <w:rsid w:val="009631BC"/>
    <w:rsid w:val="00966E90"/>
    <w:rsid w:val="00970BBA"/>
    <w:rsid w:val="00981B66"/>
    <w:rsid w:val="0098392E"/>
    <w:rsid w:val="00986909"/>
    <w:rsid w:val="009928F0"/>
    <w:rsid w:val="0099443A"/>
    <w:rsid w:val="009953B2"/>
    <w:rsid w:val="00996A5A"/>
    <w:rsid w:val="009A078D"/>
    <w:rsid w:val="009A5672"/>
    <w:rsid w:val="009B2CDB"/>
    <w:rsid w:val="009B3331"/>
    <w:rsid w:val="009B4F7B"/>
    <w:rsid w:val="009C677C"/>
    <w:rsid w:val="009C70B5"/>
    <w:rsid w:val="009D0DA6"/>
    <w:rsid w:val="009D3881"/>
    <w:rsid w:val="009D5CF7"/>
    <w:rsid w:val="009D642B"/>
    <w:rsid w:val="009E03F9"/>
    <w:rsid w:val="009E0794"/>
    <w:rsid w:val="009E28CE"/>
    <w:rsid w:val="009E3B7B"/>
    <w:rsid w:val="009E47B7"/>
    <w:rsid w:val="009E6F6B"/>
    <w:rsid w:val="009E750D"/>
    <w:rsid w:val="009E7DA3"/>
    <w:rsid w:val="009F3845"/>
    <w:rsid w:val="009F3DE4"/>
    <w:rsid w:val="00A02A8E"/>
    <w:rsid w:val="00A10702"/>
    <w:rsid w:val="00A15228"/>
    <w:rsid w:val="00A326EF"/>
    <w:rsid w:val="00A339CD"/>
    <w:rsid w:val="00A451F1"/>
    <w:rsid w:val="00A4561D"/>
    <w:rsid w:val="00A45EA3"/>
    <w:rsid w:val="00A47F71"/>
    <w:rsid w:val="00A55FA6"/>
    <w:rsid w:val="00A56885"/>
    <w:rsid w:val="00A56C26"/>
    <w:rsid w:val="00A57FF4"/>
    <w:rsid w:val="00A610C4"/>
    <w:rsid w:val="00A6117E"/>
    <w:rsid w:val="00A7122E"/>
    <w:rsid w:val="00A832CF"/>
    <w:rsid w:val="00A92E85"/>
    <w:rsid w:val="00A94320"/>
    <w:rsid w:val="00A97854"/>
    <w:rsid w:val="00AB3E72"/>
    <w:rsid w:val="00AB466C"/>
    <w:rsid w:val="00AB6BA4"/>
    <w:rsid w:val="00AB6EBF"/>
    <w:rsid w:val="00AC020F"/>
    <w:rsid w:val="00AC0CA3"/>
    <w:rsid w:val="00AC3599"/>
    <w:rsid w:val="00AC462D"/>
    <w:rsid w:val="00AC7B31"/>
    <w:rsid w:val="00AD2545"/>
    <w:rsid w:val="00AD5BD1"/>
    <w:rsid w:val="00AE0825"/>
    <w:rsid w:val="00AE6E87"/>
    <w:rsid w:val="00AF01FA"/>
    <w:rsid w:val="00AF31A8"/>
    <w:rsid w:val="00AF6C5F"/>
    <w:rsid w:val="00B029D3"/>
    <w:rsid w:val="00B034D2"/>
    <w:rsid w:val="00B16291"/>
    <w:rsid w:val="00B175BA"/>
    <w:rsid w:val="00B21079"/>
    <w:rsid w:val="00B278F7"/>
    <w:rsid w:val="00B313A2"/>
    <w:rsid w:val="00B3439B"/>
    <w:rsid w:val="00B41CFD"/>
    <w:rsid w:val="00B427E8"/>
    <w:rsid w:val="00B46763"/>
    <w:rsid w:val="00B46C73"/>
    <w:rsid w:val="00B47457"/>
    <w:rsid w:val="00B52694"/>
    <w:rsid w:val="00B52980"/>
    <w:rsid w:val="00B57941"/>
    <w:rsid w:val="00B67837"/>
    <w:rsid w:val="00B71361"/>
    <w:rsid w:val="00B747C1"/>
    <w:rsid w:val="00B75792"/>
    <w:rsid w:val="00B768A7"/>
    <w:rsid w:val="00B777A9"/>
    <w:rsid w:val="00B87FBE"/>
    <w:rsid w:val="00B945AB"/>
    <w:rsid w:val="00B95E42"/>
    <w:rsid w:val="00B9792F"/>
    <w:rsid w:val="00BA28C5"/>
    <w:rsid w:val="00BA3884"/>
    <w:rsid w:val="00BB612D"/>
    <w:rsid w:val="00BD1D83"/>
    <w:rsid w:val="00BD540F"/>
    <w:rsid w:val="00BD54F6"/>
    <w:rsid w:val="00BD5B99"/>
    <w:rsid w:val="00BE60A7"/>
    <w:rsid w:val="00BF606E"/>
    <w:rsid w:val="00BF7269"/>
    <w:rsid w:val="00C0394D"/>
    <w:rsid w:val="00C12F22"/>
    <w:rsid w:val="00C22CAB"/>
    <w:rsid w:val="00C26DD3"/>
    <w:rsid w:val="00C3025F"/>
    <w:rsid w:val="00C30616"/>
    <w:rsid w:val="00C33518"/>
    <w:rsid w:val="00C36CDB"/>
    <w:rsid w:val="00C36EFD"/>
    <w:rsid w:val="00C51DDD"/>
    <w:rsid w:val="00C522ED"/>
    <w:rsid w:val="00C548F7"/>
    <w:rsid w:val="00C57E29"/>
    <w:rsid w:val="00C6146D"/>
    <w:rsid w:val="00C6273C"/>
    <w:rsid w:val="00C63B77"/>
    <w:rsid w:val="00C75B96"/>
    <w:rsid w:val="00C76779"/>
    <w:rsid w:val="00C7727D"/>
    <w:rsid w:val="00C7798A"/>
    <w:rsid w:val="00C952C7"/>
    <w:rsid w:val="00C9566C"/>
    <w:rsid w:val="00C969BB"/>
    <w:rsid w:val="00C96E67"/>
    <w:rsid w:val="00CA0E27"/>
    <w:rsid w:val="00CA2819"/>
    <w:rsid w:val="00CA616C"/>
    <w:rsid w:val="00CA778B"/>
    <w:rsid w:val="00CB0BE1"/>
    <w:rsid w:val="00CB550F"/>
    <w:rsid w:val="00CB5920"/>
    <w:rsid w:val="00CC3E7D"/>
    <w:rsid w:val="00CC6D88"/>
    <w:rsid w:val="00CC7BD5"/>
    <w:rsid w:val="00CD1775"/>
    <w:rsid w:val="00CD18C9"/>
    <w:rsid w:val="00CE21CF"/>
    <w:rsid w:val="00D00D54"/>
    <w:rsid w:val="00D021E7"/>
    <w:rsid w:val="00D0285A"/>
    <w:rsid w:val="00D05A63"/>
    <w:rsid w:val="00D12B7C"/>
    <w:rsid w:val="00D16D4B"/>
    <w:rsid w:val="00D2293B"/>
    <w:rsid w:val="00D22C23"/>
    <w:rsid w:val="00D26202"/>
    <w:rsid w:val="00D319CF"/>
    <w:rsid w:val="00D35219"/>
    <w:rsid w:val="00D356A9"/>
    <w:rsid w:val="00D3662B"/>
    <w:rsid w:val="00D36D17"/>
    <w:rsid w:val="00D40416"/>
    <w:rsid w:val="00D42328"/>
    <w:rsid w:val="00D44406"/>
    <w:rsid w:val="00D47EDB"/>
    <w:rsid w:val="00D5278A"/>
    <w:rsid w:val="00D52BA8"/>
    <w:rsid w:val="00D55A4B"/>
    <w:rsid w:val="00D56974"/>
    <w:rsid w:val="00D60371"/>
    <w:rsid w:val="00D63C20"/>
    <w:rsid w:val="00D63EDA"/>
    <w:rsid w:val="00D659BE"/>
    <w:rsid w:val="00D71220"/>
    <w:rsid w:val="00D82955"/>
    <w:rsid w:val="00D83C8B"/>
    <w:rsid w:val="00D87C3A"/>
    <w:rsid w:val="00D966E8"/>
    <w:rsid w:val="00D969F1"/>
    <w:rsid w:val="00DB27F9"/>
    <w:rsid w:val="00DB5378"/>
    <w:rsid w:val="00DB6E04"/>
    <w:rsid w:val="00DC1798"/>
    <w:rsid w:val="00DD03EE"/>
    <w:rsid w:val="00DD440C"/>
    <w:rsid w:val="00DE2E72"/>
    <w:rsid w:val="00DE620C"/>
    <w:rsid w:val="00DE7CAC"/>
    <w:rsid w:val="00DF7764"/>
    <w:rsid w:val="00E030EE"/>
    <w:rsid w:val="00E06470"/>
    <w:rsid w:val="00E10177"/>
    <w:rsid w:val="00E1514B"/>
    <w:rsid w:val="00E158D9"/>
    <w:rsid w:val="00E21E15"/>
    <w:rsid w:val="00E32AE6"/>
    <w:rsid w:val="00E33B87"/>
    <w:rsid w:val="00E33C1C"/>
    <w:rsid w:val="00E353BD"/>
    <w:rsid w:val="00E414B7"/>
    <w:rsid w:val="00E421DC"/>
    <w:rsid w:val="00E46F84"/>
    <w:rsid w:val="00E54256"/>
    <w:rsid w:val="00E555E0"/>
    <w:rsid w:val="00E559E9"/>
    <w:rsid w:val="00E55D68"/>
    <w:rsid w:val="00E676EC"/>
    <w:rsid w:val="00E734D6"/>
    <w:rsid w:val="00E7398B"/>
    <w:rsid w:val="00E73B4B"/>
    <w:rsid w:val="00E7476B"/>
    <w:rsid w:val="00E76514"/>
    <w:rsid w:val="00E818EA"/>
    <w:rsid w:val="00E8405C"/>
    <w:rsid w:val="00E859C6"/>
    <w:rsid w:val="00E9628D"/>
    <w:rsid w:val="00E97E42"/>
    <w:rsid w:val="00EA1035"/>
    <w:rsid w:val="00EA1266"/>
    <w:rsid w:val="00EA2D58"/>
    <w:rsid w:val="00EA6E6D"/>
    <w:rsid w:val="00EA74FA"/>
    <w:rsid w:val="00EB126E"/>
    <w:rsid w:val="00EB35E1"/>
    <w:rsid w:val="00EB6D63"/>
    <w:rsid w:val="00EB79B6"/>
    <w:rsid w:val="00EC12E6"/>
    <w:rsid w:val="00EC1C29"/>
    <w:rsid w:val="00EC33C4"/>
    <w:rsid w:val="00EC695B"/>
    <w:rsid w:val="00EC6D6E"/>
    <w:rsid w:val="00ED4036"/>
    <w:rsid w:val="00ED583F"/>
    <w:rsid w:val="00EE7026"/>
    <w:rsid w:val="00EE7CA2"/>
    <w:rsid w:val="00EF1B87"/>
    <w:rsid w:val="00EF1F43"/>
    <w:rsid w:val="00EF3C51"/>
    <w:rsid w:val="00EF77C7"/>
    <w:rsid w:val="00F000E2"/>
    <w:rsid w:val="00F06107"/>
    <w:rsid w:val="00F20689"/>
    <w:rsid w:val="00F22490"/>
    <w:rsid w:val="00F233CA"/>
    <w:rsid w:val="00F25B67"/>
    <w:rsid w:val="00F33AB9"/>
    <w:rsid w:val="00F439E4"/>
    <w:rsid w:val="00F44939"/>
    <w:rsid w:val="00F45290"/>
    <w:rsid w:val="00F479FF"/>
    <w:rsid w:val="00F54DED"/>
    <w:rsid w:val="00F61720"/>
    <w:rsid w:val="00F62B8D"/>
    <w:rsid w:val="00F666F9"/>
    <w:rsid w:val="00F718DD"/>
    <w:rsid w:val="00F76474"/>
    <w:rsid w:val="00F77836"/>
    <w:rsid w:val="00F81DC6"/>
    <w:rsid w:val="00F8376E"/>
    <w:rsid w:val="00F8588E"/>
    <w:rsid w:val="00F8606A"/>
    <w:rsid w:val="00F87391"/>
    <w:rsid w:val="00F92757"/>
    <w:rsid w:val="00F9298C"/>
    <w:rsid w:val="00F93DBA"/>
    <w:rsid w:val="00F95101"/>
    <w:rsid w:val="00F97B23"/>
    <w:rsid w:val="00FA21D4"/>
    <w:rsid w:val="00FA24F5"/>
    <w:rsid w:val="00FA2959"/>
    <w:rsid w:val="00FA452B"/>
    <w:rsid w:val="00FA5DBE"/>
    <w:rsid w:val="00FB0339"/>
    <w:rsid w:val="00FB4369"/>
    <w:rsid w:val="00FC1FB0"/>
    <w:rsid w:val="00FC79E1"/>
    <w:rsid w:val="00FD013C"/>
    <w:rsid w:val="00FD287F"/>
    <w:rsid w:val="00FD29EA"/>
    <w:rsid w:val="00FD3C70"/>
    <w:rsid w:val="00FD5A5F"/>
    <w:rsid w:val="00FD765F"/>
    <w:rsid w:val="00FE7E48"/>
    <w:rsid w:val="00FF5667"/>
    <w:rsid w:val="00FF5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BE141C"/>
  <w15:docId w15:val="{E68A78C4-570E-4313-AFAD-9B28B0068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13"/>
        <w:tab w:val="right" w:pos="9026"/>
      </w:tabs>
      <w:jc w:val="both"/>
    </w:pPr>
    <w:rPr>
      <w:rFonts w:ascii="Calibri" w:eastAsia="Calibri" w:hAnsi="Calibri" w:cs="Calibri"/>
      <w:color w:val="000000"/>
      <w:sz w:val="22"/>
      <w:szCs w:val="22"/>
      <w:u w:color="000000"/>
    </w:rPr>
  </w:style>
  <w:style w:type="paragraph" w:customStyle="1" w:styleId="Body">
    <w:name w:val="Body"/>
    <w:pPr>
      <w:spacing w:after="120" w:line="276" w:lineRule="auto"/>
      <w:jc w:val="both"/>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customStyle="1" w:styleId="Heading">
    <w:name w:val="Heading"/>
    <w:next w:val="Body"/>
    <w:uiPriority w:val="99"/>
    <w:pPr>
      <w:keepNext/>
      <w:keepLines/>
      <w:spacing w:after="258" w:line="249" w:lineRule="auto"/>
      <w:ind w:left="295" w:hanging="10"/>
      <w:jc w:val="center"/>
      <w:outlineLvl w:val="0"/>
    </w:pPr>
    <w:rPr>
      <w:rFonts w:ascii="Garamond" w:hAnsi="Garamond" w:cs="Arial Unicode MS"/>
      <w:b/>
      <w:bCs/>
      <w:color w:val="000000"/>
      <w:kern w:val="2"/>
      <w:sz w:val="24"/>
      <w:szCs w:val="24"/>
      <w:u w:color="000000"/>
      <w14:textOutline w14:w="0" w14:cap="flat" w14:cmpd="sng" w14:algn="ctr">
        <w14:noFill/>
        <w14:prstDash w14:val="solid"/>
        <w14:bevel/>
      </w14:textOutline>
    </w:rPr>
  </w:style>
  <w:style w:type="paragraph" w:styleId="FootnoteText">
    <w:name w:val="footnote text"/>
    <w:pPr>
      <w:jc w:val="both"/>
    </w:pPr>
    <w:rPr>
      <w:rFonts w:ascii="Calibri" w:eastAsia="Calibri" w:hAnsi="Calibri" w:cs="Calibri"/>
      <w:color w:val="000000"/>
      <w:u w:color="000000"/>
    </w:rPr>
  </w:style>
  <w:style w:type="paragraph" w:customStyle="1" w:styleId="Default">
    <w:name w:val="Default"/>
    <w:pPr>
      <w:jc w:val="both"/>
    </w:pPr>
    <w:rPr>
      <w:rFonts w:cs="Arial Unicode MS"/>
      <w:color w:val="000000"/>
      <w:sz w:val="24"/>
      <w:szCs w:val="24"/>
      <w:u w:color="000000"/>
      <w14:textOutline w14:w="0" w14:cap="flat" w14:cmpd="sng" w14:algn="ctr">
        <w14:noFill/>
        <w14:prstDash w14:val="solid"/>
        <w14:bevel/>
      </w14:textOutline>
    </w:rPr>
  </w:style>
  <w:style w:type="paragraph" w:styleId="ListParagraph">
    <w:name w:val="List Paragraph"/>
    <w:uiPriority w:val="99"/>
    <w:qFormat/>
    <w:pPr>
      <w:spacing w:after="120" w:line="276" w:lineRule="auto"/>
      <w:ind w:left="720"/>
      <w:jc w:val="both"/>
    </w:pPr>
    <w:rPr>
      <w:rFonts w:ascii="Calibri" w:eastAsia="Calibri" w:hAnsi="Calibri" w:cs="Calibri"/>
      <w:color w:val="000000"/>
      <w:sz w:val="22"/>
      <w:szCs w:val="22"/>
      <w:u w:color="000000"/>
      <w:lang w:val="it-IT"/>
    </w:rPr>
  </w:style>
  <w:style w:type="numbering" w:customStyle="1" w:styleId="ImportedStyle2">
    <w:name w:val="Imported Style 2"/>
    <w:pPr>
      <w:numPr>
        <w:numId w:val="1"/>
      </w:numPr>
    </w:pPr>
  </w:style>
  <w:style w:type="paragraph" w:styleId="HTMLPreformatted">
    <w:name w:val="HTML Preformatted"/>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Arial Unicode MS"/>
      <w:color w:val="000000"/>
      <w:u w:color="000000"/>
    </w:rPr>
  </w:style>
  <w:style w:type="numbering" w:customStyle="1" w:styleId="ImportedStyle3">
    <w:name w:val="Imported Style 3"/>
    <w:pPr>
      <w:numPr>
        <w:numId w:val="2"/>
      </w:numPr>
    </w:pPr>
  </w:style>
  <w:style w:type="numbering" w:customStyle="1" w:styleId="ImportedStyle4">
    <w:name w:val="Imported Style 4"/>
    <w:pPr>
      <w:numPr>
        <w:numId w:val="3"/>
      </w:numPr>
    </w:pPr>
  </w:style>
  <w:style w:type="numbering" w:customStyle="1" w:styleId="ImportedStyle5">
    <w:name w:val="Imported Style 5"/>
    <w:pPr>
      <w:numPr>
        <w:numId w:val="4"/>
      </w:numPr>
    </w:pPr>
  </w:style>
  <w:style w:type="numbering" w:customStyle="1" w:styleId="ImportedStyle6">
    <w:name w:val="Imported Style 6"/>
    <w:pPr>
      <w:numPr>
        <w:numId w:val="5"/>
      </w:numPr>
    </w:pPr>
  </w:style>
  <w:style w:type="numbering" w:customStyle="1" w:styleId="ImportedStyle7">
    <w:name w:val="Imported Style 7"/>
    <w:pPr>
      <w:numPr>
        <w:numId w:val="6"/>
      </w:numPr>
    </w:pPr>
  </w:style>
  <w:style w:type="numbering" w:customStyle="1" w:styleId="ImportedStyle8">
    <w:name w:val="Imported Style 8"/>
    <w:pPr>
      <w:numPr>
        <w:numId w:val="7"/>
      </w:numPr>
    </w:pPr>
  </w:style>
  <w:style w:type="numbering" w:customStyle="1" w:styleId="Numbered">
    <w:name w:val="Numbered"/>
    <w:pPr>
      <w:numPr>
        <w:numId w:val="9"/>
      </w:numPr>
    </w:pPr>
  </w:style>
  <w:style w:type="numbering" w:customStyle="1" w:styleId="ImportedStyle9">
    <w:name w:val="Imported Style 9"/>
    <w:pPr>
      <w:numPr>
        <w:numId w:val="11"/>
      </w:numPr>
    </w:pPr>
  </w:style>
  <w:style w:type="numbering" w:customStyle="1" w:styleId="ImportedStyle10">
    <w:name w:val="Imported Style 10"/>
    <w:pPr>
      <w:numPr>
        <w:numId w:val="12"/>
      </w:numPr>
    </w:pPr>
  </w:style>
  <w:style w:type="numbering" w:customStyle="1" w:styleId="ImportedStyle11">
    <w:name w:val="Imported Style 11"/>
    <w:pPr>
      <w:numPr>
        <w:numId w:val="14"/>
      </w:numPr>
    </w:pPr>
  </w:style>
  <w:style w:type="numbering" w:customStyle="1" w:styleId="ImportedStyle12">
    <w:name w:val="Imported Style 12"/>
    <w:pPr>
      <w:numPr>
        <w:numId w:val="15"/>
      </w:numPr>
    </w:pPr>
  </w:style>
  <w:style w:type="numbering" w:customStyle="1" w:styleId="ImportedStyle14">
    <w:name w:val="Imported Style 14"/>
    <w:pPr>
      <w:numPr>
        <w:numId w:val="16"/>
      </w:numPr>
    </w:pPr>
  </w:style>
  <w:style w:type="numbering" w:customStyle="1" w:styleId="ImportedStyle15">
    <w:name w:val="Imported Style 15"/>
    <w:pPr>
      <w:numPr>
        <w:numId w:val="17"/>
      </w:numPr>
    </w:pPr>
  </w:style>
  <w:style w:type="numbering" w:customStyle="1" w:styleId="ImportedStyle27">
    <w:name w:val="Imported Style 27"/>
    <w:pPr>
      <w:numPr>
        <w:numId w:val="18"/>
      </w:numPr>
    </w:pPr>
  </w:style>
  <w:style w:type="numbering" w:customStyle="1" w:styleId="ImportedStyle28">
    <w:name w:val="Imported Style 28"/>
    <w:pPr>
      <w:numPr>
        <w:numId w:val="20"/>
      </w:numPr>
    </w:pPr>
  </w:style>
  <w:style w:type="numbering" w:customStyle="1" w:styleId="ImportedStyle29">
    <w:name w:val="Imported Style 29"/>
    <w:pPr>
      <w:numPr>
        <w:numId w:val="21"/>
      </w:numPr>
    </w:pPr>
  </w:style>
  <w:style w:type="numbering" w:customStyle="1" w:styleId="ImportedStyle30">
    <w:name w:val="Imported Style 30"/>
    <w:pPr>
      <w:numPr>
        <w:numId w:val="22"/>
      </w:numPr>
    </w:pPr>
  </w:style>
  <w:style w:type="numbering" w:customStyle="1" w:styleId="ImportedStyle31">
    <w:name w:val="Imported Style 31"/>
    <w:pPr>
      <w:numPr>
        <w:numId w:val="23"/>
      </w:numPr>
    </w:pPr>
  </w:style>
  <w:style w:type="numbering" w:customStyle="1" w:styleId="ImportedStyle32">
    <w:name w:val="Imported Style 32"/>
    <w:pPr>
      <w:numPr>
        <w:numId w:val="24"/>
      </w:numPr>
    </w:pPr>
  </w:style>
  <w:style w:type="numbering" w:customStyle="1" w:styleId="ImportedStyle33">
    <w:name w:val="Imported Style 33"/>
    <w:pPr>
      <w:numPr>
        <w:numId w:val="25"/>
      </w:numPr>
    </w:pPr>
  </w:style>
  <w:style w:type="numbering" w:customStyle="1" w:styleId="ImportedStyle34">
    <w:name w:val="Imported Style 34"/>
    <w:pPr>
      <w:numPr>
        <w:numId w:val="26"/>
      </w:numPr>
    </w:pPr>
  </w:style>
  <w:style w:type="numbering" w:customStyle="1" w:styleId="ImportedStyle35">
    <w:name w:val="Imported Style 35"/>
    <w:pPr>
      <w:numPr>
        <w:numId w:val="27"/>
      </w:numPr>
    </w:pPr>
  </w:style>
  <w:style w:type="numbering" w:customStyle="1" w:styleId="ImportedStyle36">
    <w:name w:val="Imported Style 36"/>
    <w:pPr>
      <w:numPr>
        <w:numId w:val="28"/>
      </w:numPr>
    </w:pPr>
  </w:style>
  <w:style w:type="numbering" w:customStyle="1" w:styleId="ImportedStyle37">
    <w:name w:val="Imported Style 37"/>
    <w:pPr>
      <w:numPr>
        <w:numId w:val="29"/>
      </w:numPr>
    </w:pPr>
  </w:style>
  <w:style w:type="character" w:styleId="CommentReference">
    <w:name w:val="annotation reference"/>
    <w:basedOn w:val="DefaultParagraphFont"/>
    <w:uiPriority w:val="99"/>
    <w:semiHidden/>
    <w:unhideWhenUsed/>
    <w:rsid w:val="0048488A"/>
    <w:rPr>
      <w:sz w:val="16"/>
      <w:szCs w:val="16"/>
    </w:rPr>
  </w:style>
  <w:style w:type="paragraph" w:styleId="CommentText">
    <w:name w:val="annotation text"/>
    <w:basedOn w:val="Normal"/>
    <w:link w:val="CommentTextChar"/>
    <w:uiPriority w:val="99"/>
    <w:unhideWhenUsed/>
    <w:rsid w:val="0048488A"/>
    <w:rPr>
      <w:sz w:val="20"/>
      <w:szCs w:val="20"/>
    </w:rPr>
  </w:style>
  <w:style w:type="character" w:customStyle="1" w:styleId="CommentTextChar">
    <w:name w:val="Comment Text Char"/>
    <w:basedOn w:val="DefaultParagraphFont"/>
    <w:link w:val="CommentText"/>
    <w:uiPriority w:val="99"/>
    <w:rsid w:val="0048488A"/>
  </w:style>
  <w:style w:type="paragraph" w:styleId="CommentSubject">
    <w:name w:val="annotation subject"/>
    <w:basedOn w:val="CommentText"/>
    <w:next w:val="CommentText"/>
    <w:link w:val="CommentSubjectChar"/>
    <w:uiPriority w:val="99"/>
    <w:semiHidden/>
    <w:unhideWhenUsed/>
    <w:rsid w:val="0048488A"/>
    <w:rPr>
      <w:b/>
      <w:bCs/>
    </w:rPr>
  </w:style>
  <w:style w:type="character" w:customStyle="1" w:styleId="CommentSubjectChar">
    <w:name w:val="Comment Subject Char"/>
    <w:basedOn w:val="CommentTextChar"/>
    <w:link w:val="CommentSubject"/>
    <w:uiPriority w:val="99"/>
    <w:semiHidden/>
    <w:rsid w:val="0048488A"/>
    <w:rPr>
      <w:b/>
      <w:bCs/>
    </w:rPr>
  </w:style>
  <w:style w:type="paragraph" w:styleId="Revision">
    <w:name w:val="Revision"/>
    <w:hidden/>
    <w:uiPriority w:val="99"/>
    <w:semiHidden/>
    <w:rsid w:val="0048488A"/>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NormalWeb">
    <w:name w:val="Normal (Web)"/>
    <w:basedOn w:val="Normal"/>
    <w:uiPriority w:val="99"/>
    <w:unhideWhenUsed/>
    <w:rsid w:val="009606F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Header">
    <w:name w:val="header"/>
    <w:basedOn w:val="Normal"/>
    <w:link w:val="HeaderChar"/>
    <w:uiPriority w:val="99"/>
    <w:unhideWhenUsed/>
    <w:rsid w:val="00B034D2"/>
    <w:pPr>
      <w:tabs>
        <w:tab w:val="center" w:pos="4680"/>
        <w:tab w:val="right" w:pos="9360"/>
      </w:tabs>
    </w:pPr>
  </w:style>
  <w:style w:type="character" w:customStyle="1" w:styleId="HeaderChar">
    <w:name w:val="Header Char"/>
    <w:basedOn w:val="DefaultParagraphFont"/>
    <w:link w:val="Header"/>
    <w:uiPriority w:val="99"/>
    <w:rsid w:val="00B034D2"/>
    <w:rPr>
      <w:sz w:val="24"/>
      <w:szCs w:val="24"/>
    </w:rPr>
  </w:style>
  <w:style w:type="character" w:customStyle="1" w:styleId="HTMLPreformattedChar">
    <w:name w:val="HTML Preformatted Char"/>
    <w:basedOn w:val="DefaultParagraphFont"/>
    <w:link w:val="HTMLPreformatted"/>
    <w:rsid w:val="00200DDF"/>
    <w:rPr>
      <w:rFonts w:ascii="Courier New" w:hAnsi="Courier New" w:cs="Arial Unicode MS"/>
      <w:color w:val="000000"/>
      <w:u w:color="000000"/>
    </w:rPr>
  </w:style>
  <w:style w:type="numbering" w:customStyle="1" w:styleId="ImportedStyle101">
    <w:name w:val="Imported Style 101"/>
    <w:rsid w:val="00200DDF"/>
  </w:style>
  <w:style w:type="paragraph" w:styleId="NoSpacing">
    <w:name w:val="No Spacing"/>
    <w:uiPriority w:val="99"/>
    <w:qFormat/>
    <w:rsid w:val="00EF3C51"/>
    <w:rPr>
      <w:sz w:val="24"/>
      <w:szCs w:val="24"/>
    </w:rPr>
  </w:style>
  <w:style w:type="paragraph" w:styleId="BalloonText">
    <w:name w:val="Balloon Text"/>
    <w:basedOn w:val="Normal"/>
    <w:link w:val="BalloonTextChar"/>
    <w:uiPriority w:val="99"/>
    <w:semiHidden/>
    <w:unhideWhenUsed/>
    <w:rsid w:val="00D021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21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55734">
      <w:bodyDiv w:val="1"/>
      <w:marLeft w:val="0"/>
      <w:marRight w:val="0"/>
      <w:marTop w:val="0"/>
      <w:marBottom w:val="0"/>
      <w:divBdr>
        <w:top w:val="none" w:sz="0" w:space="0" w:color="auto"/>
        <w:left w:val="none" w:sz="0" w:space="0" w:color="auto"/>
        <w:bottom w:val="none" w:sz="0" w:space="0" w:color="auto"/>
        <w:right w:val="none" w:sz="0" w:space="0" w:color="auto"/>
      </w:divBdr>
      <w:divsChild>
        <w:div w:id="444079813">
          <w:marLeft w:val="0"/>
          <w:marRight w:val="0"/>
          <w:marTop w:val="0"/>
          <w:marBottom w:val="0"/>
          <w:divBdr>
            <w:top w:val="none" w:sz="0" w:space="0" w:color="auto"/>
            <w:left w:val="none" w:sz="0" w:space="0" w:color="auto"/>
            <w:bottom w:val="none" w:sz="0" w:space="0" w:color="auto"/>
            <w:right w:val="none" w:sz="0" w:space="0" w:color="auto"/>
          </w:divBdr>
          <w:divsChild>
            <w:div w:id="662588275">
              <w:marLeft w:val="0"/>
              <w:marRight w:val="0"/>
              <w:marTop w:val="0"/>
              <w:marBottom w:val="0"/>
              <w:divBdr>
                <w:top w:val="none" w:sz="0" w:space="0" w:color="auto"/>
                <w:left w:val="none" w:sz="0" w:space="0" w:color="auto"/>
                <w:bottom w:val="none" w:sz="0" w:space="0" w:color="auto"/>
                <w:right w:val="none" w:sz="0" w:space="0" w:color="auto"/>
              </w:divBdr>
              <w:divsChild>
                <w:div w:id="41374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523221">
      <w:bodyDiv w:val="1"/>
      <w:marLeft w:val="0"/>
      <w:marRight w:val="0"/>
      <w:marTop w:val="0"/>
      <w:marBottom w:val="0"/>
      <w:divBdr>
        <w:top w:val="none" w:sz="0" w:space="0" w:color="auto"/>
        <w:left w:val="none" w:sz="0" w:space="0" w:color="auto"/>
        <w:bottom w:val="none" w:sz="0" w:space="0" w:color="auto"/>
        <w:right w:val="none" w:sz="0" w:space="0" w:color="auto"/>
      </w:divBdr>
      <w:divsChild>
        <w:div w:id="936867682">
          <w:marLeft w:val="0"/>
          <w:marRight w:val="0"/>
          <w:marTop w:val="0"/>
          <w:marBottom w:val="0"/>
          <w:divBdr>
            <w:top w:val="none" w:sz="0" w:space="0" w:color="auto"/>
            <w:left w:val="none" w:sz="0" w:space="0" w:color="auto"/>
            <w:bottom w:val="none" w:sz="0" w:space="0" w:color="auto"/>
            <w:right w:val="none" w:sz="0" w:space="0" w:color="auto"/>
          </w:divBdr>
          <w:divsChild>
            <w:div w:id="918905097">
              <w:marLeft w:val="0"/>
              <w:marRight w:val="0"/>
              <w:marTop w:val="0"/>
              <w:marBottom w:val="0"/>
              <w:divBdr>
                <w:top w:val="none" w:sz="0" w:space="0" w:color="auto"/>
                <w:left w:val="none" w:sz="0" w:space="0" w:color="auto"/>
                <w:bottom w:val="none" w:sz="0" w:space="0" w:color="auto"/>
                <w:right w:val="none" w:sz="0" w:space="0" w:color="auto"/>
              </w:divBdr>
              <w:divsChild>
                <w:div w:id="1629623969">
                  <w:marLeft w:val="0"/>
                  <w:marRight w:val="0"/>
                  <w:marTop w:val="0"/>
                  <w:marBottom w:val="0"/>
                  <w:divBdr>
                    <w:top w:val="none" w:sz="0" w:space="0" w:color="auto"/>
                    <w:left w:val="none" w:sz="0" w:space="0" w:color="auto"/>
                    <w:bottom w:val="none" w:sz="0" w:space="0" w:color="auto"/>
                    <w:right w:val="none" w:sz="0" w:space="0" w:color="auto"/>
                  </w:divBdr>
                  <w:divsChild>
                    <w:div w:id="39069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187673">
      <w:bodyDiv w:val="1"/>
      <w:marLeft w:val="0"/>
      <w:marRight w:val="0"/>
      <w:marTop w:val="0"/>
      <w:marBottom w:val="0"/>
      <w:divBdr>
        <w:top w:val="none" w:sz="0" w:space="0" w:color="auto"/>
        <w:left w:val="none" w:sz="0" w:space="0" w:color="auto"/>
        <w:bottom w:val="none" w:sz="0" w:space="0" w:color="auto"/>
        <w:right w:val="none" w:sz="0" w:space="0" w:color="auto"/>
      </w:divBdr>
      <w:divsChild>
        <w:div w:id="1028138100">
          <w:marLeft w:val="0"/>
          <w:marRight w:val="0"/>
          <w:marTop w:val="0"/>
          <w:marBottom w:val="0"/>
          <w:divBdr>
            <w:top w:val="none" w:sz="0" w:space="0" w:color="auto"/>
            <w:left w:val="none" w:sz="0" w:space="0" w:color="auto"/>
            <w:bottom w:val="none" w:sz="0" w:space="0" w:color="auto"/>
            <w:right w:val="none" w:sz="0" w:space="0" w:color="auto"/>
          </w:divBdr>
          <w:divsChild>
            <w:div w:id="158733135">
              <w:marLeft w:val="0"/>
              <w:marRight w:val="0"/>
              <w:marTop w:val="0"/>
              <w:marBottom w:val="0"/>
              <w:divBdr>
                <w:top w:val="none" w:sz="0" w:space="0" w:color="auto"/>
                <w:left w:val="none" w:sz="0" w:space="0" w:color="auto"/>
                <w:bottom w:val="none" w:sz="0" w:space="0" w:color="auto"/>
                <w:right w:val="none" w:sz="0" w:space="0" w:color="auto"/>
              </w:divBdr>
              <w:divsChild>
                <w:div w:id="159732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156737">
      <w:bodyDiv w:val="1"/>
      <w:marLeft w:val="0"/>
      <w:marRight w:val="0"/>
      <w:marTop w:val="0"/>
      <w:marBottom w:val="0"/>
      <w:divBdr>
        <w:top w:val="none" w:sz="0" w:space="0" w:color="auto"/>
        <w:left w:val="none" w:sz="0" w:space="0" w:color="auto"/>
        <w:bottom w:val="none" w:sz="0" w:space="0" w:color="auto"/>
        <w:right w:val="none" w:sz="0" w:space="0" w:color="auto"/>
      </w:divBdr>
      <w:divsChild>
        <w:div w:id="1805003746">
          <w:marLeft w:val="0"/>
          <w:marRight w:val="0"/>
          <w:marTop w:val="0"/>
          <w:marBottom w:val="0"/>
          <w:divBdr>
            <w:top w:val="none" w:sz="0" w:space="0" w:color="auto"/>
            <w:left w:val="none" w:sz="0" w:space="0" w:color="auto"/>
            <w:bottom w:val="none" w:sz="0" w:space="0" w:color="auto"/>
            <w:right w:val="none" w:sz="0" w:space="0" w:color="auto"/>
          </w:divBdr>
          <w:divsChild>
            <w:div w:id="605842943">
              <w:marLeft w:val="0"/>
              <w:marRight w:val="0"/>
              <w:marTop w:val="0"/>
              <w:marBottom w:val="0"/>
              <w:divBdr>
                <w:top w:val="none" w:sz="0" w:space="0" w:color="auto"/>
                <w:left w:val="none" w:sz="0" w:space="0" w:color="auto"/>
                <w:bottom w:val="none" w:sz="0" w:space="0" w:color="auto"/>
                <w:right w:val="none" w:sz="0" w:space="0" w:color="auto"/>
              </w:divBdr>
              <w:divsChild>
                <w:div w:id="93887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82212">
      <w:bodyDiv w:val="1"/>
      <w:marLeft w:val="0"/>
      <w:marRight w:val="0"/>
      <w:marTop w:val="0"/>
      <w:marBottom w:val="0"/>
      <w:divBdr>
        <w:top w:val="none" w:sz="0" w:space="0" w:color="auto"/>
        <w:left w:val="none" w:sz="0" w:space="0" w:color="auto"/>
        <w:bottom w:val="none" w:sz="0" w:space="0" w:color="auto"/>
        <w:right w:val="none" w:sz="0" w:space="0" w:color="auto"/>
      </w:divBdr>
      <w:divsChild>
        <w:div w:id="758331754">
          <w:marLeft w:val="0"/>
          <w:marRight w:val="0"/>
          <w:marTop w:val="0"/>
          <w:marBottom w:val="0"/>
          <w:divBdr>
            <w:top w:val="none" w:sz="0" w:space="0" w:color="auto"/>
            <w:left w:val="none" w:sz="0" w:space="0" w:color="auto"/>
            <w:bottom w:val="none" w:sz="0" w:space="0" w:color="auto"/>
            <w:right w:val="none" w:sz="0" w:space="0" w:color="auto"/>
          </w:divBdr>
          <w:divsChild>
            <w:div w:id="215049841">
              <w:marLeft w:val="0"/>
              <w:marRight w:val="0"/>
              <w:marTop w:val="0"/>
              <w:marBottom w:val="0"/>
              <w:divBdr>
                <w:top w:val="none" w:sz="0" w:space="0" w:color="auto"/>
                <w:left w:val="none" w:sz="0" w:space="0" w:color="auto"/>
                <w:bottom w:val="none" w:sz="0" w:space="0" w:color="auto"/>
                <w:right w:val="none" w:sz="0" w:space="0" w:color="auto"/>
              </w:divBdr>
              <w:divsChild>
                <w:div w:id="7270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832837">
      <w:bodyDiv w:val="1"/>
      <w:marLeft w:val="0"/>
      <w:marRight w:val="0"/>
      <w:marTop w:val="0"/>
      <w:marBottom w:val="0"/>
      <w:divBdr>
        <w:top w:val="none" w:sz="0" w:space="0" w:color="auto"/>
        <w:left w:val="none" w:sz="0" w:space="0" w:color="auto"/>
        <w:bottom w:val="none" w:sz="0" w:space="0" w:color="auto"/>
        <w:right w:val="none" w:sz="0" w:space="0" w:color="auto"/>
      </w:divBdr>
      <w:divsChild>
        <w:div w:id="2007007025">
          <w:marLeft w:val="0"/>
          <w:marRight w:val="0"/>
          <w:marTop w:val="0"/>
          <w:marBottom w:val="0"/>
          <w:divBdr>
            <w:top w:val="none" w:sz="0" w:space="0" w:color="auto"/>
            <w:left w:val="none" w:sz="0" w:space="0" w:color="auto"/>
            <w:bottom w:val="none" w:sz="0" w:space="0" w:color="auto"/>
            <w:right w:val="none" w:sz="0" w:space="0" w:color="auto"/>
          </w:divBdr>
          <w:divsChild>
            <w:div w:id="561335945">
              <w:marLeft w:val="0"/>
              <w:marRight w:val="0"/>
              <w:marTop w:val="0"/>
              <w:marBottom w:val="0"/>
              <w:divBdr>
                <w:top w:val="none" w:sz="0" w:space="0" w:color="auto"/>
                <w:left w:val="none" w:sz="0" w:space="0" w:color="auto"/>
                <w:bottom w:val="none" w:sz="0" w:space="0" w:color="auto"/>
                <w:right w:val="none" w:sz="0" w:space="0" w:color="auto"/>
              </w:divBdr>
              <w:divsChild>
                <w:div w:id="34290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564758">
      <w:bodyDiv w:val="1"/>
      <w:marLeft w:val="0"/>
      <w:marRight w:val="0"/>
      <w:marTop w:val="0"/>
      <w:marBottom w:val="0"/>
      <w:divBdr>
        <w:top w:val="none" w:sz="0" w:space="0" w:color="auto"/>
        <w:left w:val="none" w:sz="0" w:space="0" w:color="auto"/>
        <w:bottom w:val="none" w:sz="0" w:space="0" w:color="auto"/>
        <w:right w:val="none" w:sz="0" w:space="0" w:color="auto"/>
      </w:divBdr>
      <w:divsChild>
        <w:div w:id="232928948">
          <w:marLeft w:val="0"/>
          <w:marRight w:val="0"/>
          <w:marTop w:val="0"/>
          <w:marBottom w:val="0"/>
          <w:divBdr>
            <w:top w:val="none" w:sz="0" w:space="0" w:color="auto"/>
            <w:left w:val="none" w:sz="0" w:space="0" w:color="auto"/>
            <w:bottom w:val="none" w:sz="0" w:space="0" w:color="auto"/>
            <w:right w:val="none" w:sz="0" w:space="0" w:color="auto"/>
          </w:divBdr>
          <w:divsChild>
            <w:div w:id="806164866">
              <w:marLeft w:val="0"/>
              <w:marRight w:val="0"/>
              <w:marTop w:val="0"/>
              <w:marBottom w:val="0"/>
              <w:divBdr>
                <w:top w:val="none" w:sz="0" w:space="0" w:color="auto"/>
                <w:left w:val="none" w:sz="0" w:space="0" w:color="auto"/>
                <w:bottom w:val="none" w:sz="0" w:space="0" w:color="auto"/>
                <w:right w:val="none" w:sz="0" w:space="0" w:color="auto"/>
              </w:divBdr>
              <w:divsChild>
                <w:div w:id="87473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779101">
      <w:bodyDiv w:val="1"/>
      <w:marLeft w:val="0"/>
      <w:marRight w:val="0"/>
      <w:marTop w:val="0"/>
      <w:marBottom w:val="0"/>
      <w:divBdr>
        <w:top w:val="none" w:sz="0" w:space="0" w:color="auto"/>
        <w:left w:val="none" w:sz="0" w:space="0" w:color="auto"/>
        <w:bottom w:val="none" w:sz="0" w:space="0" w:color="auto"/>
        <w:right w:val="none" w:sz="0" w:space="0" w:color="auto"/>
      </w:divBdr>
      <w:divsChild>
        <w:div w:id="724573744">
          <w:marLeft w:val="0"/>
          <w:marRight w:val="0"/>
          <w:marTop w:val="0"/>
          <w:marBottom w:val="0"/>
          <w:divBdr>
            <w:top w:val="none" w:sz="0" w:space="0" w:color="auto"/>
            <w:left w:val="none" w:sz="0" w:space="0" w:color="auto"/>
            <w:bottom w:val="none" w:sz="0" w:space="0" w:color="auto"/>
            <w:right w:val="none" w:sz="0" w:space="0" w:color="auto"/>
          </w:divBdr>
          <w:divsChild>
            <w:div w:id="544221992">
              <w:marLeft w:val="0"/>
              <w:marRight w:val="0"/>
              <w:marTop w:val="0"/>
              <w:marBottom w:val="0"/>
              <w:divBdr>
                <w:top w:val="none" w:sz="0" w:space="0" w:color="auto"/>
                <w:left w:val="none" w:sz="0" w:space="0" w:color="auto"/>
                <w:bottom w:val="none" w:sz="0" w:space="0" w:color="auto"/>
                <w:right w:val="none" w:sz="0" w:space="0" w:color="auto"/>
              </w:divBdr>
              <w:divsChild>
                <w:div w:id="201267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397102">
      <w:bodyDiv w:val="1"/>
      <w:marLeft w:val="0"/>
      <w:marRight w:val="0"/>
      <w:marTop w:val="0"/>
      <w:marBottom w:val="0"/>
      <w:divBdr>
        <w:top w:val="none" w:sz="0" w:space="0" w:color="auto"/>
        <w:left w:val="none" w:sz="0" w:space="0" w:color="auto"/>
        <w:bottom w:val="none" w:sz="0" w:space="0" w:color="auto"/>
        <w:right w:val="none" w:sz="0" w:space="0" w:color="auto"/>
      </w:divBdr>
      <w:divsChild>
        <w:div w:id="1343894496">
          <w:marLeft w:val="0"/>
          <w:marRight w:val="0"/>
          <w:marTop w:val="0"/>
          <w:marBottom w:val="0"/>
          <w:divBdr>
            <w:top w:val="none" w:sz="0" w:space="0" w:color="auto"/>
            <w:left w:val="none" w:sz="0" w:space="0" w:color="auto"/>
            <w:bottom w:val="none" w:sz="0" w:space="0" w:color="auto"/>
            <w:right w:val="none" w:sz="0" w:space="0" w:color="auto"/>
          </w:divBdr>
          <w:divsChild>
            <w:div w:id="55276714">
              <w:marLeft w:val="0"/>
              <w:marRight w:val="0"/>
              <w:marTop w:val="0"/>
              <w:marBottom w:val="0"/>
              <w:divBdr>
                <w:top w:val="none" w:sz="0" w:space="0" w:color="auto"/>
                <w:left w:val="none" w:sz="0" w:space="0" w:color="auto"/>
                <w:bottom w:val="none" w:sz="0" w:space="0" w:color="auto"/>
                <w:right w:val="none" w:sz="0" w:space="0" w:color="auto"/>
              </w:divBdr>
              <w:divsChild>
                <w:div w:id="1935551464">
                  <w:marLeft w:val="0"/>
                  <w:marRight w:val="0"/>
                  <w:marTop w:val="0"/>
                  <w:marBottom w:val="0"/>
                  <w:divBdr>
                    <w:top w:val="none" w:sz="0" w:space="0" w:color="auto"/>
                    <w:left w:val="none" w:sz="0" w:space="0" w:color="auto"/>
                    <w:bottom w:val="none" w:sz="0" w:space="0" w:color="auto"/>
                    <w:right w:val="none" w:sz="0" w:space="0" w:color="auto"/>
                  </w:divBdr>
                  <w:divsChild>
                    <w:div w:id="141493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442512">
      <w:bodyDiv w:val="1"/>
      <w:marLeft w:val="0"/>
      <w:marRight w:val="0"/>
      <w:marTop w:val="0"/>
      <w:marBottom w:val="0"/>
      <w:divBdr>
        <w:top w:val="none" w:sz="0" w:space="0" w:color="auto"/>
        <w:left w:val="none" w:sz="0" w:space="0" w:color="auto"/>
        <w:bottom w:val="none" w:sz="0" w:space="0" w:color="auto"/>
        <w:right w:val="none" w:sz="0" w:space="0" w:color="auto"/>
      </w:divBdr>
      <w:divsChild>
        <w:div w:id="820149161">
          <w:marLeft w:val="0"/>
          <w:marRight w:val="0"/>
          <w:marTop w:val="0"/>
          <w:marBottom w:val="0"/>
          <w:divBdr>
            <w:top w:val="none" w:sz="0" w:space="0" w:color="auto"/>
            <w:left w:val="none" w:sz="0" w:space="0" w:color="auto"/>
            <w:bottom w:val="none" w:sz="0" w:space="0" w:color="auto"/>
            <w:right w:val="none" w:sz="0" w:space="0" w:color="auto"/>
          </w:divBdr>
          <w:divsChild>
            <w:div w:id="1332830319">
              <w:marLeft w:val="0"/>
              <w:marRight w:val="0"/>
              <w:marTop w:val="0"/>
              <w:marBottom w:val="0"/>
              <w:divBdr>
                <w:top w:val="none" w:sz="0" w:space="0" w:color="auto"/>
                <w:left w:val="none" w:sz="0" w:space="0" w:color="auto"/>
                <w:bottom w:val="none" w:sz="0" w:space="0" w:color="auto"/>
                <w:right w:val="none" w:sz="0" w:space="0" w:color="auto"/>
              </w:divBdr>
              <w:divsChild>
                <w:div w:id="177046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651467">
      <w:bodyDiv w:val="1"/>
      <w:marLeft w:val="0"/>
      <w:marRight w:val="0"/>
      <w:marTop w:val="0"/>
      <w:marBottom w:val="0"/>
      <w:divBdr>
        <w:top w:val="none" w:sz="0" w:space="0" w:color="auto"/>
        <w:left w:val="none" w:sz="0" w:space="0" w:color="auto"/>
        <w:bottom w:val="none" w:sz="0" w:space="0" w:color="auto"/>
        <w:right w:val="none" w:sz="0" w:space="0" w:color="auto"/>
      </w:divBdr>
      <w:divsChild>
        <w:div w:id="147787174">
          <w:marLeft w:val="0"/>
          <w:marRight w:val="0"/>
          <w:marTop w:val="0"/>
          <w:marBottom w:val="0"/>
          <w:divBdr>
            <w:top w:val="none" w:sz="0" w:space="0" w:color="auto"/>
            <w:left w:val="none" w:sz="0" w:space="0" w:color="auto"/>
            <w:bottom w:val="none" w:sz="0" w:space="0" w:color="auto"/>
            <w:right w:val="none" w:sz="0" w:space="0" w:color="auto"/>
          </w:divBdr>
          <w:divsChild>
            <w:div w:id="954680972">
              <w:marLeft w:val="0"/>
              <w:marRight w:val="0"/>
              <w:marTop w:val="0"/>
              <w:marBottom w:val="0"/>
              <w:divBdr>
                <w:top w:val="none" w:sz="0" w:space="0" w:color="auto"/>
                <w:left w:val="none" w:sz="0" w:space="0" w:color="auto"/>
                <w:bottom w:val="none" w:sz="0" w:space="0" w:color="auto"/>
                <w:right w:val="none" w:sz="0" w:space="0" w:color="auto"/>
              </w:divBdr>
              <w:divsChild>
                <w:div w:id="76607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527898">
      <w:bodyDiv w:val="1"/>
      <w:marLeft w:val="0"/>
      <w:marRight w:val="0"/>
      <w:marTop w:val="0"/>
      <w:marBottom w:val="0"/>
      <w:divBdr>
        <w:top w:val="none" w:sz="0" w:space="0" w:color="auto"/>
        <w:left w:val="none" w:sz="0" w:space="0" w:color="auto"/>
        <w:bottom w:val="none" w:sz="0" w:space="0" w:color="auto"/>
        <w:right w:val="none" w:sz="0" w:space="0" w:color="auto"/>
      </w:divBdr>
      <w:divsChild>
        <w:div w:id="291180737">
          <w:marLeft w:val="0"/>
          <w:marRight w:val="0"/>
          <w:marTop w:val="0"/>
          <w:marBottom w:val="0"/>
          <w:divBdr>
            <w:top w:val="none" w:sz="0" w:space="0" w:color="auto"/>
            <w:left w:val="none" w:sz="0" w:space="0" w:color="auto"/>
            <w:bottom w:val="none" w:sz="0" w:space="0" w:color="auto"/>
            <w:right w:val="none" w:sz="0" w:space="0" w:color="auto"/>
          </w:divBdr>
          <w:divsChild>
            <w:div w:id="1127701264">
              <w:marLeft w:val="0"/>
              <w:marRight w:val="0"/>
              <w:marTop w:val="0"/>
              <w:marBottom w:val="0"/>
              <w:divBdr>
                <w:top w:val="none" w:sz="0" w:space="0" w:color="auto"/>
                <w:left w:val="none" w:sz="0" w:space="0" w:color="auto"/>
                <w:bottom w:val="none" w:sz="0" w:space="0" w:color="auto"/>
                <w:right w:val="none" w:sz="0" w:space="0" w:color="auto"/>
              </w:divBdr>
              <w:divsChild>
                <w:div w:id="1675916064">
                  <w:marLeft w:val="0"/>
                  <w:marRight w:val="0"/>
                  <w:marTop w:val="0"/>
                  <w:marBottom w:val="0"/>
                  <w:divBdr>
                    <w:top w:val="none" w:sz="0" w:space="0" w:color="auto"/>
                    <w:left w:val="none" w:sz="0" w:space="0" w:color="auto"/>
                    <w:bottom w:val="none" w:sz="0" w:space="0" w:color="auto"/>
                    <w:right w:val="none" w:sz="0" w:space="0" w:color="auto"/>
                  </w:divBdr>
                  <w:divsChild>
                    <w:div w:id="135615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824905">
      <w:bodyDiv w:val="1"/>
      <w:marLeft w:val="0"/>
      <w:marRight w:val="0"/>
      <w:marTop w:val="0"/>
      <w:marBottom w:val="0"/>
      <w:divBdr>
        <w:top w:val="none" w:sz="0" w:space="0" w:color="auto"/>
        <w:left w:val="none" w:sz="0" w:space="0" w:color="auto"/>
        <w:bottom w:val="none" w:sz="0" w:space="0" w:color="auto"/>
        <w:right w:val="none" w:sz="0" w:space="0" w:color="auto"/>
      </w:divBdr>
      <w:divsChild>
        <w:div w:id="1639798168">
          <w:marLeft w:val="0"/>
          <w:marRight w:val="0"/>
          <w:marTop w:val="0"/>
          <w:marBottom w:val="0"/>
          <w:divBdr>
            <w:top w:val="none" w:sz="0" w:space="0" w:color="auto"/>
            <w:left w:val="none" w:sz="0" w:space="0" w:color="auto"/>
            <w:bottom w:val="none" w:sz="0" w:space="0" w:color="auto"/>
            <w:right w:val="none" w:sz="0" w:space="0" w:color="auto"/>
          </w:divBdr>
          <w:divsChild>
            <w:div w:id="1414282797">
              <w:marLeft w:val="0"/>
              <w:marRight w:val="0"/>
              <w:marTop w:val="0"/>
              <w:marBottom w:val="0"/>
              <w:divBdr>
                <w:top w:val="none" w:sz="0" w:space="0" w:color="auto"/>
                <w:left w:val="none" w:sz="0" w:space="0" w:color="auto"/>
                <w:bottom w:val="none" w:sz="0" w:space="0" w:color="auto"/>
                <w:right w:val="none" w:sz="0" w:space="0" w:color="auto"/>
              </w:divBdr>
              <w:divsChild>
                <w:div w:id="171280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662930">
      <w:bodyDiv w:val="1"/>
      <w:marLeft w:val="0"/>
      <w:marRight w:val="0"/>
      <w:marTop w:val="0"/>
      <w:marBottom w:val="0"/>
      <w:divBdr>
        <w:top w:val="none" w:sz="0" w:space="0" w:color="auto"/>
        <w:left w:val="none" w:sz="0" w:space="0" w:color="auto"/>
        <w:bottom w:val="none" w:sz="0" w:space="0" w:color="auto"/>
        <w:right w:val="none" w:sz="0" w:space="0" w:color="auto"/>
      </w:divBdr>
      <w:divsChild>
        <w:div w:id="198249301">
          <w:marLeft w:val="0"/>
          <w:marRight w:val="0"/>
          <w:marTop w:val="0"/>
          <w:marBottom w:val="0"/>
          <w:divBdr>
            <w:top w:val="none" w:sz="0" w:space="0" w:color="auto"/>
            <w:left w:val="none" w:sz="0" w:space="0" w:color="auto"/>
            <w:bottom w:val="none" w:sz="0" w:space="0" w:color="auto"/>
            <w:right w:val="none" w:sz="0" w:space="0" w:color="auto"/>
          </w:divBdr>
          <w:divsChild>
            <w:div w:id="1895313054">
              <w:marLeft w:val="0"/>
              <w:marRight w:val="0"/>
              <w:marTop w:val="0"/>
              <w:marBottom w:val="0"/>
              <w:divBdr>
                <w:top w:val="none" w:sz="0" w:space="0" w:color="auto"/>
                <w:left w:val="none" w:sz="0" w:space="0" w:color="auto"/>
                <w:bottom w:val="none" w:sz="0" w:space="0" w:color="auto"/>
                <w:right w:val="none" w:sz="0" w:space="0" w:color="auto"/>
              </w:divBdr>
              <w:divsChild>
                <w:div w:id="5782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205383">
      <w:bodyDiv w:val="1"/>
      <w:marLeft w:val="0"/>
      <w:marRight w:val="0"/>
      <w:marTop w:val="0"/>
      <w:marBottom w:val="0"/>
      <w:divBdr>
        <w:top w:val="none" w:sz="0" w:space="0" w:color="auto"/>
        <w:left w:val="none" w:sz="0" w:space="0" w:color="auto"/>
        <w:bottom w:val="none" w:sz="0" w:space="0" w:color="auto"/>
        <w:right w:val="none" w:sz="0" w:space="0" w:color="auto"/>
      </w:divBdr>
      <w:divsChild>
        <w:div w:id="2119712117">
          <w:marLeft w:val="0"/>
          <w:marRight w:val="0"/>
          <w:marTop w:val="0"/>
          <w:marBottom w:val="0"/>
          <w:divBdr>
            <w:top w:val="none" w:sz="0" w:space="0" w:color="auto"/>
            <w:left w:val="none" w:sz="0" w:space="0" w:color="auto"/>
            <w:bottom w:val="none" w:sz="0" w:space="0" w:color="auto"/>
            <w:right w:val="none" w:sz="0" w:space="0" w:color="auto"/>
          </w:divBdr>
          <w:divsChild>
            <w:div w:id="1558662893">
              <w:marLeft w:val="0"/>
              <w:marRight w:val="0"/>
              <w:marTop w:val="0"/>
              <w:marBottom w:val="0"/>
              <w:divBdr>
                <w:top w:val="none" w:sz="0" w:space="0" w:color="auto"/>
                <w:left w:val="none" w:sz="0" w:space="0" w:color="auto"/>
                <w:bottom w:val="none" w:sz="0" w:space="0" w:color="auto"/>
                <w:right w:val="none" w:sz="0" w:space="0" w:color="auto"/>
              </w:divBdr>
              <w:divsChild>
                <w:div w:id="11366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458504">
      <w:bodyDiv w:val="1"/>
      <w:marLeft w:val="0"/>
      <w:marRight w:val="0"/>
      <w:marTop w:val="0"/>
      <w:marBottom w:val="0"/>
      <w:divBdr>
        <w:top w:val="none" w:sz="0" w:space="0" w:color="auto"/>
        <w:left w:val="none" w:sz="0" w:space="0" w:color="auto"/>
        <w:bottom w:val="none" w:sz="0" w:space="0" w:color="auto"/>
        <w:right w:val="none" w:sz="0" w:space="0" w:color="auto"/>
      </w:divBdr>
      <w:divsChild>
        <w:div w:id="1664433314">
          <w:marLeft w:val="0"/>
          <w:marRight w:val="0"/>
          <w:marTop w:val="0"/>
          <w:marBottom w:val="0"/>
          <w:divBdr>
            <w:top w:val="none" w:sz="0" w:space="0" w:color="auto"/>
            <w:left w:val="none" w:sz="0" w:space="0" w:color="auto"/>
            <w:bottom w:val="none" w:sz="0" w:space="0" w:color="auto"/>
            <w:right w:val="none" w:sz="0" w:space="0" w:color="auto"/>
          </w:divBdr>
          <w:divsChild>
            <w:div w:id="1469200127">
              <w:marLeft w:val="0"/>
              <w:marRight w:val="0"/>
              <w:marTop w:val="0"/>
              <w:marBottom w:val="0"/>
              <w:divBdr>
                <w:top w:val="none" w:sz="0" w:space="0" w:color="auto"/>
                <w:left w:val="none" w:sz="0" w:space="0" w:color="auto"/>
                <w:bottom w:val="none" w:sz="0" w:space="0" w:color="auto"/>
                <w:right w:val="none" w:sz="0" w:space="0" w:color="auto"/>
              </w:divBdr>
              <w:divsChild>
                <w:div w:id="29610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387966">
      <w:bodyDiv w:val="1"/>
      <w:marLeft w:val="0"/>
      <w:marRight w:val="0"/>
      <w:marTop w:val="0"/>
      <w:marBottom w:val="0"/>
      <w:divBdr>
        <w:top w:val="none" w:sz="0" w:space="0" w:color="auto"/>
        <w:left w:val="none" w:sz="0" w:space="0" w:color="auto"/>
        <w:bottom w:val="none" w:sz="0" w:space="0" w:color="auto"/>
        <w:right w:val="none" w:sz="0" w:space="0" w:color="auto"/>
      </w:divBdr>
      <w:divsChild>
        <w:div w:id="1063871296">
          <w:marLeft w:val="0"/>
          <w:marRight w:val="0"/>
          <w:marTop w:val="0"/>
          <w:marBottom w:val="0"/>
          <w:divBdr>
            <w:top w:val="none" w:sz="0" w:space="0" w:color="auto"/>
            <w:left w:val="none" w:sz="0" w:space="0" w:color="auto"/>
            <w:bottom w:val="none" w:sz="0" w:space="0" w:color="auto"/>
            <w:right w:val="none" w:sz="0" w:space="0" w:color="auto"/>
          </w:divBdr>
          <w:divsChild>
            <w:div w:id="1329136915">
              <w:marLeft w:val="0"/>
              <w:marRight w:val="0"/>
              <w:marTop w:val="0"/>
              <w:marBottom w:val="0"/>
              <w:divBdr>
                <w:top w:val="none" w:sz="0" w:space="0" w:color="auto"/>
                <w:left w:val="none" w:sz="0" w:space="0" w:color="auto"/>
                <w:bottom w:val="none" w:sz="0" w:space="0" w:color="auto"/>
                <w:right w:val="none" w:sz="0" w:space="0" w:color="auto"/>
              </w:divBdr>
              <w:divsChild>
                <w:div w:id="395667068">
                  <w:marLeft w:val="0"/>
                  <w:marRight w:val="0"/>
                  <w:marTop w:val="0"/>
                  <w:marBottom w:val="0"/>
                  <w:divBdr>
                    <w:top w:val="none" w:sz="0" w:space="0" w:color="auto"/>
                    <w:left w:val="none" w:sz="0" w:space="0" w:color="auto"/>
                    <w:bottom w:val="none" w:sz="0" w:space="0" w:color="auto"/>
                    <w:right w:val="none" w:sz="0" w:space="0" w:color="auto"/>
                  </w:divBdr>
                  <w:divsChild>
                    <w:div w:id="87007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020360">
      <w:bodyDiv w:val="1"/>
      <w:marLeft w:val="0"/>
      <w:marRight w:val="0"/>
      <w:marTop w:val="0"/>
      <w:marBottom w:val="0"/>
      <w:divBdr>
        <w:top w:val="none" w:sz="0" w:space="0" w:color="auto"/>
        <w:left w:val="none" w:sz="0" w:space="0" w:color="auto"/>
        <w:bottom w:val="none" w:sz="0" w:space="0" w:color="auto"/>
        <w:right w:val="none" w:sz="0" w:space="0" w:color="auto"/>
      </w:divBdr>
      <w:divsChild>
        <w:div w:id="1498307042">
          <w:marLeft w:val="0"/>
          <w:marRight w:val="0"/>
          <w:marTop w:val="0"/>
          <w:marBottom w:val="0"/>
          <w:divBdr>
            <w:top w:val="none" w:sz="0" w:space="0" w:color="auto"/>
            <w:left w:val="none" w:sz="0" w:space="0" w:color="auto"/>
            <w:bottom w:val="none" w:sz="0" w:space="0" w:color="auto"/>
            <w:right w:val="none" w:sz="0" w:space="0" w:color="auto"/>
          </w:divBdr>
          <w:divsChild>
            <w:div w:id="1811434163">
              <w:marLeft w:val="0"/>
              <w:marRight w:val="0"/>
              <w:marTop w:val="0"/>
              <w:marBottom w:val="0"/>
              <w:divBdr>
                <w:top w:val="none" w:sz="0" w:space="0" w:color="auto"/>
                <w:left w:val="none" w:sz="0" w:space="0" w:color="auto"/>
                <w:bottom w:val="none" w:sz="0" w:space="0" w:color="auto"/>
                <w:right w:val="none" w:sz="0" w:space="0" w:color="auto"/>
              </w:divBdr>
              <w:divsChild>
                <w:div w:id="189269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068657">
      <w:bodyDiv w:val="1"/>
      <w:marLeft w:val="0"/>
      <w:marRight w:val="0"/>
      <w:marTop w:val="0"/>
      <w:marBottom w:val="0"/>
      <w:divBdr>
        <w:top w:val="none" w:sz="0" w:space="0" w:color="auto"/>
        <w:left w:val="none" w:sz="0" w:space="0" w:color="auto"/>
        <w:bottom w:val="none" w:sz="0" w:space="0" w:color="auto"/>
        <w:right w:val="none" w:sz="0" w:space="0" w:color="auto"/>
      </w:divBdr>
      <w:divsChild>
        <w:div w:id="1991791668">
          <w:marLeft w:val="0"/>
          <w:marRight w:val="0"/>
          <w:marTop w:val="0"/>
          <w:marBottom w:val="0"/>
          <w:divBdr>
            <w:top w:val="none" w:sz="0" w:space="0" w:color="auto"/>
            <w:left w:val="none" w:sz="0" w:space="0" w:color="auto"/>
            <w:bottom w:val="none" w:sz="0" w:space="0" w:color="auto"/>
            <w:right w:val="none" w:sz="0" w:space="0" w:color="auto"/>
          </w:divBdr>
          <w:divsChild>
            <w:div w:id="1769038027">
              <w:marLeft w:val="0"/>
              <w:marRight w:val="0"/>
              <w:marTop w:val="0"/>
              <w:marBottom w:val="0"/>
              <w:divBdr>
                <w:top w:val="none" w:sz="0" w:space="0" w:color="auto"/>
                <w:left w:val="none" w:sz="0" w:space="0" w:color="auto"/>
                <w:bottom w:val="none" w:sz="0" w:space="0" w:color="auto"/>
                <w:right w:val="none" w:sz="0" w:space="0" w:color="auto"/>
              </w:divBdr>
              <w:divsChild>
                <w:div w:id="21248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840967">
      <w:bodyDiv w:val="1"/>
      <w:marLeft w:val="0"/>
      <w:marRight w:val="0"/>
      <w:marTop w:val="0"/>
      <w:marBottom w:val="0"/>
      <w:divBdr>
        <w:top w:val="none" w:sz="0" w:space="0" w:color="auto"/>
        <w:left w:val="none" w:sz="0" w:space="0" w:color="auto"/>
        <w:bottom w:val="none" w:sz="0" w:space="0" w:color="auto"/>
        <w:right w:val="none" w:sz="0" w:space="0" w:color="auto"/>
      </w:divBdr>
      <w:divsChild>
        <w:div w:id="1735542895">
          <w:marLeft w:val="0"/>
          <w:marRight w:val="0"/>
          <w:marTop w:val="0"/>
          <w:marBottom w:val="0"/>
          <w:divBdr>
            <w:top w:val="none" w:sz="0" w:space="0" w:color="auto"/>
            <w:left w:val="none" w:sz="0" w:space="0" w:color="auto"/>
            <w:bottom w:val="none" w:sz="0" w:space="0" w:color="auto"/>
            <w:right w:val="none" w:sz="0" w:space="0" w:color="auto"/>
          </w:divBdr>
          <w:divsChild>
            <w:div w:id="2132898300">
              <w:marLeft w:val="0"/>
              <w:marRight w:val="0"/>
              <w:marTop w:val="0"/>
              <w:marBottom w:val="0"/>
              <w:divBdr>
                <w:top w:val="none" w:sz="0" w:space="0" w:color="auto"/>
                <w:left w:val="none" w:sz="0" w:space="0" w:color="auto"/>
                <w:bottom w:val="none" w:sz="0" w:space="0" w:color="auto"/>
                <w:right w:val="none" w:sz="0" w:space="0" w:color="auto"/>
              </w:divBdr>
              <w:divsChild>
                <w:div w:id="125038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844489">
      <w:bodyDiv w:val="1"/>
      <w:marLeft w:val="0"/>
      <w:marRight w:val="0"/>
      <w:marTop w:val="0"/>
      <w:marBottom w:val="0"/>
      <w:divBdr>
        <w:top w:val="none" w:sz="0" w:space="0" w:color="auto"/>
        <w:left w:val="none" w:sz="0" w:space="0" w:color="auto"/>
        <w:bottom w:val="none" w:sz="0" w:space="0" w:color="auto"/>
        <w:right w:val="none" w:sz="0" w:space="0" w:color="auto"/>
      </w:divBdr>
      <w:divsChild>
        <w:div w:id="1873416612">
          <w:marLeft w:val="0"/>
          <w:marRight w:val="0"/>
          <w:marTop w:val="0"/>
          <w:marBottom w:val="0"/>
          <w:divBdr>
            <w:top w:val="none" w:sz="0" w:space="0" w:color="auto"/>
            <w:left w:val="none" w:sz="0" w:space="0" w:color="auto"/>
            <w:bottom w:val="none" w:sz="0" w:space="0" w:color="auto"/>
            <w:right w:val="none" w:sz="0" w:space="0" w:color="auto"/>
          </w:divBdr>
          <w:divsChild>
            <w:div w:id="1851531706">
              <w:marLeft w:val="0"/>
              <w:marRight w:val="0"/>
              <w:marTop w:val="0"/>
              <w:marBottom w:val="0"/>
              <w:divBdr>
                <w:top w:val="none" w:sz="0" w:space="0" w:color="auto"/>
                <w:left w:val="none" w:sz="0" w:space="0" w:color="auto"/>
                <w:bottom w:val="none" w:sz="0" w:space="0" w:color="auto"/>
                <w:right w:val="none" w:sz="0" w:space="0" w:color="auto"/>
              </w:divBdr>
              <w:divsChild>
                <w:div w:id="176240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514697">
      <w:bodyDiv w:val="1"/>
      <w:marLeft w:val="0"/>
      <w:marRight w:val="0"/>
      <w:marTop w:val="0"/>
      <w:marBottom w:val="0"/>
      <w:divBdr>
        <w:top w:val="none" w:sz="0" w:space="0" w:color="auto"/>
        <w:left w:val="none" w:sz="0" w:space="0" w:color="auto"/>
        <w:bottom w:val="none" w:sz="0" w:space="0" w:color="auto"/>
        <w:right w:val="none" w:sz="0" w:space="0" w:color="auto"/>
      </w:divBdr>
      <w:divsChild>
        <w:div w:id="656543277">
          <w:marLeft w:val="0"/>
          <w:marRight w:val="0"/>
          <w:marTop w:val="0"/>
          <w:marBottom w:val="0"/>
          <w:divBdr>
            <w:top w:val="none" w:sz="0" w:space="0" w:color="auto"/>
            <w:left w:val="none" w:sz="0" w:space="0" w:color="auto"/>
            <w:bottom w:val="none" w:sz="0" w:space="0" w:color="auto"/>
            <w:right w:val="none" w:sz="0" w:space="0" w:color="auto"/>
          </w:divBdr>
          <w:divsChild>
            <w:div w:id="1708947265">
              <w:marLeft w:val="0"/>
              <w:marRight w:val="0"/>
              <w:marTop w:val="0"/>
              <w:marBottom w:val="0"/>
              <w:divBdr>
                <w:top w:val="none" w:sz="0" w:space="0" w:color="auto"/>
                <w:left w:val="none" w:sz="0" w:space="0" w:color="auto"/>
                <w:bottom w:val="none" w:sz="0" w:space="0" w:color="auto"/>
                <w:right w:val="none" w:sz="0" w:space="0" w:color="auto"/>
              </w:divBdr>
              <w:divsChild>
                <w:div w:id="585917857">
                  <w:marLeft w:val="0"/>
                  <w:marRight w:val="0"/>
                  <w:marTop w:val="0"/>
                  <w:marBottom w:val="0"/>
                  <w:divBdr>
                    <w:top w:val="none" w:sz="0" w:space="0" w:color="auto"/>
                    <w:left w:val="none" w:sz="0" w:space="0" w:color="auto"/>
                    <w:bottom w:val="none" w:sz="0" w:space="0" w:color="auto"/>
                    <w:right w:val="none" w:sz="0" w:space="0" w:color="auto"/>
                  </w:divBdr>
                  <w:divsChild>
                    <w:div w:id="137037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829768">
      <w:bodyDiv w:val="1"/>
      <w:marLeft w:val="0"/>
      <w:marRight w:val="0"/>
      <w:marTop w:val="0"/>
      <w:marBottom w:val="0"/>
      <w:divBdr>
        <w:top w:val="none" w:sz="0" w:space="0" w:color="auto"/>
        <w:left w:val="none" w:sz="0" w:space="0" w:color="auto"/>
        <w:bottom w:val="none" w:sz="0" w:space="0" w:color="auto"/>
        <w:right w:val="none" w:sz="0" w:space="0" w:color="auto"/>
      </w:divBdr>
      <w:divsChild>
        <w:div w:id="1393963404">
          <w:marLeft w:val="0"/>
          <w:marRight w:val="0"/>
          <w:marTop w:val="0"/>
          <w:marBottom w:val="0"/>
          <w:divBdr>
            <w:top w:val="none" w:sz="0" w:space="0" w:color="auto"/>
            <w:left w:val="none" w:sz="0" w:space="0" w:color="auto"/>
            <w:bottom w:val="none" w:sz="0" w:space="0" w:color="auto"/>
            <w:right w:val="none" w:sz="0" w:space="0" w:color="auto"/>
          </w:divBdr>
          <w:divsChild>
            <w:div w:id="668563740">
              <w:marLeft w:val="0"/>
              <w:marRight w:val="0"/>
              <w:marTop w:val="0"/>
              <w:marBottom w:val="0"/>
              <w:divBdr>
                <w:top w:val="none" w:sz="0" w:space="0" w:color="auto"/>
                <w:left w:val="none" w:sz="0" w:space="0" w:color="auto"/>
                <w:bottom w:val="none" w:sz="0" w:space="0" w:color="auto"/>
                <w:right w:val="none" w:sz="0" w:space="0" w:color="auto"/>
              </w:divBdr>
              <w:divsChild>
                <w:div w:id="71994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742182">
      <w:bodyDiv w:val="1"/>
      <w:marLeft w:val="0"/>
      <w:marRight w:val="0"/>
      <w:marTop w:val="0"/>
      <w:marBottom w:val="0"/>
      <w:divBdr>
        <w:top w:val="none" w:sz="0" w:space="0" w:color="auto"/>
        <w:left w:val="none" w:sz="0" w:space="0" w:color="auto"/>
        <w:bottom w:val="none" w:sz="0" w:space="0" w:color="auto"/>
        <w:right w:val="none" w:sz="0" w:space="0" w:color="auto"/>
      </w:divBdr>
      <w:divsChild>
        <w:div w:id="876701275">
          <w:marLeft w:val="0"/>
          <w:marRight w:val="0"/>
          <w:marTop w:val="0"/>
          <w:marBottom w:val="0"/>
          <w:divBdr>
            <w:top w:val="none" w:sz="0" w:space="0" w:color="auto"/>
            <w:left w:val="none" w:sz="0" w:space="0" w:color="auto"/>
            <w:bottom w:val="none" w:sz="0" w:space="0" w:color="auto"/>
            <w:right w:val="none" w:sz="0" w:space="0" w:color="auto"/>
          </w:divBdr>
          <w:divsChild>
            <w:div w:id="1322074922">
              <w:marLeft w:val="0"/>
              <w:marRight w:val="0"/>
              <w:marTop w:val="0"/>
              <w:marBottom w:val="0"/>
              <w:divBdr>
                <w:top w:val="none" w:sz="0" w:space="0" w:color="auto"/>
                <w:left w:val="none" w:sz="0" w:space="0" w:color="auto"/>
                <w:bottom w:val="none" w:sz="0" w:space="0" w:color="auto"/>
                <w:right w:val="none" w:sz="0" w:space="0" w:color="auto"/>
              </w:divBdr>
              <w:divsChild>
                <w:div w:id="64693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240438">
      <w:bodyDiv w:val="1"/>
      <w:marLeft w:val="0"/>
      <w:marRight w:val="0"/>
      <w:marTop w:val="0"/>
      <w:marBottom w:val="0"/>
      <w:divBdr>
        <w:top w:val="none" w:sz="0" w:space="0" w:color="auto"/>
        <w:left w:val="none" w:sz="0" w:space="0" w:color="auto"/>
        <w:bottom w:val="none" w:sz="0" w:space="0" w:color="auto"/>
        <w:right w:val="none" w:sz="0" w:space="0" w:color="auto"/>
      </w:divBdr>
      <w:divsChild>
        <w:div w:id="1481926823">
          <w:marLeft w:val="0"/>
          <w:marRight w:val="0"/>
          <w:marTop w:val="0"/>
          <w:marBottom w:val="0"/>
          <w:divBdr>
            <w:top w:val="none" w:sz="0" w:space="0" w:color="auto"/>
            <w:left w:val="none" w:sz="0" w:space="0" w:color="auto"/>
            <w:bottom w:val="none" w:sz="0" w:space="0" w:color="auto"/>
            <w:right w:val="none" w:sz="0" w:space="0" w:color="auto"/>
          </w:divBdr>
          <w:divsChild>
            <w:div w:id="1995253441">
              <w:marLeft w:val="0"/>
              <w:marRight w:val="0"/>
              <w:marTop w:val="0"/>
              <w:marBottom w:val="0"/>
              <w:divBdr>
                <w:top w:val="none" w:sz="0" w:space="0" w:color="auto"/>
                <w:left w:val="none" w:sz="0" w:space="0" w:color="auto"/>
                <w:bottom w:val="none" w:sz="0" w:space="0" w:color="auto"/>
                <w:right w:val="none" w:sz="0" w:space="0" w:color="auto"/>
              </w:divBdr>
              <w:divsChild>
                <w:div w:id="1179925238">
                  <w:marLeft w:val="0"/>
                  <w:marRight w:val="0"/>
                  <w:marTop w:val="0"/>
                  <w:marBottom w:val="0"/>
                  <w:divBdr>
                    <w:top w:val="none" w:sz="0" w:space="0" w:color="auto"/>
                    <w:left w:val="none" w:sz="0" w:space="0" w:color="auto"/>
                    <w:bottom w:val="none" w:sz="0" w:space="0" w:color="auto"/>
                    <w:right w:val="none" w:sz="0" w:space="0" w:color="auto"/>
                  </w:divBdr>
                  <w:divsChild>
                    <w:div w:id="25579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796763">
      <w:bodyDiv w:val="1"/>
      <w:marLeft w:val="0"/>
      <w:marRight w:val="0"/>
      <w:marTop w:val="0"/>
      <w:marBottom w:val="0"/>
      <w:divBdr>
        <w:top w:val="none" w:sz="0" w:space="0" w:color="auto"/>
        <w:left w:val="none" w:sz="0" w:space="0" w:color="auto"/>
        <w:bottom w:val="none" w:sz="0" w:space="0" w:color="auto"/>
        <w:right w:val="none" w:sz="0" w:space="0" w:color="auto"/>
      </w:divBdr>
      <w:divsChild>
        <w:div w:id="576331994">
          <w:marLeft w:val="0"/>
          <w:marRight w:val="0"/>
          <w:marTop w:val="0"/>
          <w:marBottom w:val="0"/>
          <w:divBdr>
            <w:top w:val="none" w:sz="0" w:space="0" w:color="auto"/>
            <w:left w:val="none" w:sz="0" w:space="0" w:color="auto"/>
            <w:bottom w:val="none" w:sz="0" w:space="0" w:color="auto"/>
            <w:right w:val="none" w:sz="0" w:space="0" w:color="auto"/>
          </w:divBdr>
          <w:divsChild>
            <w:div w:id="1442261082">
              <w:marLeft w:val="0"/>
              <w:marRight w:val="0"/>
              <w:marTop w:val="0"/>
              <w:marBottom w:val="0"/>
              <w:divBdr>
                <w:top w:val="none" w:sz="0" w:space="0" w:color="auto"/>
                <w:left w:val="none" w:sz="0" w:space="0" w:color="auto"/>
                <w:bottom w:val="none" w:sz="0" w:space="0" w:color="auto"/>
                <w:right w:val="none" w:sz="0" w:space="0" w:color="auto"/>
              </w:divBdr>
              <w:divsChild>
                <w:div w:id="62921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016427">
      <w:bodyDiv w:val="1"/>
      <w:marLeft w:val="0"/>
      <w:marRight w:val="0"/>
      <w:marTop w:val="0"/>
      <w:marBottom w:val="0"/>
      <w:divBdr>
        <w:top w:val="none" w:sz="0" w:space="0" w:color="auto"/>
        <w:left w:val="none" w:sz="0" w:space="0" w:color="auto"/>
        <w:bottom w:val="none" w:sz="0" w:space="0" w:color="auto"/>
        <w:right w:val="none" w:sz="0" w:space="0" w:color="auto"/>
      </w:divBdr>
      <w:divsChild>
        <w:div w:id="2038654509">
          <w:marLeft w:val="0"/>
          <w:marRight w:val="0"/>
          <w:marTop w:val="0"/>
          <w:marBottom w:val="0"/>
          <w:divBdr>
            <w:top w:val="none" w:sz="0" w:space="0" w:color="auto"/>
            <w:left w:val="none" w:sz="0" w:space="0" w:color="auto"/>
            <w:bottom w:val="none" w:sz="0" w:space="0" w:color="auto"/>
            <w:right w:val="none" w:sz="0" w:space="0" w:color="auto"/>
          </w:divBdr>
          <w:divsChild>
            <w:div w:id="318459265">
              <w:marLeft w:val="0"/>
              <w:marRight w:val="0"/>
              <w:marTop w:val="0"/>
              <w:marBottom w:val="0"/>
              <w:divBdr>
                <w:top w:val="none" w:sz="0" w:space="0" w:color="auto"/>
                <w:left w:val="none" w:sz="0" w:space="0" w:color="auto"/>
                <w:bottom w:val="none" w:sz="0" w:space="0" w:color="auto"/>
                <w:right w:val="none" w:sz="0" w:space="0" w:color="auto"/>
              </w:divBdr>
              <w:divsChild>
                <w:div w:id="143158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342919">
      <w:bodyDiv w:val="1"/>
      <w:marLeft w:val="0"/>
      <w:marRight w:val="0"/>
      <w:marTop w:val="0"/>
      <w:marBottom w:val="0"/>
      <w:divBdr>
        <w:top w:val="none" w:sz="0" w:space="0" w:color="auto"/>
        <w:left w:val="none" w:sz="0" w:space="0" w:color="auto"/>
        <w:bottom w:val="none" w:sz="0" w:space="0" w:color="auto"/>
        <w:right w:val="none" w:sz="0" w:space="0" w:color="auto"/>
      </w:divBdr>
      <w:divsChild>
        <w:div w:id="2071004106">
          <w:marLeft w:val="0"/>
          <w:marRight w:val="0"/>
          <w:marTop w:val="0"/>
          <w:marBottom w:val="0"/>
          <w:divBdr>
            <w:top w:val="none" w:sz="0" w:space="0" w:color="auto"/>
            <w:left w:val="none" w:sz="0" w:space="0" w:color="auto"/>
            <w:bottom w:val="none" w:sz="0" w:space="0" w:color="auto"/>
            <w:right w:val="none" w:sz="0" w:space="0" w:color="auto"/>
          </w:divBdr>
          <w:divsChild>
            <w:div w:id="216481469">
              <w:marLeft w:val="0"/>
              <w:marRight w:val="0"/>
              <w:marTop w:val="0"/>
              <w:marBottom w:val="0"/>
              <w:divBdr>
                <w:top w:val="none" w:sz="0" w:space="0" w:color="auto"/>
                <w:left w:val="none" w:sz="0" w:space="0" w:color="auto"/>
                <w:bottom w:val="none" w:sz="0" w:space="0" w:color="auto"/>
                <w:right w:val="none" w:sz="0" w:space="0" w:color="auto"/>
              </w:divBdr>
              <w:divsChild>
                <w:div w:id="98127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315360">
      <w:bodyDiv w:val="1"/>
      <w:marLeft w:val="0"/>
      <w:marRight w:val="0"/>
      <w:marTop w:val="0"/>
      <w:marBottom w:val="0"/>
      <w:divBdr>
        <w:top w:val="none" w:sz="0" w:space="0" w:color="auto"/>
        <w:left w:val="none" w:sz="0" w:space="0" w:color="auto"/>
        <w:bottom w:val="none" w:sz="0" w:space="0" w:color="auto"/>
        <w:right w:val="none" w:sz="0" w:space="0" w:color="auto"/>
      </w:divBdr>
      <w:divsChild>
        <w:div w:id="80496611">
          <w:marLeft w:val="0"/>
          <w:marRight w:val="0"/>
          <w:marTop w:val="0"/>
          <w:marBottom w:val="0"/>
          <w:divBdr>
            <w:top w:val="none" w:sz="0" w:space="0" w:color="auto"/>
            <w:left w:val="none" w:sz="0" w:space="0" w:color="auto"/>
            <w:bottom w:val="none" w:sz="0" w:space="0" w:color="auto"/>
            <w:right w:val="none" w:sz="0" w:space="0" w:color="auto"/>
          </w:divBdr>
          <w:divsChild>
            <w:div w:id="761338995">
              <w:marLeft w:val="0"/>
              <w:marRight w:val="0"/>
              <w:marTop w:val="0"/>
              <w:marBottom w:val="0"/>
              <w:divBdr>
                <w:top w:val="none" w:sz="0" w:space="0" w:color="auto"/>
                <w:left w:val="none" w:sz="0" w:space="0" w:color="auto"/>
                <w:bottom w:val="none" w:sz="0" w:space="0" w:color="auto"/>
                <w:right w:val="none" w:sz="0" w:space="0" w:color="auto"/>
              </w:divBdr>
              <w:divsChild>
                <w:div w:id="105585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22435">
      <w:bodyDiv w:val="1"/>
      <w:marLeft w:val="0"/>
      <w:marRight w:val="0"/>
      <w:marTop w:val="0"/>
      <w:marBottom w:val="0"/>
      <w:divBdr>
        <w:top w:val="none" w:sz="0" w:space="0" w:color="auto"/>
        <w:left w:val="none" w:sz="0" w:space="0" w:color="auto"/>
        <w:bottom w:val="none" w:sz="0" w:space="0" w:color="auto"/>
        <w:right w:val="none" w:sz="0" w:space="0" w:color="auto"/>
      </w:divBdr>
      <w:divsChild>
        <w:div w:id="1403217720">
          <w:marLeft w:val="0"/>
          <w:marRight w:val="0"/>
          <w:marTop w:val="0"/>
          <w:marBottom w:val="0"/>
          <w:divBdr>
            <w:top w:val="none" w:sz="0" w:space="0" w:color="auto"/>
            <w:left w:val="none" w:sz="0" w:space="0" w:color="auto"/>
            <w:bottom w:val="none" w:sz="0" w:space="0" w:color="auto"/>
            <w:right w:val="none" w:sz="0" w:space="0" w:color="auto"/>
          </w:divBdr>
          <w:divsChild>
            <w:div w:id="539123037">
              <w:marLeft w:val="0"/>
              <w:marRight w:val="0"/>
              <w:marTop w:val="0"/>
              <w:marBottom w:val="0"/>
              <w:divBdr>
                <w:top w:val="none" w:sz="0" w:space="0" w:color="auto"/>
                <w:left w:val="none" w:sz="0" w:space="0" w:color="auto"/>
                <w:bottom w:val="none" w:sz="0" w:space="0" w:color="auto"/>
                <w:right w:val="none" w:sz="0" w:space="0" w:color="auto"/>
              </w:divBdr>
              <w:divsChild>
                <w:div w:id="199479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AB57F9BBC4E4E249CA47DF9EDD707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677</Nr_x002e__x0020_akti>
    <Data_x0020_e_x0020_Krijimit xmlns="0e656187-b300-4fb0-8bf4-3a50f872073c">2026-09-15T07:49:06Z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2026-09-14T00:00:00Z</Date_x0020_protokolli>
    <Titulli xmlns="0e656187-b300-4fb0-8bf4-3a50f872073c">Për miratimin e rregullores së sistemit të mbikëqyrjes  së kufirit</Titulli>
    <Modifikuesi xmlns="0e656187-b300-4fb0-8bf4-3a50f872073c">elnejda.cokalli</Modifikuesi>
    <Nr_x002e__x0020_prot_x0020_QBZ xmlns="0e656187-b300-4fb0-8bf4-3a50f872073c">1975</Nr_x002e__x0020_prot_x0020_QBZ>
    <Data_x0020_e_x0020_Modifikimit xmlns="0e656187-b300-4fb0-8bf4-3a50f872073c">2026-09-15T09:17:22Z</Data_x0020_e_x0020_Modifikimit>
    <Dekretuar xmlns="0e656187-b300-4fb0-8bf4-3a50f872073c">false</Dekretuar>
    <Data xmlns="0e656187-b300-4fb0-8bf4-3a50f872073c">2026-09-11T00:00:00Z</Data>
    <Nr_x002e__x0020_protokolli_x0020_i_x0020_aktit xmlns="0e656187-b300-4fb0-8bf4-3a50f872073c">4300/3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8A366-C3D6-4569-8C61-C145D8148E79}">
  <ds:schemaRefs>
    <ds:schemaRef ds:uri="http://schemas.microsoft.com/sharepoint/v3/contenttype/forms"/>
  </ds:schemaRefs>
</ds:datastoreItem>
</file>

<file path=customXml/itemProps2.xml><?xml version="1.0" encoding="utf-8"?>
<ds:datastoreItem xmlns:ds="http://schemas.openxmlformats.org/officeDocument/2006/customXml" ds:itemID="{604BA4A3-4E3B-41FD-B219-F238BBB5B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D74C874-1F27-4F32-A431-BAED9A7935E9}">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C8BAA024-6AB9-4195-994D-4199BBBBA5EA}">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112</TotalTime>
  <Pages>24</Pages>
  <Words>10024</Words>
  <Characters>57138</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Për miratimin e rregullores së sistemit të mbikëqyrjes së kufirit</vt:lpstr>
    </vt:vector>
  </TitlesOfParts>
  <Company/>
  <LinksUpToDate>false</LinksUpToDate>
  <CharactersWithSpaces>67028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së sistemit të mbikëqyrjes së kufirit</dc:title>
  <dc:creator>Armando Toma</dc:creator>
  <cp:lastModifiedBy>fjora.cahani</cp:lastModifiedBy>
  <cp:revision>8</cp:revision>
  <cp:lastPrinted>2026-09-10T15:04:00Z</cp:lastPrinted>
  <dcterms:created xsi:type="dcterms:W3CDTF">2026-09-15T10:38:00Z</dcterms:created>
  <dcterms:modified xsi:type="dcterms:W3CDTF">2026-09-15T13:03:00Z</dcterms:modified>
</cp:coreProperties>
</file>