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3FCB" w:rsidRPr="00C912E3" w:rsidRDefault="00803FCB" w:rsidP="00803FCB">
      <w:pPr>
        <w:pStyle w:val="Paragrafi"/>
      </w:pPr>
      <w:bookmarkStart w:id="0" w:name="_GoBack"/>
      <w:bookmarkEnd w:id="0"/>
    </w:p>
    <w:p w:rsidR="00803FCB" w:rsidRPr="00C912E3" w:rsidRDefault="00803FCB" w:rsidP="00803FCB">
      <w:pPr>
        <w:pStyle w:val="Akti"/>
      </w:pPr>
      <w:r w:rsidRPr="00C912E3">
        <w:t>V E N D I M</w:t>
      </w:r>
    </w:p>
    <w:p w:rsidR="00803FCB" w:rsidRPr="00C912E3" w:rsidRDefault="00803FCB" w:rsidP="00803FCB">
      <w:pPr>
        <w:pStyle w:val="NumriData"/>
      </w:pPr>
      <w:r w:rsidRPr="00C912E3">
        <w:t>Nr. 124, datë 31.10.2002</w:t>
      </w:r>
    </w:p>
    <w:p w:rsidR="00803FCB" w:rsidRPr="00C912E3" w:rsidRDefault="00803FCB" w:rsidP="00803FCB">
      <w:pPr>
        <w:pStyle w:val="Paragrafi"/>
      </w:pPr>
    </w:p>
    <w:p w:rsidR="00803FCB" w:rsidRPr="00C912E3" w:rsidRDefault="00803FCB" w:rsidP="00803FCB">
      <w:pPr>
        <w:pStyle w:val="Titulli"/>
      </w:pPr>
      <w:r w:rsidRPr="00C912E3">
        <w:t>PËR REDUKTIMIN E KOHËS SË LICENCËS SË DISA SUBJEKTEVE TELEVIZIVE</w:t>
      </w:r>
    </w:p>
    <w:p w:rsidR="00803FCB" w:rsidRPr="00C912E3" w:rsidRDefault="00803FCB" w:rsidP="00803FCB">
      <w:pPr>
        <w:pStyle w:val="Titulli"/>
      </w:pPr>
    </w:p>
    <w:p w:rsidR="00803FCB" w:rsidRPr="00C912E3" w:rsidRDefault="00803FCB" w:rsidP="00803FCB">
      <w:pPr>
        <w:pStyle w:val="BazLigjPropozues"/>
      </w:pPr>
      <w:r w:rsidRPr="00C912E3">
        <w:t>Në mbështetje të nenit 7 pika 21 të ligjit nr. 8410, datë 30.9.1998 “Për radion dhe televizionin publik e privat në Republikën e Shqipërisë, të nenit 37 dhe 137/3, si dhe të vendimit nr. 112 të Këshillit Kombëtar të Radios dhe Televizionit, ky i fundit</w:t>
      </w:r>
    </w:p>
    <w:p w:rsidR="00803FCB" w:rsidRPr="00C912E3" w:rsidRDefault="00803FCB" w:rsidP="00803FCB">
      <w:pPr>
        <w:pStyle w:val="Paragrafi"/>
      </w:pPr>
    </w:p>
    <w:p w:rsidR="00803FCB" w:rsidRPr="00C912E3" w:rsidRDefault="00803FCB" w:rsidP="00803FCB">
      <w:pPr>
        <w:pStyle w:val="VENDOSI"/>
      </w:pPr>
      <w:r w:rsidRPr="00C912E3">
        <w:t>V E N D O S I:</w:t>
      </w:r>
    </w:p>
    <w:p w:rsidR="00803FCB" w:rsidRPr="00C912E3" w:rsidRDefault="00803FCB" w:rsidP="00803FCB">
      <w:pPr>
        <w:pStyle w:val="Paragrafi"/>
      </w:pPr>
    </w:p>
    <w:p w:rsidR="00803FCB" w:rsidRPr="00C912E3" w:rsidRDefault="00803FCB" w:rsidP="00803FCB">
      <w:pPr>
        <w:pStyle w:val="Paragrafi"/>
      </w:pPr>
      <w:r w:rsidRPr="00C912E3">
        <w:t>1. T’i reduktojë kohën e vlefshmërisë së licencës nga 5 vjet në 3 vjet subjektit televiziv “Junior TV”.</w:t>
      </w:r>
    </w:p>
    <w:p w:rsidR="00803FCB" w:rsidRPr="00C912E3" w:rsidRDefault="00803FCB" w:rsidP="00803FCB">
      <w:pPr>
        <w:pStyle w:val="Paragrafi"/>
      </w:pPr>
      <w:r w:rsidRPr="00C912E3">
        <w:t>2. T’i reduktojë kohën e vlefshmërisë së licencës nga 5 vjet në 4 vjet subjekteve televizive “Calvin TV” dhe “Nesër TV”.</w:t>
      </w:r>
    </w:p>
    <w:p w:rsidR="00803FCB" w:rsidRPr="00C912E3" w:rsidRDefault="00803FCB" w:rsidP="00803FCB">
      <w:pPr>
        <w:pStyle w:val="Paragrafi"/>
      </w:pPr>
      <w:r w:rsidRPr="00C912E3">
        <w:t>3. Ngarkohen inspektorët e KKRT-së për zbatimin e këtij vendimi.</w:t>
      </w:r>
    </w:p>
    <w:p w:rsidR="00803FCB" w:rsidRPr="00C912E3" w:rsidRDefault="00803FCB" w:rsidP="00803FCB">
      <w:pPr>
        <w:pStyle w:val="Paragrafi"/>
      </w:pPr>
      <w:r w:rsidRPr="00C912E3">
        <w:t>Ky vendim hyn në fuqi menjëherë dhe botohet në Fletoren Zyrtare.</w:t>
      </w:r>
    </w:p>
    <w:p w:rsidR="00803FCB" w:rsidRPr="00C912E3" w:rsidRDefault="00803FCB" w:rsidP="00803FCB">
      <w:pPr>
        <w:pStyle w:val="Paragrafi"/>
      </w:pPr>
    </w:p>
    <w:p w:rsidR="00803FCB" w:rsidRPr="00C912E3" w:rsidRDefault="00803FCB" w:rsidP="00803FCB">
      <w:pPr>
        <w:pStyle w:val="Autoriteti"/>
      </w:pPr>
      <w:r w:rsidRPr="00C912E3">
        <w:t>KRYETARI</w:t>
      </w:r>
    </w:p>
    <w:p w:rsidR="00803FCB" w:rsidRPr="00C912E3" w:rsidRDefault="00803FCB" w:rsidP="00803FCB">
      <w:pPr>
        <w:pStyle w:val="AutoritetiEmer"/>
      </w:pPr>
      <w:r w:rsidRPr="00C912E3">
        <w:t>Sefedin Çela</w:t>
      </w:r>
    </w:p>
    <w:p w:rsidR="00803FCB" w:rsidRPr="007732C8" w:rsidRDefault="00803FCB" w:rsidP="00803FCB">
      <w:pPr>
        <w:pStyle w:val="Paragrafi"/>
      </w:pPr>
    </w:p>
    <w:p w:rsidR="00A0784B" w:rsidRPr="007732C8" w:rsidRDefault="00A0784B" w:rsidP="007732C8"/>
    <w:sectPr w:rsidR="00A0784B" w:rsidRPr="007732C8" w:rsidSect="00803FCB">
      <w:footerReference w:type="even" r:id="rId6"/>
      <w:footerReference w:type="default" r:id="rId7"/>
      <w:pgSz w:w="11907" w:h="16840" w:code="9"/>
      <w:pgMar w:top="1418" w:right="1418" w:bottom="1418" w:left="1418" w:header="1304" w:footer="1134" w:gutter="0"/>
      <w:pgNumType w:start="2043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E031AE">
      <w:r>
        <w:separator/>
      </w:r>
    </w:p>
  </w:endnote>
  <w:endnote w:type="continuationSeparator" w:id="0">
    <w:p w:rsidR="00000000" w:rsidRDefault="00E03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3FCB" w:rsidRDefault="00803FCB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03FCB" w:rsidRDefault="00803FCB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3FCB" w:rsidRDefault="00803FCB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031AE">
      <w:rPr>
        <w:rStyle w:val="PageNumber"/>
        <w:noProof/>
      </w:rPr>
      <w:t>2043</w:t>
    </w:r>
    <w:r>
      <w:rPr>
        <w:rStyle w:val="PageNumber"/>
      </w:rPr>
      <w:fldChar w:fldCharType="end"/>
    </w:r>
  </w:p>
  <w:p w:rsidR="00803FCB" w:rsidRDefault="00803FCB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E031AE">
      <w:r>
        <w:separator/>
      </w:r>
    </w:p>
  </w:footnote>
  <w:footnote w:type="continuationSeparator" w:id="0">
    <w:p w:rsidR="00000000" w:rsidRDefault="00E031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B5566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3FCB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31AE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46028D9-556A-48C9-A438-6D74D8C27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3FCB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803FCB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803FCB"/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2019-03-14T15:21:00Z</dcterms:created>
  <dcterms:modified xsi:type="dcterms:W3CDTF">2019-03-14T15:21:00Z</dcterms:modified>
</cp:coreProperties>
</file>