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AB1" w:rsidRPr="00050525" w:rsidRDefault="008D1AB1" w:rsidP="008D1AB1">
      <w:pPr>
        <w:pStyle w:val="Akti"/>
        <w:keepNext w:val="0"/>
      </w:pPr>
      <w:bookmarkStart w:id="0" w:name="_GoBack"/>
      <w:bookmarkEnd w:id="0"/>
      <w:r w:rsidRPr="00050525">
        <w:t xml:space="preserve">Vendim </w:t>
      </w:r>
    </w:p>
    <w:p w:rsidR="008D1AB1" w:rsidRPr="00050525" w:rsidRDefault="008D1AB1" w:rsidP="008D1AB1">
      <w:pPr>
        <w:pStyle w:val="NumriData"/>
        <w:keepNext w:val="0"/>
        <w:rPr>
          <w:szCs w:val="22"/>
        </w:rPr>
      </w:pPr>
      <w:r w:rsidRPr="00050525">
        <w:rPr>
          <w:szCs w:val="22"/>
        </w:rPr>
        <w:t>Nr.322, datë 7.3.2005</w:t>
      </w:r>
    </w:p>
    <w:p w:rsidR="008D1AB1" w:rsidRPr="00050525" w:rsidRDefault="008D1AB1" w:rsidP="008D1AB1">
      <w:pPr>
        <w:pStyle w:val="Paragrafi"/>
        <w:rPr>
          <w:szCs w:val="22"/>
        </w:rPr>
      </w:pPr>
    </w:p>
    <w:p w:rsidR="008D1AB1" w:rsidRPr="00050525" w:rsidRDefault="008D1AB1" w:rsidP="008D1AB1">
      <w:pPr>
        <w:pStyle w:val="Titulli"/>
        <w:keepNext w:val="0"/>
      </w:pPr>
      <w:r>
        <w:t>Për riN</w:t>
      </w:r>
      <w:r w:rsidRPr="00050525">
        <w:t>ovimin e lice</w:t>
      </w:r>
      <w:r>
        <w:t>N</w:t>
      </w:r>
      <w:r w:rsidRPr="00050525">
        <w:t>cës së subjektit televiziv vendor “TV Calvin”</w:t>
      </w:r>
    </w:p>
    <w:p w:rsidR="008D1AB1" w:rsidRPr="00050525" w:rsidRDefault="008D1AB1" w:rsidP="008D1AB1">
      <w:pPr>
        <w:pStyle w:val="Paragrafi"/>
        <w:rPr>
          <w:szCs w:val="22"/>
        </w:rPr>
      </w:pPr>
    </w:p>
    <w:p w:rsidR="008D1AB1" w:rsidRPr="00050525" w:rsidRDefault="008D1AB1" w:rsidP="008D1AB1">
      <w:pPr>
        <w:pStyle w:val="BazLigjPropozues"/>
        <w:keepNext w:val="0"/>
      </w:pPr>
      <w:r w:rsidRPr="00050525">
        <w:t>Në mbështetje të ligjit nr.8410, datë 30.9.1998 “Për radio</w:t>
      </w:r>
      <w:r>
        <w:t>n</w:t>
      </w:r>
      <w:r w:rsidRPr="00050525">
        <w:t xml:space="preserve"> dhe televizionin publik e privat </w:t>
      </w:r>
      <w:r>
        <w:t>në Republikën e Shqipërisë”, r</w:t>
      </w:r>
      <w:r w:rsidRPr="00050525">
        <w:t>regullores mbi procedurat e rilicencimit të operat</w:t>
      </w:r>
      <w:r>
        <w:t>orëve privatë radio e televizivë</w:t>
      </w:r>
      <w:r w:rsidRPr="00050525">
        <w:t xml:space="preserve">”, të Kodit të </w:t>
      </w:r>
      <w:r>
        <w:t>Procedurave Administrative të Republikës së Shqipërisë, të v</w:t>
      </w:r>
      <w:r w:rsidRPr="00050525">
        <w:t xml:space="preserve">endimit nr.311, datë 28.1.2005 të KKRT-së, si dhe kërkesës së subjektit të interesuar, Këshilli Kombëtar i Radios dhe </w:t>
      </w:r>
      <w:r>
        <w:t>i Televizionit</w:t>
      </w:r>
    </w:p>
    <w:p w:rsidR="008D1AB1" w:rsidRPr="00050525" w:rsidRDefault="008D1AB1" w:rsidP="008D1AB1">
      <w:pPr>
        <w:pStyle w:val="Paragrafi"/>
        <w:ind w:firstLine="0"/>
        <w:rPr>
          <w:szCs w:val="22"/>
        </w:rPr>
      </w:pPr>
    </w:p>
    <w:p w:rsidR="008D1AB1" w:rsidRPr="00050525" w:rsidRDefault="008D1AB1" w:rsidP="008D1AB1">
      <w:pPr>
        <w:pStyle w:val="VENDOSI"/>
        <w:keepNext w:val="0"/>
      </w:pPr>
      <w:r w:rsidRPr="00050525">
        <w:t>Vendosi:</w:t>
      </w:r>
    </w:p>
    <w:p w:rsidR="008D1AB1" w:rsidRPr="00050525" w:rsidRDefault="008D1AB1" w:rsidP="008D1AB1">
      <w:pPr>
        <w:pStyle w:val="Paragrafi"/>
        <w:rPr>
          <w:szCs w:val="22"/>
        </w:rPr>
      </w:pPr>
    </w:p>
    <w:p w:rsidR="008D1AB1" w:rsidRPr="00050525" w:rsidRDefault="008D1AB1" w:rsidP="008D1AB1">
      <w:pPr>
        <w:pStyle w:val="Paragrafi"/>
        <w:rPr>
          <w:szCs w:val="22"/>
        </w:rPr>
      </w:pPr>
      <w:r w:rsidRPr="00050525">
        <w:rPr>
          <w:szCs w:val="22"/>
        </w:rPr>
        <w:t>1. Në mbarim të afatit të licencimit sipas lice</w:t>
      </w:r>
      <w:r>
        <w:rPr>
          <w:szCs w:val="22"/>
        </w:rPr>
        <w:t>n</w:t>
      </w:r>
      <w:r w:rsidRPr="00050525">
        <w:rPr>
          <w:szCs w:val="22"/>
        </w:rPr>
        <w:t>cës nr.022/TVL, të rinovojë për një afat të ri 5</w:t>
      </w:r>
      <w:r>
        <w:rPr>
          <w:szCs w:val="22"/>
        </w:rPr>
        <w:t>-</w:t>
      </w:r>
      <w:r w:rsidRPr="00050525">
        <w:rPr>
          <w:szCs w:val="22"/>
        </w:rPr>
        <w:t>vjeçar në fushën e transmetimeve televizive tokësore anologjike subjektin “Calvin Vizion” sh.a. për televizionin “TV Calvin”.</w:t>
      </w:r>
    </w:p>
    <w:p w:rsidR="008D1AB1" w:rsidRPr="00050525" w:rsidRDefault="008D1AB1" w:rsidP="008D1AB1">
      <w:pPr>
        <w:pStyle w:val="Paragrafi"/>
        <w:rPr>
          <w:szCs w:val="22"/>
        </w:rPr>
      </w:pPr>
      <w:r w:rsidRPr="00050525">
        <w:rPr>
          <w:szCs w:val="22"/>
        </w:rPr>
        <w:t>2. Kushtet e licencës sipas pikës 1 të këtij vendimi mbeten të pa</w:t>
      </w:r>
      <w:r>
        <w:rPr>
          <w:szCs w:val="22"/>
        </w:rPr>
        <w:t>n</w:t>
      </w:r>
      <w:r w:rsidRPr="00050525">
        <w:rPr>
          <w:szCs w:val="22"/>
        </w:rPr>
        <w:t>dryshuara.</w:t>
      </w:r>
    </w:p>
    <w:p w:rsidR="008D1AB1" w:rsidRPr="00050525" w:rsidRDefault="008D1AB1" w:rsidP="008D1AB1">
      <w:pPr>
        <w:pStyle w:val="Paragrafi"/>
        <w:rPr>
          <w:szCs w:val="22"/>
        </w:rPr>
      </w:pPr>
      <w:r w:rsidRPr="00050525">
        <w:rPr>
          <w:szCs w:val="22"/>
        </w:rPr>
        <w:t>3. Ky vendimi hyn në fuqi në datën 9.11.2004 dhe botohet në</w:t>
      </w:r>
      <w:r>
        <w:rPr>
          <w:szCs w:val="22"/>
        </w:rPr>
        <w:t xml:space="preserve"> Fletoren Z</w:t>
      </w:r>
      <w:r w:rsidRPr="00050525">
        <w:rPr>
          <w:szCs w:val="22"/>
        </w:rPr>
        <w:t>yrtare.</w:t>
      </w:r>
    </w:p>
    <w:p w:rsidR="008D1AB1" w:rsidRPr="00050525" w:rsidRDefault="008D1AB1" w:rsidP="008D1AB1">
      <w:pPr>
        <w:pStyle w:val="Paragrafi"/>
        <w:rPr>
          <w:szCs w:val="22"/>
        </w:rPr>
      </w:pPr>
    </w:p>
    <w:p w:rsidR="008D1AB1" w:rsidRPr="00050525" w:rsidRDefault="008D1AB1" w:rsidP="008D1AB1">
      <w:pPr>
        <w:pStyle w:val="Autoriteti"/>
        <w:keepNext w:val="0"/>
      </w:pPr>
      <w:r w:rsidRPr="00050525">
        <w:t xml:space="preserve">Kryetari </w:t>
      </w:r>
    </w:p>
    <w:p w:rsidR="008D1AB1" w:rsidRDefault="008D1AB1" w:rsidP="008D1AB1">
      <w:pPr>
        <w:pStyle w:val="AutoritetiEmer"/>
      </w:pPr>
      <w:r w:rsidRPr="00050525">
        <w:t xml:space="preserve">Halil Lalaj </w:t>
      </w:r>
    </w:p>
    <w:p w:rsidR="008D1AB1" w:rsidRDefault="008D1AB1" w:rsidP="008D1AB1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534A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1AB1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201344-1E24-4E6A-B05C-3B015290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D1AB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