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F6C" w:rsidRDefault="009F1F6C" w:rsidP="009F1F6C">
      <w:pPr>
        <w:pStyle w:val="Akti"/>
      </w:pPr>
      <w:bookmarkStart w:id="0" w:name="_GoBack"/>
      <w:bookmarkEnd w:id="0"/>
      <w:r>
        <w:t>Vendim</w:t>
      </w:r>
    </w:p>
    <w:p w:rsidR="009F1F6C" w:rsidRDefault="009F1F6C" w:rsidP="009F1F6C">
      <w:pPr>
        <w:pStyle w:val="NumriData"/>
      </w:pPr>
      <w:r>
        <w:t>Nr.391, datë 30.11.2005</w:t>
      </w:r>
    </w:p>
    <w:p w:rsidR="009F1F6C" w:rsidRPr="00CE6A1E" w:rsidRDefault="009F1F6C" w:rsidP="009F1F6C">
      <w:pPr>
        <w:pStyle w:val="Paragrafi"/>
      </w:pPr>
    </w:p>
    <w:p w:rsidR="009F1F6C" w:rsidRDefault="009F1F6C" w:rsidP="009F1F6C">
      <w:pPr>
        <w:pStyle w:val="Titulli"/>
      </w:pPr>
      <w:r>
        <w:t>Për rinovimin e licencës së subjektit radiofonik “Alsat”</w:t>
      </w:r>
    </w:p>
    <w:p w:rsidR="009F1F6C" w:rsidRDefault="009F1F6C" w:rsidP="009F1F6C">
      <w:pPr>
        <w:pStyle w:val="Paragrafi"/>
        <w:rPr>
          <w:szCs w:val="21"/>
        </w:rPr>
      </w:pPr>
    </w:p>
    <w:p w:rsidR="009F1F6C" w:rsidRDefault="009F1F6C" w:rsidP="009F1F6C">
      <w:pPr>
        <w:pStyle w:val="Paragrafi"/>
        <w:rPr>
          <w:szCs w:val="21"/>
        </w:rPr>
      </w:pPr>
      <w:r>
        <w:rPr>
          <w:szCs w:val="21"/>
        </w:rP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 të</w:t>
      </w:r>
      <w:r w:rsidRPr="00C6732B">
        <w:t xml:space="preserve"> </w:t>
      </w:r>
      <w:r>
        <w:t>Republikës së Shqipërisë</w:t>
      </w:r>
      <w:r>
        <w:rPr>
          <w:szCs w:val="21"/>
        </w:rPr>
        <w:t>, si dhe kërkesës së subjektit të interesuar, Këshilli Kombëtar i Radios dhe i Televizionit,</w:t>
      </w:r>
    </w:p>
    <w:p w:rsidR="009F1F6C" w:rsidRDefault="009F1F6C" w:rsidP="009F1F6C">
      <w:pPr>
        <w:pStyle w:val="Paragrafi"/>
        <w:rPr>
          <w:szCs w:val="21"/>
        </w:rPr>
      </w:pPr>
    </w:p>
    <w:p w:rsidR="009F1F6C" w:rsidRDefault="009F1F6C" w:rsidP="009F1F6C">
      <w:pPr>
        <w:pStyle w:val="VENDOSI"/>
      </w:pPr>
      <w:r>
        <w:t>Vendosi:</w:t>
      </w:r>
    </w:p>
    <w:p w:rsidR="009F1F6C" w:rsidRDefault="009F1F6C" w:rsidP="009F1F6C">
      <w:pPr>
        <w:pStyle w:val="Paragrafi"/>
        <w:rPr>
          <w:szCs w:val="21"/>
        </w:rPr>
      </w:pPr>
    </w:p>
    <w:p w:rsidR="009F1F6C" w:rsidRDefault="009F1F6C" w:rsidP="009F1F6C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nr.038/FML, të rinovojë për një afat të ri 3-vjeçar në fushën e transmetimeve radiofonike tokësore me modulim në frekuencë, subjektin për “Radio Alsat 1” sh.p.k. për “Radio Alsat”.</w:t>
      </w:r>
    </w:p>
    <w:p w:rsidR="009F1F6C" w:rsidRDefault="009F1F6C" w:rsidP="009F1F6C">
      <w:pPr>
        <w:pStyle w:val="Paragrafi"/>
        <w:rPr>
          <w:szCs w:val="21"/>
        </w:rPr>
      </w:pPr>
      <w:r>
        <w:rPr>
          <w:szCs w:val="21"/>
        </w:rPr>
        <w:t>2. Kushtet e licencës, sipas pikës 1 të këtij vendimi, mbeten të pandryshuara.</w:t>
      </w:r>
    </w:p>
    <w:p w:rsidR="009F1F6C" w:rsidRDefault="009F1F6C" w:rsidP="009F1F6C">
      <w:pPr>
        <w:pStyle w:val="Paragrafi"/>
        <w:rPr>
          <w:szCs w:val="21"/>
        </w:rPr>
      </w:pPr>
      <w:r>
        <w:rPr>
          <w:szCs w:val="21"/>
        </w:rPr>
        <w:t>3. Ky vendim hyn në fuqi në datën 7.10.2005 dhe botohet në Fletoren Zyrtare.</w:t>
      </w:r>
    </w:p>
    <w:p w:rsidR="009F1F6C" w:rsidRDefault="009F1F6C" w:rsidP="009F1F6C">
      <w:pPr>
        <w:pStyle w:val="Paragrafi"/>
        <w:rPr>
          <w:szCs w:val="21"/>
        </w:rPr>
      </w:pPr>
    </w:p>
    <w:p w:rsidR="009F1F6C" w:rsidRDefault="009F1F6C" w:rsidP="009F1F6C">
      <w:pPr>
        <w:pStyle w:val="Autoriteti"/>
      </w:pPr>
      <w:r>
        <w:t>Kryetari</w:t>
      </w:r>
    </w:p>
    <w:p w:rsidR="009F1F6C" w:rsidRDefault="009F1F6C" w:rsidP="009F1F6C">
      <w:pPr>
        <w:pStyle w:val="AutoritetiEmer"/>
      </w:pPr>
      <w:r>
        <w:t>Halil Lalaj</w:t>
      </w:r>
    </w:p>
    <w:p w:rsidR="009F1F6C" w:rsidRDefault="009F1F6C" w:rsidP="009F1F6C">
      <w:pPr>
        <w:pStyle w:val="Paragrafi"/>
        <w:ind w:firstLine="0"/>
        <w:rPr>
          <w:szCs w:val="21"/>
        </w:rPr>
      </w:pPr>
    </w:p>
    <w:p w:rsidR="009F1F6C" w:rsidRPr="002E4750" w:rsidRDefault="009F1F6C" w:rsidP="009F1F6C">
      <w:pPr>
        <w:pStyle w:val="Paragrafi"/>
      </w:pPr>
    </w:p>
    <w:p w:rsidR="009F1F6C" w:rsidRPr="002E4750" w:rsidRDefault="009F1F6C" w:rsidP="009F1F6C">
      <w:pPr>
        <w:pStyle w:val="Paragrafi"/>
      </w:pPr>
    </w:p>
    <w:p w:rsidR="009F1F6C" w:rsidRPr="002E4750" w:rsidRDefault="009F1F6C" w:rsidP="009F1F6C">
      <w:pPr>
        <w:pStyle w:val="Paragrafi"/>
      </w:pPr>
    </w:p>
    <w:p w:rsidR="009F1F6C" w:rsidRPr="002E4750" w:rsidRDefault="009F1F6C" w:rsidP="009F1F6C">
      <w:pPr>
        <w:pStyle w:val="Paragrafi"/>
      </w:pPr>
    </w:p>
    <w:p w:rsidR="009F1F6C" w:rsidRPr="002E4750" w:rsidRDefault="009F1F6C" w:rsidP="009F1F6C">
      <w:pPr>
        <w:pStyle w:val="Paragrafi"/>
      </w:pPr>
    </w:p>
    <w:p w:rsidR="009F1F6C" w:rsidRPr="002E4750" w:rsidRDefault="009F1F6C" w:rsidP="009F1F6C">
      <w:pPr>
        <w:pStyle w:val="Paragrafi"/>
      </w:pPr>
    </w:p>
    <w:p w:rsidR="009F1F6C" w:rsidRPr="002E4750" w:rsidRDefault="009F1F6C" w:rsidP="009F1F6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07B9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1F6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00A58D-6562-44B6-97F1-96B62D59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F1F6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