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172" w:rsidRPr="00CF4CE8" w:rsidRDefault="00436172" w:rsidP="00436172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436172" w:rsidRPr="00CF4CE8" w:rsidRDefault="00436172" w:rsidP="00436172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Nr.423, datë 21.3.2006</w:t>
      </w:r>
    </w:p>
    <w:p w:rsidR="00436172" w:rsidRPr="00CF4CE8" w:rsidRDefault="00436172" w:rsidP="00436172">
      <w:pPr>
        <w:pStyle w:val="Paragrafi"/>
        <w:rPr>
          <w:sz w:val="21"/>
          <w:szCs w:val="21"/>
        </w:rPr>
      </w:pPr>
    </w:p>
    <w:p w:rsidR="00436172" w:rsidRPr="00CF4CE8" w:rsidRDefault="00436172" w:rsidP="00436172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rinovimin e licencës së subjektit radiofonik vendor “Oxygen”</w:t>
      </w:r>
    </w:p>
    <w:p w:rsidR="00436172" w:rsidRPr="00CF4CE8" w:rsidRDefault="00436172" w:rsidP="00436172">
      <w:pPr>
        <w:pStyle w:val="Paragrafi"/>
        <w:rPr>
          <w:sz w:val="21"/>
          <w:szCs w:val="21"/>
        </w:rPr>
      </w:pPr>
    </w:p>
    <w:p w:rsidR="00436172" w:rsidRPr="00CF4CE8" w:rsidRDefault="00436172" w:rsidP="00436172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 xml:space="preserve">Në mbështetje të nenit 7 pika 21 dhe të nenit 25 të ligjit nr.8410, datë 30.9.1998 “Për radion dhe televizionin publik e privat në Republikën e Shqipërisë” të “Rregullores mbi procedurat e rilicencimit të operatorëve privatë radio e televizivë” miratuar me vendimin nr.162 të KKRT-së, të vendimit nr.404, datë 30.11.2005 të KKRT-së, të Kodit të Procedurave Administrative të Republikës së Shqipërisë, si dhe të kërkesës së subjektit të interesuar, Këshilli Kombëtar i Radios dhe </w:t>
      </w:r>
      <w:r>
        <w:rPr>
          <w:sz w:val="21"/>
          <w:szCs w:val="21"/>
        </w:rPr>
        <w:t xml:space="preserve">i </w:t>
      </w:r>
      <w:r w:rsidRPr="00CF4CE8">
        <w:rPr>
          <w:sz w:val="21"/>
          <w:szCs w:val="21"/>
        </w:rPr>
        <w:t>Televizionit</w:t>
      </w:r>
    </w:p>
    <w:p w:rsidR="00436172" w:rsidRPr="00CF4CE8" w:rsidRDefault="00436172" w:rsidP="00436172">
      <w:pPr>
        <w:pStyle w:val="Paragrafi"/>
        <w:rPr>
          <w:sz w:val="21"/>
          <w:szCs w:val="21"/>
        </w:rPr>
      </w:pPr>
    </w:p>
    <w:p w:rsidR="00436172" w:rsidRPr="00CF4CE8" w:rsidRDefault="00436172" w:rsidP="00436172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436172" w:rsidRPr="00F2535A" w:rsidRDefault="00436172" w:rsidP="00436172">
      <w:pPr>
        <w:pStyle w:val="Paragrafi"/>
        <w:rPr>
          <w:sz w:val="16"/>
          <w:szCs w:val="21"/>
        </w:rPr>
      </w:pPr>
    </w:p>
    <w:p w:rsidR="00436172" w:rsidRPr="00CF4CE8" w:rsidRDefault="00436172" w:rsidP="00436172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Në mbarim të afatit të licencimit, sipas licencës nr.041/FML, të rinovojë për një afat të ri 3-vjeçar në fushën e transmetimeve radiofonike tokësore me modulim në frekuencë, subjektin “Radiolink”, sh.p.k. për radion “Oxygen”.</w:t>
      </w:r>
    </w:p>
    <w:p w:rsidR="00436172" w:rsidRPr="00CF4CE8" w:rsidRDefault="00436172" w:rsidP="00436172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Kushtet e licencës sipas pikës 1 të këtij vendimi mbeten të pandryshuara.</w:t>
      </w:r>
    </w:p>
    <w:p w:rsidR="00436172" w:rsidRPr="00CF4CE8" w:rsidRDefault="00436172" w:rsidP="00436172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Ky vendim hyn në fuqi në datën 17.11.2005 dhe botohet në Fletoren Zyrtare.</w:t>
      </w:r>
    </w:p>
    <w:p w:rsidR="00436172" w:rsidRPr="00F2535A" w:rsidRDefault="00436172" w:rsidP="00436172">
      <w:pPr>
        <w:pStyle w:val="Paragrafi"/>
        <w:rPr>
          <w:sz w:val="14"/>
          <w:szCs w:val="21"/>
        </w:rPr>
      </w:pPr>
    </w:p>
    <w:p w:rsidR="00436172" w:rsidRPr="00CF4CE8" w:rsidRDefault="00436172" w:rsidP="00436172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Kryetari</w:t>
      </w:r>
    </w:p>
    <w:p w:rsidR="00436172" w:rsidRPr="00CF4CE8" w:rsidRDefault="00436172" w:rsidP="00436172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6172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C14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A38983-6E14-462C-AEDD-36288A68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