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CC5" w:rsidRPr="00802614" w:rsidRDefault="00491CC5" w:rsidP="00491CC5">
      <w:pPr>
        <w:pStyle w:val="Akti"/>
        <w:keepNext w:val="0"/>
      </w:pPr>
      <w:bookmarkStart w:id="0" w:name="_GoBack"/>
      <w:bookmarkEnd w:id="0"/>
      <w:r>
        <w:t>VENDI</w:t>
      </w:r>
      <w:r w:rsidRPr="00802614">
        <w:t>M</w:t>
      </w:r>
    </w:p>
    <w:p w:rsidR="00491CC5" w:rsidRPr="00802614" w:rsidRDefault="00491CC5" w:rsidP="00491CC5">
      <w:pPr>
        <w:pStyle w:val="NumriData"/>
        <w:keepNext w:val="0"/>
        <w:rPr>
          <w:rFonts w:eastAsia="Arial Unicode MS"/>
        </w:rPr>
      </w:pPr>
      <w:r>
        <w:t>Nr.</w:t>
      </w:r>
      <w:r w:rsidRPr="00802614">
        <w:t>467, datë 29.06.2006</w:t>
      </w:r>
    </w:p>
    <w:p w:rsidR="00491CC5" w:rsidRPr="00802614" w:rsidRDefault="00491CC5" w:rsidP="00491CC5">
      <w:pPr>
        <w:pStyle w:val="Paragrafi"/>
      </w:pPr>
    </w:p>
    <w:p w:rsidR="00491CC5" w:rsidRPr="00802614" w:rsidRDefault="00491CC5" w:rsidP="00491CC5">
      <w:pPr>
        <w:pStyle w:val="Titulli"/>
        <w:keepNext w:val="0"/>
      </w:pPr>
      <w:r w:rsidRPr="00802614">
        <w:t>PËR DHËNIE LICENCE</w:t>
      </w:r>
    </w:p>
    <w:p w:rsidR="00491CC5" w:rsidRPr="00802614" w:rsidRDefault="00491CC5" w:rsidP="00491CC5">
      <w:pPr>
        <w:pStyle w:val="Titulli"/>
        <w:keepNext w:val="0"/>
      </w:pPr>
      <w:r w:rsidRPr="00802614">
        <w:t>PËR TELEVIZIONIN VENDOR PRIVAT</w:t>
      </w:r>
    </w:p>
    <w:p w:rsidR="00491CC5" w:rsidRPr="00F612B0" w:rsidRDefault="00491CC5" w:rsidP="00491CC5">
      <w:pPr>
        <w:pStyle w:val="Titulli"/>
        <w:keepNext w:val="0"/>
        <w:rPr>
          <w:rStyle w:val="TitulliTitullChar"/>
          <w:b w:val="0"/>
        </w:rPr>
      </w:pPr>
      <w:r w:rsidRPr="00802614">
        <w:t>“FOKUS</w:t>
      </w:r>
      <w:r>
        <w:t>”</w:t>
      </w:r>
      <w:r>
        <w:br/>
        <w:t xml:space="preserve">   </w:t>
      </w:r>
      <w:r>
        <w:br/>
      </w:r>
      <w:r w:rsidRPr="00F612B0">
        <w:rPr>
          <w:rStyle w:val="TitulliTitullChar"/>
          <w:b w:val="0"/>
        </w:rPr>
        <w:t xml:space="preserve">   SUBJEKTIT JURIDIK: </w:t>
      </w:r>
      <w:r>
        <w:rPr>
          <w:rStyle w:val="TitulliTitullChar"/>
          <w:b w:val="0"/>
        </w:rPr>
        <w:t>SHOQËRIA “FOKUS TV” shpk</w:t>
      </w:r>
    </w:p>
    <w:p w:rsidR="00491CC5" w:rsidRPr="00802614" w:rsidRDefault="00491CC5" w:rsidP="00491CC5">
      <w:pPr>
        <w:pStyle w:val="Paragrafi"/>
      </w:pPr>
    </w:p>
    <w:p w:rsidR="00491CC5" w:rsidRPr="00802614" w:rsidRDefault="00491CC5" w:rsidP="00491CC5">
      <w:pPr>
        <w:pStyle w:val="Paragrafi"/>
      </w:pPr>
      <w:r>
        <w:t>Në mbështetje të ligjit nr.8410, datë 30.9.1998</w:t>
      </w:r>
      <w:r w:rsidRPr="00802614">
        <w:t xml:space="preserve"> “Për radion dhe televizionin publik e priva</w:t>
      </w:r>
      <w:r>
        <w:t>t në Republikën e Shqipërisë”, r</w:t>
      </w:r>
      <w:r w:rsidRPr="00802614">
        <w:t xml:space="preserve">regullores “Për </w:t>
      </w:r>
      <w:r>
        <w:t>licencimin e operatorëve privatë</w:t>
      </w:r>
      <w:r w:rsidRPr="00802614">
        <w:t xml:space="preserve"> për transmetim rtv analogjik tokësor në nivel vend</w:t>
      </w:r>
      <w:r>
        <w:t>or” të miratuar me vendimin nr.</w:t>
      </w:r>
      <w:r w:rsidRPr="00802614">
        <w:t>355, pika 1, datë 29.08.2</w:t>
      </w:r>
      <w:r>
        <w:t>005 të KKRT-së, të vendimit nr.</w:t>
      </w:r>
      <w:r w:rsidRPr="00802614">
        <w:t>450, datë 27.04.2006 të KKRT-së “Për organizimin e konkurrimit të kandidaturave për operatorë privatë vendorë radio e televizivë”</w:t>
      </w:r>
      <w:r>
        <w:t>, si dhe r</w:t>
      </w:r>
      <w:r w:rsidRPr="00802614">
        <w:t>regullores “Mbi procedurat e licencimit të operatorëve privatë radio e televizi</w:t>
      </w:r>
      <w:r>
        <w:t>vë” të miratuar me vendimin nr.</w:t>
      </w:r>
      <w:r w:rsidRPr="00802614">
        <w:t>375, datë 30.11.2005 të KKRT-së, Këshilli Kom</w:t>
      </w:r>
      <w:r>
        <w:t>bëtar i Radios dhe Televizionit</w:t>
      </w:r>
    </w:p>
    <w:p w:rsidR="00491CC5" w:rsidRPr="00802614" w:rsidRDefault="00491CC5" w:rsidP="00491CC5">
      <w:pPr>
        <w:pStyle w:val="Paragrafi"/>
      </w:pPr>
    </w:p>
    <w:p w:rsidR="00491CC5" w:rsidRPr="00802614" w:rsidRDefault="00491CC5" w:rsidP="00491CC5">
      <w:pPr>
        <w:pStyle w:val="VENDOSI"/>
        <w:keepNext w:val="0"/>
      </w:pPr>
      <w:r w:rsidRPr="00802614">
        <w:t>V E N D O S I:</w:t>
      </w:r>
    </w:p>
    <w:p w:rsidR="00491CC5" w:rsidRPr="00802614" w:rsidRDefault="00491CC5" w:rsidP="00491CC5">
      <w:pPr>
        <w:pStyle w:val="Paragrafi"/>
        <w:rPr>
          <w:rFonts w:eastAsia="Arial Unicode MS"/>
        </w:rPr>
      </w:pPr>
    </w:p>
    <w:p w:rsidR="00491CC5" w:rsidRPr="00802614" w:rsidRDefault="00491CC5" w:rsidP="00491CC5">
      <w:pPr>
        <w:pStyle w:val="Paragrafi"/>
      </w:pPr>
      <w:r>
        <w:t xml:space="preserve">1. </w:t>
      </w:r>
      <w:r w:rsidRPr="00802614">
        <w:t>T’i japë subjektit juridik, shoqërisë “Fokus TV” sh.p.k. licencë, duke e autorizuar të funksionojë si operator televiziv vendor privat, në fushën e transmetimeve televizive analogjike tokësore, për një periudhë prej 5 vjetësh nga data e hyrjes në fuqi të kësaj licence, për të mbuluar me sinjal qytetin e Vlorës.</w:t>
      </w:r>
    </w:p>
    <w:p w:rsidR="00491CC5" w:rsidRPr="00802614" w:rsidRDefault="00491CC5" w:rsidP="00491CC5">
      <w:pPr>
        <w:pStyle w:val="Paragrafi"/>
      </w:pPr>
      <w:r>
        <w:t xml:space="preserve">2. </w:t>
      </w:r>
      <w:r w:rsidRPr="00802614">
        <w:t>Në aneksin e licencës jepen kushtet e licencës, ku përfshihen struktura programore, zona e mbulimit, kushtet teknike dhe tarifat.</w:t>
      </w:r>
    </w:p>
    <w:p w:rsidR="00491CC5" w:rsidRPr="00802614" w:rsidRDefault="00491CC5" w:rsidP="00491CC5">
      <w:pPr>
        <w:pStyle w:val="Paragrafi"/>
      </w:pPr>
      <w:r w:rsidRPr="00802614">
        <w:t>Ky vendim hyn në fuqi pas botimit në Fletoren Zyrtare.</w:t>
      </w:r>
    </w:p>
    <w:p w:rsidR="00491CC5" w:rsidRDefault="00491CC5" w:rsidP="00491CC5">
      <w:pPr>
        <w:pStyle w:val="Autoriteti"/>
        <w:keepNext w:val="0"/>
      </w:pPr>
      <w:r>
        <w:t>Kryetari</w:t>
      </w:r>
    </w:p>
    <w:p w:rsidR="00491CC5" w:rsidRPr="00802614" w:rsidRDefault="00491CC5" w:rsidP="00491CC5">
      <w:pPr>
        <w:pStyle w:val="AutoritetiEmer"/>
      </w:pPr>
      <w:r>
        <w:t xml:space="preserve">Halil </w:t>
      </w:r>
      <w:r w:rsidRPr="00802614">
        <w:t>Lalaj</w:t>
      </w:r>
    </w:p>
    <w:p w:rsidR="00491CC5" w:rsidRPr="00802614" w:rsidRDefault="00491CC5" w:rsidP="00491CC5">
      <w:pPr>
        <w:pStyle w:val="Paragrafi"/>
        <w:ind w:firstLine="0"/>
      </w:pPr>
    </w:p>
    <w:p w:rsidR="00491CC5" w:rsidRPr="00802614" w:rsidRDefault="00491CC5" w:rsidP="00491CC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563F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1CC5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BA7489-7791-47B0-8E14-C81BC4C7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491CC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91CC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91CC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91CC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