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B3" w:rsidRPr="00802614" w:rsidRDefault="00B60BB3" w:rsidP="00B60BB3">
      <w:pPr>
        <w:pStyle w:val="Akti"/>
        <w:keepNext w:val="0"/>
      </w:pPr>
      <w:bookmarkStart w:id="0" w:name="_GoBack"/>
      <w:bookmarkEnd w:id="0"/>
      <w:r>
        <w:t>VENDI</w:t>
      </w:r>
      <w:r w:rsidRPr="00802614">
        <w:t>M</w:t>
      </w:r>
    </w:p>
    <w:p w:rsidR="00B60BB3" w:rsidRPr="00802614" w:rsidRDefault="00B60BB3" w:rsidP="00B60BB3">
      <w:pPr>
        <w:pStyle w:val="NumriData"/>
        <w:keepNext w:val="0"/>
      </w:pPr>
      <w:r>
        <w:t>Nr.</w:t>
      </w:r>
      <w:r w:rsidRPr="00802614">
        <w:t>468, datë 29.06.2006</w:t>
      </w:r>
    </w:p>
    <w:p w:rsidR="00B60BB3" w:rsidRPr="00802614" w:rsidRDefault="00B60BB3" w:rsidP="00B60BB3">
      <w:pPr>
        <w:pStyle w:val="Paragrafi"/>
      </w:pPr>
    </w:p>
    <w:p w:rsidR="00B60BB3" w:rsidRPr="00802614" w:rsidRDefault="00B60BB3" w:rsidP="00B60BB3">
      <w:pPr>
        <w:pStyle w:val="Titulli"/>
        <w:keepNext w:val="0"/>
      </w:pPr>
      <w:r w:rsidRPr="00802614">
        <w:t xml:space="preserve">PËR MOSDHËNIE LICENCE </w:t>
      </w:r>
    </w:p>
    <w:p w:rsidR="00B60BB3" w:rsidRPr="00802614" w:rsidRDefault="00B60BB3" w:rsidP="00B60BB3">
      <w:pPr>
        <w:pStyle w:val="Titulli"/>
        <w:keepNext w:val="0"/>
      </w:pPr>
      <w:r w:rsidRPr="00802614">
        <w:t xml:space="preserve"> PËR TELEVIZIONIN KABLLOR PRIVAT</w:t>
      </w:r>
    </w:p>
    <w:p w:rsidR="00B60BB3" w:rsidRPr="00F612B0" w:rsidRDefault="00B60BB3" w:rsidP="00B60BB3">
      <w:pPr>
        <w:pStyle w:val="Titulli"/>
        <w:keepNext w:val="0"/>
        <w:rPr>
          <w:b w:val="0"/>
        </w:rPr>
      </w:pPr>
      <w:r>
        <w:t xml:space="preserve">“TV </w:t>
      </w:r>
      <w:r w:rsidRPr="00802614">
        <w:t>HIMARA”</w:t>
      </w:r>
      <w:r w:rsidRPr="00802614">
        <w:br/>
        <w:t xml:space="preserve">   </w:t>
      </w:r>
      <w:r w:rsidRPr="00802614">
        <w:br/>
      </w:r>
      <w:r>
        <w:rPr>
          <w:b w:val="0"/>
        </w:rPr>
        <w:t>SHOQËRISË:   “JON IMPEKS” shpk</w:t>
      </w:r>
    </w:p>
    <w:p w:rsidR="00B60BB3" w:rsidRPr="00F612B0" w:rsidRDefault="00B60BB3" w:rsidP="00B60BB3">
      <w:pPr>
        <w:pStyle w:val="Paragrafi"/>
      </w:pPr>
    </w:p>
    <w:p w:rsidR="00B60BB3" w:rsidRPr="00802614" w:rsidRDefault="00B60BB3" w:rsidP="00B60BB3">
      <w:pPr>
        <w:pStyle w:val="Paragrafi"/>
      </w:pPr>
      <w:r>
        <w:t>Në mbështetje të ligjit nr.8410, datë 30.9.1998</w:t>
      </w:r>
      <w:r w:rsidRPr="00802614">
        <w:t xml:space="preserve"> “Për radion dhe televizionin publik e priva</w:t>
      </w:r>
      <w:r>
        <w:t>t në Republikën e Shqipërisë”, r</w:t>
      </w:r>
      <w:r w:rsidRPr="00802614">
        <w:t>regullores “Mbi procedurat e licencimit të operatorëve privatë radio e televizivë” të mir</w:t>
      </w:r>
      <w:r>
        <w:t>atuar me vendimin e KKRT-së nr.375, datë 30.11.2005, r</w:t>
      </w:r>
      <w:r w:rsidRPr="00802614">
        <w:t>regullores “Për licencim</w:t>
      </w:r>
      <w:r>
        <w:t>in e operatorëve radiotelevizivë</w:t>
      </w:r>
      <w:r w:rsidRPr="00802614">
        <w:t xml:space="preserve"> të transmetimeve me kabëll” të mir</w:t>
      </w:r>
      <w:r>
        <w:t>atuar me vendimin e KKRT-së nr.</w:t>
      </w:r>
      <w:r w:rsidRPr="00802614">
        <w:t>221, datë 30.03.2004, Këshilli Komb</w:t>
      </w:r>
      <w:r>
        <w:t>ëtar i Radios dhe Televizionit</w:t>
      </w:r>
    </w:p>
    <w:p w:rsidR="00B60BB3" w:rsidRPr="00802614" w:rsidRDefault="00B60BB3" w:rsidP="00B60BB3">
      <w:pPr>
        <w:pStyle w:val="Paragrafi"/>
      </w:pPr>
    </w:p>
    <w:p w:rsidR="00B60BB3" w:rsidRPr="00802614" w:rsidRDefault="00B60BB3" w:rsidP="00B60BB3">
      <w:pPr>
        <w:pStyle w:val="VENDOSI"/>
        <w:keepNext w:val="0"/>
      </w:pPr>
      <w:r w:rsidRPr="00802614">
        <w:t>V E N D O S I:</w:t>
      </w:r>
    </w:p>
    <w:p w:rsidR="00B60BB3" w:rsidRPr="00802614" w:rsidRDefault="00B60BB3" w:rsidP="00B60BB3">
      <w:pPr>
        <w:pStyle w:val="Paragrafi"/>
      </w:pPr>
    </w:p>
    <w:p w:rsidR="00B60BB3" w:rsidRPr="00802614" w:rsidRDefault="00B60BB3" w:rsidP="00B60BB3">
      <w:pPr>
        <w:pStyle w:val="Paragrafi"/>
      </w:pPr>
      <w:r>
        <w:t xml:space="preserve">1. </w:t>
      </w:r>
      <w:r w:rsidRPr="00802614">
        <w:t>Të mos i japë licencë subjektit juridik, shoqërisë “Jon Impeks” sh.p.k., për televizionin kabllor privat “TV Himara”, pasi:</w:t>
      </w:r>
    </w:p>
    <w:p w:rsidR="00B60BB3" w:rsidRPr="00802614" w:rsidRDefault="00B60BB3" w:rsidP="00B60BB3">
      <w:pPr>
        <w:pStyle w:val="Paragrafi"/>
      </w:pPr>
      <w:r>
        <w:t xml:space="preserve">- </w:t>
      </w:r>
      <w:r w:rsidRPr="00802614">
        <w:t>Objekti i veprimtarisë së shoqërisë që aplikon nuk është ekskluziv për vep</w:t>
      </w:r>
      <w:r>
        <w:t>rimtari rtv (neni 20 i ligjit);</w:t>
      </w:r>
    </w:p>
    <w:p w:rsidR="00B60BB3" w:rsidRPr="00802614" w:rsidRDefault="00B60BB3" w:rsidP="00B60BB3">
      <w:pPr>
        <w:pStyle w:val="Paragrafi"/>
      </w:pPr>
      <w:r>
        <w:t>- Mungon kapitali themeltar;</w:t>
      </w:r>
    </w:p>
    <w:p w:rsidR="00B60BB3" w:rsidRPr="00802614" w:rsidRDefault="00B60BB3" w:rsidP="00B60BB3">
      <w:pPr>
        <w:pStyle w:val="Paragrafi"/>
      </w:pPr>
      <w:r>
        <w:t xml:space="preserve">- </w:t>
      </w:r>
      <w:r w:rsidRPr="00802614">
        <w:t>Mungon plani ekonomiko-financiar për periudhën e vlefshmërisë së licencës.</w:t>
      </w:r>
    </w:p>
    <w:p w:rsidR="00B60BB3" w:rsidRPr="00802614" w:rsidRDefault="00B60BB3" w:rsidP="00B60BB3">
      <w:pPr>
        <w:pStyle w:val="Paragrafi"/>
      </w:pPr>
      <w:r>
        <w:t xml:space="preserve">2. </w:t>
      </w:r>
      <w:r w:rsidRPr="00802614">
        <w:t>Subjekti</w:t>
      </w:r>
      <w:r>
        <w:t>, sipas pikë</w:t>
      </w:r>
      <w:r w:rsidRPr="00802614">
        <w:t>s 1 të këtij vendimi</w:t>
      </w:r>
      <w:r>
        <w:t>,</w:t>
      </w:r>
      <w:r w:rsidRPr="00802614">
        <w:t xml:space="preserve"> ka të drejtën e ankimit në Gjykatën e Shkallës së Parë Tiranë, në p</w:t>
      </w:r>
      <w:r>
        <w:t>ërputhje me Kodin e Procedurës Civile, k</w:t>
      </w:r>
      <w:r w:rsidRPr="00802614">
        <w:t>reu “Gjykimi i mosmarrëveshjeve administrative”.</w:t>
      </w:r>
    </w:p>
    <w:p w:rsidR="00B60BB3" w:rsidRPr="00802614" w:rsidRDefault="00B60BB3" w:rsidP="00B60BB3">
      <w:pPr>
        <w:pStyle w:val="Paragrafi"/>
      </w:pPr>
      <w:r>
        <w:t xml:space="preserve">3. </w:t>
      </w:r>
      <w:r w:rsidRPr="00802614">
        <w:t>Ky vendim hyn në fuqi menjëherë.</w:t>
      </w:r>
    </w:p>
    <w:p w:rsidR="00B60BB3" w:rsidRDefault="00B60BB3" w:rsidP="00B60BB3">
      <w:pPr>
        <w:pStyle w:val="Autoriteti"/>
        <w:keepNext w:val="0"/>
      </w:pPr>
      <w:r>
        <w:t>Kryetari</w:t>
      </w:r>
    </w:p>
    <w:p w:rsidR="00B60BB3" w:rsidRPr="00802614" w:rsidRDefault="00B60BB3" w:rsidP="00B60BB3">
      <w:pPr>
        <w:pStyle w:val="AutoritetiEmer"/>
      </w:pPr>
      <w:r>
        <w:t xml:space="preserve">Halil </w:t>
      </w:r>
      <w:r w:rsidRPr="00802614">
        <w:t>Lalaj</w:t>
      </w:r>
    </w:p>
    <w:p w:rsidR="00B60BB3" w:rsidRDefault="00B60BB3" w:rsidP="00B60BB3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505D"/>
    <w:rsid w:val="00AF7A6F"/>
    <w:rsid w:val="00B60BB3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2A2726-52C9-401F-8FBF-9EB936F2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60BB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60BB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60BB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