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E15" w:rsidRDefault="006A7E15" w:rsidP="006A7E15">
      <w:pPr>
        <w:pStyle w:val="Akti"/>
        <w:keepNext w:val="0"/>
      </w:pPr>
      <w:bookmarkStart w:id="0" w:name="_GoBack"/>
      <w:bookmarkEnd w:id="0"/>
      <w:r>
        <w:t>Vendim</w:t>
      </w:r>
    </w:p>
    <w:p w:rsidR="006A7E15" w:rsidRPr="005D6944" w:rsidRDefault="006A7E15" w:rsidP="006A7E15">
      <w:pPr>
        <w:pStyle w:val="NumriData"/>
        <w:keepNext w:val="0"/>
      </w:pPr>
      <w:r>
        <w:t>Nr.</w:t>
      </w:r>
      <w:r w:rsidRPr="005D6944">
        <w:t>469, datë 29.06.2006</w:t>
      </w:r>
    </w:p>
    <w:p w:rsidR="006A7E15" w:rsidRPr="005D6944" w:rsidRDefault="006A7E15" w:rsidP="006A7E15">
      <w:pPr>
        <w:pStyle w:val="Paragrafi"/>
      </w:pPr>
    </w:p>
    <w:p w:rsidR="006A7E15" w:rsidRPr="005D6944" w:rsidRDefault="006A7E15" w:rsidP="006A7E15">
      <w:pPr>
        <w:pStyle w:val="Titulli"/>
        <w:keepNext w:val="0"/>
      </w:pPr>
      <w:r w:rsidRPr="005D6944">
        <w:t>PËR MOSDHËNIE LICENCE</w:t>
      </w:r>
    </w:p>
    <w:p w:rsidR="006A7E15" w:rsidRPr="005D6944" w:rsidRDefault="006A7E15" w:rsidP="006A7E15">
      <w:pPr>
        <w:pStyle w:val="Titulli"/>
        <w:keepNext w:val="0"/>
      </w:pPr>
      <w:r w:rsidRPr="005D6944">
        <w:t>PËR TELEVIZIONIN KABLLOR PRIVAT</w:t>
      </w:r>
    </w:p>
    <w:p w:rsidR="006A7E15" w:rsidRPr="005D6944" w:rsidRDefault="006A7E15" w:rsidP="006A7E15">
      <w:pPr>
        <w:pStyle w:val="Titulli"/>
        <w:keepNext w:val="0"/>
      </w:pPr>
      <w:r w:rsidRPr="005D6944">
        <w:t>“ERZENI”</w:t>
      </w:r>
    </w:p>
    <w:p w:rsidR="006A7E15" w:rsidRPr="005D6944" w:rsidRDefault="006A7E15" w:rsidP="006A7E15">
      <w:pPr>
        <w:pStyle w:val="Paragrafi"/>
      </w:pPr>
    </w:p>
    <w:p w:rsidR="006A7E15" w:rsidRPr="005D6944" w:rsidRDefault="006A7E15" w:rsidP="006A7E15">
      <w:pPr>
        <w:pStyle w:val="TitulliTitull"/>
        <w:keepNext w:val="0"/>
      </w:pPr>
      <w:r w:rsidRPr="005D6944">
        <w:t>PERSONIT F</w:t>
      </w:r>
      <w:r>
        <w:t xml:space="preserve">IZIK: </w:t>
      </w:r>
      <w:r>
        <w:rPr>
          <w:caps w:val="0"/>
        </w:rPr>
        <w:t>z</w:t>
      </w:r>
      <w:r>
        <w:t>.</w:t>
      </w:r>
      <w:r w:rsidRPr="005D6944">
        <w:t>SHKËLQIM BËRHAMI</w:t>
      </w:r>
    </w:p>
    <w:p w:rsidR="006A7E15" w:rsidRPr="005D6944" w:rsidRDefault="006A7E15" w:rsidP="006A7E15">
      <w:pPr>
        <w:pStyle w:val="Paragrafi"/>
      </w:pPr>
    </w:p>
    <w:p w:rsidR="006A7E15" w:rsidRPr="005D6944" w:rsidRDefault="006A7E15" w:rsidP="006A7E15">
      <w:pPr>
        <w:pStyle w:val="Paragrafi"/>
      </w:pPr>
      <w:r>
        <w:t>Në mbështetje të ligjit nr.8410, datë 30.9.1998 “Për radion dhe t</w:t>
      </w:r>
      <w:r w:rsidRPr="005D6944">
        <w:t>elevizionin publik e privat në Republik</w:t>
      </w:r>
      <w:r>
        <w:t>ën e Shqipërisë”, i ndryshuar, rregullores “Mbi proc</w:t>
      </w:r>
      <w:r w:rsidRPr="005D6944">
        <w:t>edurat e licencimit të operatorëve privatë radio e televizivë”, mir</w:t>
      </w:r>
      <w:r>
        <w:t>atuar me vendimin e KKRT-së nr.375, datë 30.11.2005, r</w:t>
      </w:r>
      <w:r w:rsidRPr="005D6944">
        <w:t>regullores “Për licencimin e operatorëve radiotelevizivë të transmeti</w:t>
      </w:r>
      <w:r>
        <w:t>meve me kabëll” të miratuar me v</w:t>
      </w:r>
      <w:r w:rsidRPr="005D6944">
        <w:t>endimin e KKR</w:t>
      </w:r>
      <w:r>
        <w:t>T-së nr.</w:t>
      </w:r>
      <w:r w:rsidRPr="005D6944">
        <w:t>221, datë 30.03.2004, Këshilli Kombëtar i Radios dh</w:t>
      </w:r>
      <w:r>
        <w:t>e Televizionit</w:t>
      </w:r>
    </w:p>
    <w:p w:rsidR="006A7E15" w:rsidRPr="005D6944" w:rsidRDefault="006A7E15" w:rsidP="006A7E15">
      <w:pPr>
        <w:pStyle w:val="Paragrafi"/>
      </w:pPr>
    </w:p>
    <w:p w:rsidR="006A7E15" w:rsidRPr="005D6944" w:rsidRDefault="006A7E15" w:rsidP="006A7E15">
      <w:pPr>
        <w:pStyle w:val="VENDOSI"/>
        <w:keepNext w:val="0"/>
      </w:pPr>
      <w:r w:rsidRPr="005D6944">
        <w:t>V E N D O S I:</w:t>
      </w:r>
    </w:p>
    <w:p w:rsidR="006A7E15" w:rsidRPr="005D6944" w:rsidRDefault="006A7E15" w:rsidP="006A7E15">
      <w:pPr>
        <w:pStyle w:val="Paragrafi"/>
      </w:pPr>
    </w:p>
    <w:p w:rsidR="006A7E15" w:rsidRPr="005D6944" w:rsidRDefault="006A7E15" w:rsidP="006A7E15">
      <w:pPr>
        <w:pStyle w:val="Paragrafi"/>
      </w:pPr>
      <w:r>
        <w:t xml:space="preserve">1. </w:t>
      </w:r>
      <w:r w:rsidRPr="005D6944">
        <w:t>Të mos i</w:t>
      </w:r>
      <w:r>
        <w:t xml:space="preserve"> japë licencë subjektit fizik, z</w:t>
      </w:r>
      <w:r w:rsidRPr="005D6944">
        <w:t>. Shkëlqim Bërhami për televizionin kabllor privat “ERZENI”, pasi në dokumentacionin e paraqitur mungojnë:</w:t>
      </w:r>
    </w:p>
    <w:p w:rsidR="006A7E15" w:rsidRPr="005D6944" w:rsidRDefault="006A7E15" w:rsidP="006A7E15">
      <w:pPr>
        <w:pStyle w:val="Paragrafi"/>
      </w:pPr>
      <w:r>
        <w:t xml:space="preserve">- </w:t>
      </w:r>
      <w:r w:rsidRPr="005D6944">
        <w:t>kapitali themeltar,</w:t>
      </w:r>
    </w:p>
    <w:p w:rsidR="006A7E15" w:rsidRPr="005D6944" w:rsidRDefault="006A7E15" w:rsidP="006A7E15">
      <w:pPr>
        <w:pStyle w:val="Paragrafi"/>
      </w:pPr>
      <w:r>
        <w:t xml:space="preserve">- </w:t>
      </w:r>
      <w:r w:rsidRPr="005D6944">
        <w:t>plani ekonomiko-financiar për periudhën e vlefshmërisë së licencës,</w:t>
      </w:r>
    </w:p>
    <w:p w:rsidR="006A7E15" w:rsidRPr="005D6944" w:rsidRDefault="006A7E15" w:rsidP="006A7E15">
      <w:pPr>
        <w:pStyle w:val="Paragrafi"/>
      </w:pPr>
      <w:r>
        <w:t xml:space="preserve">- </w:t>
      </w:r>
      <w:r w:rsidRPr="005D6944">
        <w:t>garancia bankare për transmetim radioteleviziv,</w:t>
      </w:r>
    </w:p>
    <w:p w:rsidR="006A7E15" w:rsidRPr="005D6944" w:rsidRDefault="006A7E15" w:rsidP="006A7E15">
      <w:pPr>
        <w:pStyle w:val="Paragrafi"/>
      </w:pPr>
      <w:r>
        <w:t xml:space="preserve">- </w:t>
      </w:r>
      <w:r w:rsidRPr="005D6944">
        <w:t>plani i implementimit të projektit, afatin e parashikuar të daljes në t</w:t>
      </w:r>
      <w:r>
        <w:t>ransmetim pas marrjes së licencë</w:t>
      </w:r>
      <w:r w:rsidRPr="005D6944">
        <w:t>s dhe afatin e instalimit të kapacitetit të plotë.</w:t>
      </w:r>
    </w:p>
    <w:p w:rsidR="006A7E15" w:rsidRPr="005D6944" w:rsidRDefault="006A7E15" w:rsidP="006A7E15">
      <w:pPr>
        <w:pStyle w:val="Paragrafi"/>
      </w:pPr>
      <w:r>
        <w:t xml:space="preserve">2. </w:t>
      </w:r>
      <w:r w:rsidRPr="005D6944">
        <w:t>Subjekti</w:t>
      </w:r>
      <w:r>
        <w:t>,</w:t>
      </w:r>
      <w:r w:rsidRPr="005D6944">
        <w:t xml:space="preserve"> sipas pikës 1 të vendimit, mund të ankohet në Gjykatën e Shkallës Parë Tiranë, në përputhje</w:t>
      </w:r>
      <w:r>
        <w:t xml:space="preserve"> me Kodin e Procedurës Civile, k</w:t>
      </w:r>
      <w:r w:rsidRPr="005D6944">
        <w:t>reu “Gjykimi i mosmarrëveshjeve administrative”.</w:t>
      </w:r>
    </w:p>
    <w:p w:rsidR="006A7E15" w:rsidRPr="005D6944" w:rsidRDefault="006A7E15" w:rsidP="006A7E15">
      <w:pPr>
        <w:pStyle w:val="Paragrafi"/>
      </w:pPr>
      <w:r>
        <w:t xml:space="preserve">3. </w:t>
      </w:r>
      <w:r w:rsidRPr="005D6944">
        <w:t>Ky vendim hyn në fuqi menjëherë.</w:t>
      </w:r>
    </w:p>
    <w:p w:rsidR="006A7E15" w:rsidRPr="005D6944" w:rsidRDefault="006A7E15" w:rsidP="006A7E15">
      <w:pPr>
        <w:pStyle w:val="Paragrafi"/>
      </w:pPr>
    </w:p>
    <w:p w:rsidR="006A7E15" w:rsidRDefault="006A7E15" w:rsidP="006A7E15">
      <w:pPr>
        <w:pStyle w:val="Autoriteti"/>
        <w:keepNext w:val="0"/>
      </w:pPr>
      <w:r>
        <w:t>Kryetari</w:t>
      </w:r>
    </w:p>
    <w:p w:rsidR="006A7E15" w:rsidRPr="00802614" w:rsidRDefault="006A7E15" w:rsidP="006A7E15">
      <w:pPr>
        <w:pStyle w:val="AutoritetiEmer"/>
      </w:pPr>
      <w:r>
        <w:t xml:space="preserve">Halil </w:t>
      </w:r>
      <w:r w:rsidRPr="00802614">
        <w:t>Lalaj</w:t>
      </w: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Default="006A7E15" w:rsidP="006A7E15">
      <w:pPr>
        <w:pStyle w:val="Paragrafi"/>
      </w:pPr>
    </w:p>
    <w:p w:rsidR="006A7E15" w:rsidRPr="005D6944" w:rsidRDefault="006A7E15" w:rsidP="006A7E15">
      <w:pPr>
        <w:pStyle w:val="Paragrafi"/>
      </w:pPr>
    </w:p>
    <w:p w:rsidR="006A7E15" w:rsidRPr="00802614" w:rsidRDefault="006A7E15" w:rsidP="006A7E15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7E15"/>
    <w:rsid w:val="006E35E0"/>
    <w:rsid w:val="00705463"/>
    <w:rsid w:val="00736819"/>
    <w:rsid w:val="0074183C"/>
    <w:rsid w:val="00754AF9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594983-CF75-4B8F-9DA6-330A5805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6A7E1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A7E1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A7E1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A7E1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