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60B" w:rsidRPr="00D562B8" w:rsidRDefault="00CD660B" w:rsidP="00CD660B">
      <w:pPr>
        <w:pStyle w:val="Akti"/>
        <w:keepNext w:val="0"/>
        <w:rPr>
          <w:lang w:val="de-DE"/>
        </w:rPr>
      </w:pPr>
      <w:bookmarkStart w:id="0" w:name="_GoBack"/>
      <w:bookmarkEnd w:id="0"/>
      <w:r w:rsidRPr="00D562B8">
        <w:rPr>
          <w:lang w:val="de-DE"/>
        </w:rPr>
        <w:t>VENDIM</w:t>
      </w:r>
    </w:p>
    <w:p w:rsidR="00CD660B" w:rsidRPr="00D562B8" w:rsidRDefault="00CD660B" w:rsidP="00CD660B">
      <w:pPr>
        <w:pStyle w:val="NumriData"/>
        <w:keepNext w:val="0"/>
        <w:rPr>
          <w:rFonts w:eastAsia="Arial Unicode MS"/>
          <w:lang w:val="de-DE"/>
        </w:rPr>
      </w:pPr>
      <w:r w:rsidRPr="00D562B8">
        <w:rPr>
          <w:lang w:val="de-DE"/>
        </w:rPr>
        <w:t>Nr.473, datë 29.06.2006</w:t>
      </w:r>
    </w:p>
    <w:p w:rsidR="00CD660B" w:rsidRPr="00D562B8" w:rsidRDefault="00CD660B" w:rsidP="00CD660B">
      <w:pPr>
        <w:pStyle w:val="Paragrafi"/>
        <w:rPr>
          <w:lang w:val="de-DE"/>
        </w:rPr>
      </w:pPr>
    </w:p>
    <w:p w:rsidR="00CD660B" w:rsidRPr="00D562B8" w:rsidRDefault="00CD660B" w:rsidP="00CD660B">
      <w:pPr>
        <w:pStyle w:val="Titulli"/>
        <w:keepNext w:val="0"/>
        <w:rPr>
          <w:lang w:val="de-DE"/>
        </w:rPr>
      </w:pPr>
      <w:r w:rsidRPr="00D562B8">
        <w:rPr>
          <w:lang w:val="de-DE"/>
        </w:rPr>
        <w:t>Për zgjerimin e zonës së licencimit të subjektit televiziv kabllor privat “KUKËSI”</w:t>
      </w:r>
    </w:p>
    <w:p w:rsidR="00CD660B" w:rsidRPr="00D562B8" w:rsidRDefault="00CD660B" w:rsidP="00CD660B">
      <w:pPr>
        <w:pStyle w:val="Paragrafi"/>
        <w:rPr>
          <w:lang w:val="de-DE"/>
        </w:rPr>
      </w:pPr>
      <w:r w:rsidRPr="00D562B8">
        <w:rPr>
          <w:lang w:val="de-DE"/>
        </w:rPr>
        <w:t xml:space="preserve">     </w:t>
      </w:r>
    </w:p>
    <w:p w:rsidR="00CD660B" w:rsidRPr="00D562B8" w:rsidRDefault="00CD660B" w:rsidP="00CD660B">
      <w:pPr>
        <w:pStyle w:val="Paragrafi"/>
        <w:rPr>
          <w:lang w:val="de-DE"/>
        </w:rPr>
      </w:pPr>
      <w:r w:rsidRPr="00D562B8">
        <w:rPr>
          <w:lang w:val="de-DE"/>
        </w:rPr>
        <w:t xml:space="preserve">Në mbështetje të ligjit nr.8410, datë 30.9.1998 “Për radion dhe televizionin publik e privat në Republikën e Shqipërisë”, vendimit të KKRT-së nr.297, datë 22.12.2004, rregullores “Për licencimin e operatorëve radiotelevizivë të transmetimeve me kabëll” të miratuar me vendimin e KKRT-së nr.221, datë 30.03.2004, Këshilli Kombëtar i Radios dhe Televizionit </w:t>
      </w:r>
    </w:p>
    <w:p w:rsidR="00CD660B" w:rsidRPr="00D562B8" w:rsidRDefault="00CD660B" w:rsidP="00CD660B">
      <w:pPr>
        <w:pStyle w:val="Paragrafi"/>
        <w:rPr>
          <w:lang w:val="de-DE"/>
        </w:rPr>
      </w:pPr>
    </w:p>
    <w:p w:rsidR="00CD660B" w:rsidRPr="00D562B8" w:rsidRDefault="00CD660B" w:rsidP="00CD660B">
      <w:pPr>
        <w:pStyle w:val="VENDOSI"/>
        <w:keepNext w:val="0"/>
        <w:rPr>
          <w:rFonts w:eastAsia="Arial Unicode MS"/>
          <w:lang w:val="de-DE"/>
        </w:rPr>
      </w:pPr>
      <w:r w:rsidRPr="00D562B8">
        <w:rPr>
          <w:lang w:val="de-DE"/>
        </w:rPr>
        <w:t>V E N D O S I:</w:t>
      </w:r>
    </w:p>
    <w:p w:rsidR="00CD660B" w:rsidRPr="00D562B8" w:rsidRDefault="00CD660B" w:rsidP="00CD660B">
      <w:pPr>
        <w:pStyle w:val="Paragrafi"/>
        <w:rPr>
          <w:lang w:val="de-DE"/>
        </w:rPr>
      </w:pPr>
    </w:p>
    <w:p w:rsidR="00CD660B" w:rsidRPr="00D562B8" w:rsidRDefault="00CD660B" w:rsidP="00CD660B">
      <w:pPr>
        <w:pStyle w:val="Paragrafi"/>
        <w:rPr>
          <w:lang w:val="de-DE"/>
        </w:rPr>
      </w:pPr>
      <w:r w:rsidRPr="00D562B8">
        <w:rPr>
          <w:lang w:val="de-DE"/>
        </w:rPr>
        <w:t>1. Të miratojë zgjerimin e zonës së licencimit të shoqërisë “Televizioni Kukësi” sh.a. për televizionin kabllor privat “Kukësi”, me nr. licence 031/RTVK në qytetin e Krumës.</w:t>
      </w:r>
    </w:p>
    <w:p w:rsidR="00CD660B" w:rsidRPr="00D562B8" w:rsidRDefault="00CD660B" w:rsidP="00CD660B">
      <w:pPr>
        <w:pStyle w:val="Paragrafi"/>
        <w:rPr>
          <w:lang w:val="de-DE"/>
        </w:rPr>
      </w:pPr>
      <w:r w:rsidRPr="00D562B8">
        <w:rPr>
          <w:lang w:val="de-DE"/>
        </w:rPr>
        <w:t>2. Karakteristikat teknike janë pjesë e licencës përkatese dhe u nënshtrohen të gjitha kushteve të saj.</w:t>
      </w:r>
    </w:p>
    <w:p w:rsidR="00CD660B" w:rsidRPr="00D562B8" w:rsidRDefault="00CD660B" w:rsidP="00CD660B">
      <w:pPr>
        <w:pStyle w:val="Paragrafi"/>
        <w:rPr>
          <w:lang w:val="de-DE"/>
        </w:rPr>
      </w:pPr>
      <w:r w:rsidRPr="00D562B8">
        <w:rPr>
          <w:lang w:val="de-DE"/>
        </w:rPr>
        <w:t>3. Ngarkohet administrata e KKRT-së për veprime të mëtejshme.</w:t>
      </w:r>
    </w:p>
    <w:p w:rsidR="00CD660B" w:rsidRPr="00D562B8" w:rsidRDefault="00CD660B" w:rsidP="00CD660B">
      <w:pPr>
        <w:pStyle w:val="Paragrafi"/>
        <w:rPr>
          <w:lang w:val="de-DE"/>
        </w:rPr>
      </w:pPr>
      <w:r w:rsidRPr="00D562B8">
        <w:rPr>
          <w:lang w:val="de-DE"/>
        </w:rPr>
        <w:t>4. Ky vendim hyn në fuqi pas botimit në Fletoren Zyrtare.</w:t>
      </w:r>
    </w:p>
    <w:p w:rsidR="00CD660B" w:rsidRPr="00D562B8" w:rsidRDefault="00CD660B" w:rsidP="00CD660B">
      <w:pPr>
        <w:pStyle w:val="Paragrafi"/>
        <w:rPr>
          <w:lang w:val="de-DE"/>
        </w:rPr>
      </w:pPr>
    </w:p>
    <w:p w:rsidR="00CD660B" w:rsidRPr="00D562B8" w:rsidRDefault="00CD660B" w:rsidP="00CD660B">
      <w:pPr>
        <w:pStyle w:val="Autoriteti"/>
        <w:keepNext w:val="0"/>
        <w:rPr>
          <w:lang w:val="de-DE"/>
        </w:rPr>
      </w:pPr>
      <w:r w:rsidRPr="00D562B8">
        <w:rPr>
          <w:lang w:val="de-DE"/>
        </w:rPr>
        <w:t>Kryetari</w:t>
      </w:r>
    </w:p>
    <w:p w:rsidR="00CD660B" w:rsidRPr="00D562B8" w:rsidRDefault="00CD660B" w:rsidP="00CD660B">
      <w:pPr>
        <w:pStyle w:val="AutoritetiEmer"/>
        <w:rPr>
          <w:lang w:val="de-DE"/>
        </w:rPr>
      </w:pPr>
      <w:r w:rsidRPr="00D562B8">
        <w:rPr>
          <w:lang w:val="de-DE"/>
        </w:rPr>
        <w:t>Halil Lalaj</w:t>
      </w:r>
    </w:p>
    <w:p w:rsidR="00CD660B" w:rsidRPr="00D562B8" w:rsidRDefault="00CD660B" w:rsidP="00CD660B">
      <w:pPr>
        <w:pStyle w:val="Paragrafi"/>
        <w:rPr>
          <w:lang w:val="de-DE"/>
        </w:rPr>
      </w:pPr>
    </w:p>
    <w:p w:rsidR="00CD660B" w:rsidRPr="00D562B8" w:rsidRDefault="00CD660B" w:rsidP="00CD660B">
      <w:pPr>
        <w:pStyle w:val="Paragrafi"/>
        <w:rPr>
          <w:lang w:val="de-DE"/>
        </w:rPr>
      </w:pPr>
    </w:p>
    <w:p w:rsidR="00CD660B" w:rsidRPr="00D562B8" w:rsidRDefault="00CD660B" w:rsidP="00CD660B">
      <w:pPr>
        <w:pStyle w:val="Paragrafi"/>
        <w:rPr>
          <w:lang w:val="de-DE"/>
        </w:rPr>
      </w:pPr>
    </w:p>
    <w:p w:rsidR="00CD660B" w:rsidRPr="00D562B8" w:rsidRDefault="00CD660B" w:rsidP="00CD660B">
      <w:pPr>
        <w:pStyle w:val="Paragrafi"/>
        <w:rPr>
          <w:lang w:val="de-DE"/>
        </w:rPr>
      </w:pPr>
    </w:p>
    <w:p w:rsidR="00CD660B" w:rsidRPr="00D562B8" w:rsidRDefault="00CD660B" w:rsidP="00CD660B">
      <w:pPr>
        <w:pStyle w:val="Paragrafi"/>
        <w:rPr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94E17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D660B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51A4B3-41DF-47C3-B49A-45562779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CD660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D660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D660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2019-03-16T13:48:00Z</dcterms:created>
  <dcterms:modified xsi:type="dcterms:W3CDTF">2019-03-16T13:48:00Z</dcterms:modified>
</cp:coreProperties>
</file>