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2DD" w:rsidRPr="009B6E99" w:rsidRDefault="007832DD" w:rsidP="007832D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7832DD" w:rsidRPr="009B6E99" w:rsidRDefault="007832DD" w:rsidP="007832DD">
      <w:pPr>
        <w:pStyle w:val="NumriData"/>
        <w:keepNext w:val="0"/>
        <w:rPr>
          <w:rFonts w:eastAsia="Arial Unicode MS"/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Nr.484, datë 17.7.2006</w:t>
      </w:r>
    </w:p>
    <w:p w:rsidR="007832DD" w:rsidRPr="009B6E99" w:rsidRDefault="007832DD" w:rsidP="007832DD">
      <w:pPr>
        <w:pStyle w:val="Paragrafi"/>
        <w:rPr>
          <w:sz w:val="21"/>
          <w:szCs w:val="21"/>
          <w:lang w:val="de-DE"/>
        </w:rPr>
      </w:pPr>
    </w:p>
    <w:p w:rsidR="007832DD" w:rsidRPr="009B6E99" w:rsidRDefault="007832DD" w:rsidP="007832DD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DHËNIE LICENCE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  <w:r w:rsidRPr="009B6E99">
        <w:rPr>
          <w:sz w:val="21"/>
          <w:szCs w:val="21"/>
          <w:lang w:val="de-DE"/>
        </w:rPr>
        <w:tab/>
      </w:r>
      <w:r w:rsidRPr="00B83025">
        <w:rPr>
          <w:sz w:val="21"/>
          <w:szCs w:val="21"/>
        </w:rPr>
        <w:t xml:space="preserve">PËR TELEVIZIONIN VENDOR PRIVAT “DURRËSI”      </w:t>
      </w:r>
      <w:r w:rsidRPr="00B83025">
        <w:rPr>
          <w:sz w:val="21"/>
          <w:szCs w:val="21"/>
        </w:rPr>
        <w:tab/>
      </w:r>
    </w:p>
    <w:p w:rsidR="007832DD" w:rsidRPr="00B83025" w:rsidRDefault="007832DD" w:rsidP="007832DD">
      <w:pPr>
        <w:pStyle w:val="TitulliTitull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SUBJEKTIT JURIDIK:</w:t>
      </w:r>
      <w:r w:rsidRPr="00B83025">
        <w:rPr>
          <w:sz w:val="21"/>
          <w:szCs w:val="21"/>
        </w:rPr>
        <w:tab/>
        <w:t xml:space="preserve"> SHOQËRIA “TV DURRËSI” shpk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</w:p>
    <w:p w:rsidR="007832DD" w:rsidRPr="00B83025" w:rsidRDefault="007832DD" w:rsidP="007832DD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ligjit nr.8410, datë 30.9.1998 “Për radion dhe televizionin publik e privat në Republikën e Shqipërisë”, rregullores “Për licencimin e operatorëve privatë për transmetim RTV analogjik tokësor në nivel vendor”,</w:t>
      </w:r>
      <w:r>
        <w:rPr>
          <w:sz w:val="21"/>
          <w:szCs w:val="21"/>
        </w:rPr>
        <w:t xml:space="preserve"> të miratuar me vendimin nr.355, pika 1, datë 29.</w:t>
      </w:r>
      <w:r w:rsidRPr="00B83025">
        <w:rPr>
          <w:sz w:val="21"/>
          <w:szCs w:val="21"/>
        </w:rPr>
        <w:t>8.2005 të KKRT-së, të vendimit nr.474, datë 29.06.2006 të KKRT-së “Mbi licencën e subjektit televiziv vendor privat TV Durrësi”,</w:t>
      </w:r>
      <w:r>
        <w:rPr>
          <w:sz w:val="21"/>
          <w:szCs w:val="21"/>
        </w:rPr>
        <w:t xml:space="preserve"> si dhe r</w:t>
      </w:r>
      <w:r w:rsidRPr="00B83025">
        <w:rPr>
          <w:sz w:val="21"/>
          <w:szCs w:val="21"/>
        </w:rPr>
        <w:t>regullores “Mbi procedurat e licencimit të operatorëve privatë radio e televizivë”, të miratuar me vendimin nr.375, datë 30.11.2005 të KKRT-së, Këshilli Kom</w:t>
      </w:r>
      <w:r>
        <w:rPr>
          <w:sz w:val="21"/>
          <w:szCs w:val="21"/>
        </w:rPr>
        <w:t>bëtar i Radios dhe Televizionit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</w:p>
    <w:p w:rsidR="007832DD" w:rsidRPr="00B83025" w:rsidRDefault="007832DD" w:rsidP="007832DD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7832DD" w:rsidRPr="00B83025" w:rsidRDefault="007832DD" w:rsidP="007832DD">
      <w:pPr>
        <w:pStyle w:val="Paragrafi"/>
        <w:rPr>
          <w:rFonts w:eastAsia="Arial Unicode MS"/>
          <w:sz w:val="21"/>
          <w:szCs w:val="21"/>
        </w:rPr>
      </w:pPr>
    </w:p>
    <w:p w:rsidR="007832DD" w:rsidRPr="00B83025" w:rsidRDefault="007832DD" w:rsidP="007832DD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1. T’i japë subjektit juridik, shoqërisë “TV Durrësi” sh.p.k. licencë, duke e autorizuar të funksionojë si operator televiziv vendor privat, në fushën e transmetimeve televizive analogjike tokësore, për një periudhë prej 5 vjetësh nga data e hyrjes në fuqi të kësaj licence, për të mbuluar me sinjal qytetet Tiranë dhe Durrës.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pas botimit në Fletoren Zyrtare.</w:t>
      </w:r>
    </w:p>
    <w:p w:rsidR="007832DD" w:rsidRPr="00B83025" w:rsidRDefault="007832DD" w:rsidP="007832DD">
      <w:pPr>
        <w:pStyle w:val="Paragrafi"/>
        <w:rPr>
          <w:sz w:val="21"/>
          <w:szCs w:val="21"/>
        </w:rPr>
      </w:pPr>
    </w:p>
    <w:p w:rsidR="007832DD" w:rsidRPr="00B83025" w:rsidRDefault="007832DD" w:rsidP="007832DD">
      <w:pPr>
        <w:pStyle w:val="Autoriteti"/>
        <w:keepNext w:val="0"/>
        <w:ind w:firstLine="720"/>
        <w:rPr>
          <w:sz w:val="21"/>
          <w:szCs w:val="21"/>
        </w:rPr>
      </w:pPr>
      <w:r w:rsidRPr="00B83025">
        <w:rPr>
          <w:sz w:val="21"/>
          <w:szCs w:val="21"/>
        </w:rPr>
        <w:t>Kryetari</w:t>
      </w:r>
    </w:p>
    <w:p w:rsidR="007832DD" w:rsidRPr="00B83025" w:rsidRDefault="007832DD" w:rsidP="007832DD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Halil Lalaj</w:t>
      </w:r>
    </w:p>
    <w:p w:rsidR="007832DD" w:rsidRPr="00B83025" w:rsidRDefault="007832DD" w:rsidP="007832DD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582B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832DD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DF3906-FD14-4DFE-8B20-86DC5789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832D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32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32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