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A3B" w:rsidRPr="00B83025" w:rsidRDefault="00771A3B" w:rsidP="00771A3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Pr="00B83025">
        <w:rPr>
          <w:sz w:val="21"/>
          <w:szCs w:val="21"/>
        </w:rPr>
        <w:t>M</w:t>
      </w:r>
    </w:p>
    <w:p w:rsidR="00771A3B" w:rsidRPr="00B83025" w:rsidRDefault="00771A3B" w:rsidP="00771A3B">
      <w:pPr>
        <w:pStyle w:val="NumriData"/>
        <w:keepNext w:val="0"/>
        <w:rPr>
          <w:rFonts w:eastAsia="Arial Unicode MS"/>
          <w:sz w:val="21"/>
          <w:szCs w:val="21"/>
        </w:rPr>
      </w:pPr>
      <w:r w:rsidRPr="00B83025">
        <w:rPr>
          <w:sz w:val="21"/>
          <w:szCs w:val="21"/>
        </w:rPr>
        <w:t>Nr.485, datë 17.7.2006</w:t>
      </w:r>
    </w:p>
    <w:p w:rsidR="00771A3B" w:rsidRPr="00B83025" w:rsidRDefault="00771A3B" w:rsidP="00771A3B">
      <w:pPr>
        <w:pStyle w:val="Paragrafi"/>
        <w:rPr>
          <w:sz w:val="21"/>
          <w:szCs w:val="21"/>
        </w:rPr>
      </w:pPr>
    </w:p>
    <w:p w:rsidR="00771A3B" w:rsidRPr="00B83025" w:rsidRDefault="00771A3B" w:rsidP="00771A3B">
      <w:pPr>
        <w:pStyle w:val="TitulliNr"/>
        <w:keepNext w:val="0"/>
        <w:rPr>
          <w:b/>
          <w:sz w:val="21"/>
          <w:szCs w:val="21"/>
        </w:rPr>
      </w:pPr>
      <w:r w:rsidRPr="00B83025">
        <w:rPr>
          <w:b/>
          <w:sz w:val="21"/>
          <w:szCs w:val="21"/>
        </w:rPr>
        <w:t>PËR DHËNIE LICENCE</w:t>
      </w:r>
    </w:p>
    <w:p w:rsidR="00771A3B" w:rsidRPr="00B83025" w:rsidRDefault="00771A3B" w:rsidP="00771A3B">
      <w:pPr>
        <w:pStyle w:val="TitulliTitull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 xml:space="preserve">PËR TELEVIZIONIN KABLLOR PRIVAT “MIRDITA”   </w:t>
      </w:r>
    </w:p>
    <w:p w:rsidR="00771A3B" w:rsidRPr="00B83025" w:rsidRDefault="00771A3B" w:rsidP="00771A3B">
      <w:pPr>
        <w:pStyle w:val="TitulliTitull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SUBJEKTIT:  SHOQËRIA “REÇI KGM” shpk</w:t>
      </w:r>
    </w:p>
    <w:p w:rsidR="00771A3B" w:rsidRPr="00B83025" w:rsidRDefault="00771A3B" w:rsidP="00771A3B">
      <w:pPr>
        <w:pStyle w:val="Paragrafi"/>
        <w:rPr>
          <w:sz w:val="21"/>
          <w:szCs w:val="21"/>
        </w:rPr>
      </w:pPr>
    </w:p>
    <w:p w:rsidR="00771A3B" w:rsidRPr="00B83025" w:rsidRDefault="00771A3B" w:rsidP="00771A3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ligjit nr.8410, datë 30.9.1998 “Për radion dhe televizionin publik e privat në Republikën e Shqipërisë”, rregullores “Mbi procedurat e licencimit të operatorëve privatë radio e televizivë”, të miratuar me vendimin e KKRT-së nr.375, datë 30.11.2005, rregullores “Për licencimin e operatorëve radiotelevizivë të transmetimeve me kabëll”, të miratua</w:t>
      </w:r>
      <w:r>
        <w:rPr>
          <w:sz w:val="21"/>
          <w:szCs w:val="21"/>
        </w:rPr>
        <w:t>r me vendimin e KKRT-së nr.</w:t>
      </w:r>
      <w:r w:rsidRPr="00B83025">
        <w:rPr>
          <w:sz w:val="21"/>
          <w:szCs w:val="21"/>
        </w:rPr>
        <w:t xml:space="preserve">221, datë 30.03.2004, Këshilli Kombëtar i Radios dhe Televizionit </w:t>
      </w:r>
    </w:p>
    <w:p w:rsidR="00771A3B" w:rsidRPr="00B83025" w:rsidRDefault="00771A3B" w:rsidP="00771A3B">
      <w:pPr>
        <w:pStyle w:val="Paragrafi"/>
        <w:rPr>
          <w:sz w:val="21"/>
          <w:szCs w:val="21"/>
        </w:rPr>
      </w:pPr>
    </w:p>
    <w:p w:rsidR="00771A3B" w:rsidRPr="00B83025" w:rsidRDefault="00771A3B" w:rsidP="00771A3B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771A3B" w:rsidRPr="00B83025" w:rsidRDefault="00771A3B" w:rsidP="00771A3B">
      <w:pPr>
        <w:pStyle w:val="Paragrafi"/>
        <w:rPr>
          <w:sz w:val="21"/>
          <w:szCs w:val="21"/>
        </w:rPr>
      </w:pPr>
    </w:p>
    <w:p w:rsidR="00771A3B" w:rsidRPr="00B83025" w:rsidRDefault="00771A3B" w:rsidP="00771A3B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1. T’i japë shoqërisë “Reçi KGM” sh.p.k. licencë, duke e autorizuar të funksionojë si operator televiziv kabllor privat, në fushën e transmetimeve të televizionit me kabëll, për një periudhë prej 6 vjetësh nga data e hyrjes në fuqi të licencës, për të penetruar në qytetin e Rrëshenit.</w:t>
      </w:r>
    </w:p>
    <w:p w:rsidR="00771A3B" w:rsidRPr="009B6E99" w:rsidRDefault="00771A3B" w:rsidP="00771A3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Në aneksin e licencës jepen kushtet e saj, ku përfshihen struktura programore, zonat e penetrimit, kushtet teknike dhe tarifat.</w:t>
      </w:r>
    </w:p>
    <w:p w:rsidR="00771A3B" w:rsidRPr="009B6E99" w:rsidRDefault="00771A3B" w:rsidP="00771A3B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pas botimit në Fletoren Zyrtare.</w:t>
      </w:r>
    </w:p>
    <w:p w:rsidR="00771A3B" w:rsidRPr="009B6E99" w:rsidRDefault="00771A3B" w:rsidP="00771A3B">
      <w:pPr>
        <w:pStyle w:val="Paragrafi"/>
        <w:rPr>
          <w:sz w:val="21"/>
          <w:szCs w:val="21"/>
          <w:lang w:val="de-DE"/>
        </w:rPr>
      </w:pPr>
    </w:p>
    <w:p w:rsidR="00771A3B" w:rsidRPr="009B6E99" w:rsidRDefault="00771A3B" w:rsidP="00771A3B">
      <w:pPr>
        <w:pStyle w:val="Autoriteti"/>
        <w:keepNext w:val="0"/>
        <w:ind w:firstLine="72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771A3B" w:rsidRPr="009B6E99" w:rsidRDefault="00771A3B" w:rsidP="00771A3B">
      <w:pPr>
        <w:pStyle w:val="AutoritetiEmer"/>
        <w:rPr>
          <w:sz w:val="21"/>
          <w:szCs w:val="21"/>
          <w:lang w:val="de-DE"/>
        </w:rPr>
      </w:pPr>
    </w:p>
    <w:p w:rsidR="00771A3B" w:rsidRPr="009B6E99" w:rsidRDefault="00771A3B" w:rsidP="00771A3B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771A3B" w:rsidRPr="009B6E99" w:rsidRDefault="00771A3B" w:rsidP="00771A3B">
      <w:pPr>
        <w:pStyle w:val="Akti"/>
        <w:keepNext w:val="0"/>
        <w:rPr>
          <w:sz w:val="21"/>
          <w:szCs w:val="21"/>
          <w:lang w:val="de-DE"/>
        </w:rPr>
      </w:pPr>
    </w:p>
    <w:p w:rsidR="00771A3B" w:rsidRPr="009B6E99" w:rsidRDefault="00771A3B" w:rsidP="00771A3B">
      <w:pPr>
        <w:pStyle w:val="Akti"/>
        <w:keepNext w:val="0"/>
        <w:rPr>
          <w:sz w:val="21"/>
          <w:szCs w:val="21"/>
          <w:lang w:val="de-DE"/>
        </w:rPr>
      </w:pPr>
    </w:p>
    <w:p w:rsidR="00771A3B" w:rsidRPr="009B6E99" w:rsidRDefault="00771A3B" w:rsidP="00771A3B">
      <w:pPr>
        <w:pStyle w:val="Akti"/>
        <w:keepNext w:val="0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1A3B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33FEE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037D62-2645-4A7E-8FE4-80662208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71A3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1A3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