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66B" w:rsidRPr="00A17235" w:rsidRDefault="00A6466B" w:rsidP="00A6466B">
      <w:pPr>
        <w:pStyle w:val="Akti"/>
        <w:keepNext w:val="0"/>
      </w:pPr>
      <w:bookmarkStart w:id="0" w:name="_GoBack"/>
      <w:bookmarkEnd w:id="0"/>
      <w:r w:rsidRPr="00A17235">
        <w:t>Vendim</w:t>
      </w:r>
    </w:p>
    <w:p w:rsidR="00A6466B" w:rsidRPr="00A17235" w:rsidRDefault="00A6466B" w:rsidP="00A6466B">
      <w:pPr>
        <w:pStyle w:val="NumriData"/>
        <w:keepNext w:val="0"/>
      </w:pPr>
      <w:r w:rsidRPr="00A17235">
        <w:t>Nr.559, datë 29.1.2007</w:t>
      </w:r>
    </w:p>
    <w:p w:rsidR="00A6466B" w:rsidRPr="00A17235" w:rsidRDefault="00A6466B" w:rsidP="00A6466B">
      <w:pPr>
        <w:pStyle w:val="Paragrafi"/>
      </w:pPr>
    </w:p>
    <w:p w:rsidR="00A6466B" w:rsidRPr="00A17235" w:rsidRDefault="00A6466B" w:rsidP="00A6466B">
      <w:pPr>
        <w:pStyle w:val="Titulli"/>
        <w:keepNext w:val="0"/>
      </w:pPr>
      <w:r w:rsidRPr="00A17235">
        <w:t>Për rinovimin e licencës së subjektit radiofonik “Magic Star”</w:t>
      </w:r>
    </w:p>
    <w:p w:rsidR="00A6466B" w:rsidRPr="00A17235" w:rsidRDefault="00A6466B" w:rsidP="00A6466B">
      <w:pPr>
        <w:pStyle w:val="Paragrafi"/>
      </w:pPr>
    </w:p>
    <w:p w:rsidR="00A6466B" w:rsidRPr="00A17235" w:rsidRDefault="00A6466B" w:rsidP="00A6466B">
      <w:pPr>
        <w:pStyle w:val="Paragrafi"/>
      </w:pPr>
      <w:r>
        <w:t>Në mbështetje të ligjit nr</w:t>
      </w:r>
      <w:r w:rsidRPr="00A17235">
        <w:t>.8410, datë 30.9.1998 “Për radion dhe televizionin publik e privat në Republikë</w:t>
      </w:r>
      <w:r>
        <w:t>n e Shqipërisë”, të ndryshuar, r</w:t>
      </w:r>
      <w:r w:rsidRPr="00A17235">
        <w:t>reg</w:t>
      </w:r>
      <w:r>
        <w:t>ullores “M</w:t>
      </w:r>
      <w:r w:rsidRPr="00A17235">
        <w:t>bi procedurat e rilicencimit të operato</w:t>
      </w:r>
      <w:r>
        <w:t>rëve privatë radio e televizivë”</w:t>
      </w:r>
      <w:r w:rsidRPr="00A17235">
        <w:t>, të Kodit të Procedurave Administrative të R</w:t>
      </w:r>
      <w:r>
        <w:t>epublikës së Shqipërisë</w:t>
      </w:r>
      <w:r w:rsidRPr="00A17235">
        <w:t>, si dhe kërkesës së subjektit të interesuar, Këshilli Kombëtar i Radios dhe Televizionit</w:t>
      </w:r>
    </w:p>
    <w:p w:rsidR="00A6466B" w:rsidRPr="00A17235" w:rsidRDefault="00A6466B" w:rsidP="00A6466B">
      <w:pPr>
        <w:pStyle w:val="Paragrafi"/>
      </w:pPr>
    </w:p>
    <w:p w:rsidR="00A6466B" w:rsidRPr="00A17235" w:rsidRDefault="00A6466B" w:rsidP="00A6466B">
      <w:pPr>
        <w:pStyle w:val="VENDOSI"/>
        <w:keepNext w:val="0"/>
      </w:pPr>
      <w:r w:rsidRPr="00A17235">
        <w:t>Vendosi:</w:t>
      </w:r>
    </w:p>
    <w:p w:rsidR="00A6466B" w:rsidRPr="00A17235" w:rsidRDefault="00A6466B" w:rsidP="00A6466B">
      <w:pPr>
        <w:pStyle w:val="Paragrafi"/>
      </w:pPr>
    </w:p>
    <w:p w:rsidR="00A6466B" w:rsidRPr="00A17235" w:rsidRDefault="00A6466B" w:rsidP="00A6466B">
      <w:pPr>
        <w:pStyle w:val="Paragrafi"/>
      </w:pPr>
      <w:r w:rsidRPr="00A17235">
        <w:t>1.</w:t>
      </w:r>
      <w:r>
        <w:t xml:space="preserve"> </w:t>
      </w:r>
      <w:r w:rsidRPr="00A17235">
        <w:t>Në mbarim të afatit të licencimit sipas licencës nr.003/FML, të rinovojë për një afat të ri 3</w:t>
      </w:r>
      <w:r>
        <w:t>-</w:t>
      </w:r>
      <w:r w:rsidRPr="00A17235">
        <w:t>vjeçar në fushën e transmetimeve radiofonike tokësore me modulim në frekuencë</w:t>
      </w:r>
      <w:r>
        <w:t>,</w:t>
      </w:r>
      <w:r w:rsidRPr="00A17235">
        <w:t xml:space="preserve"> subjektin “Magic Star”.</w:t>
      </w:r>
    </w:p>
    <w:p w:rsidR="00A6466B" w:rsidRPr="00A17235" w:rsidRDefault="00A6466B" w:rsidP="00A6466B">
      <w:pPr>
        <w:pStyle w:val="Paragrafi"/>
      </w:pPr>
      <w:r w:rsidRPr="00A17235">
        <w:t>2.</w:t>
      </w:r>
      <w:r>
        <w:t xml:space="preserve"> </w:t>
      </w:r>
      <w:r w:rsidRPr="00A17235">
        <w:t>Kushtet e licencës</w:t>
      </w:r>
      <w:r>
        <w:t>,</w:t>
      </w:r>
      <w:r w:rsidRPr="00A17235">
        <w:t xml:space="preserve"> sipas pikës 1 të këtij vendimi</w:t>
      </w:r>
      <w:r>
        <w:t>,</w:t>
      </w:r>
      <w:r w:rsidRPr="00A17235">
        <w:t xml:space="preserve"> mbeten të pandryshuara.</w:t>
      </w:r>
    </w:p>
    <w:p w:rsidR="00A6466B" w:rsidRPr="00CA5BAC" w:rsidRDefault="00A6466B" w:rsidP="00A6466B">
      <w:pPr>
        <w:pStyle w:val="Paragrafi"/>
        <w:rPr>
          <w:lang w:val="it-IT"/>
        </w:rPr>
      </w:pPr>
      <w:r w:rsidRPr="00CA5BAC">
        <w:rPr>
          <w:lang w:val="it-IT"/>
        </w:rPr>
        <w:t>3. Ky vendim i shtrin efektet e tij që nga data 9.11.2006 dhe botohet në Fletoren Zyrtare.</w:t>
      </w:r>
    </w:p>
    <w:p w:rsidR="00A6466B" w:rsidRPr="00CA5BAC" w:rsidRDefault="00A6466B" w:rsidP="00A6466B">
      <w:pPr>
        <w:pStyle w:val="Paragrafi"/>
        <w:rPr>
          <w:lang w:val="it-IT"/>
        </w:rPr>
      </w:pPr>
    </w:p>
    <w:p w:rsidR="00A6466B" w:rsidRPr="00A17235" w:rsidRDefault="00A6466B" w:rsidP="00A6466B">
      <w:pPr>
        <w:pStyle w:val="Autoriteti"/>
        <w:keepNext w:val="0"/>
      </w:pPr>
      <w:r w:rsidRPr="00A17235">
        <w:t>Kryetari</w:t>
      </w:r>
    </w:p>
    <w:p w:rsidR="00A6466B" w:rsidRPr="00A17235" w:rsidRDefault="00A6466B" w:rsidP="00A6466B">
      <w:pPr>
        <w:pStyle w:val="AutoritetiEmer"/>
      </w:pPr>
      <w:r w:rsidRPr="00A17235">
        <w:t>Ledi Bianku</w:t>
      </w:r>
    </w:p>
    <w:p w:rsidR="00A6466B" w:rsidRPr="00A17235" w:rsidRDefault="00A6466B" w:rsidP="00A6466B">
      <w:pPr>
        <w:pStyle w:val="Paragrafi"/>
      </w:pPr>
    </w:p>
    <w:p w:rsidR="00A6466B" w:rsidRDefault="00A6466B" w:rsidP="005D2243">
      <w:pPr>
        <w:pStyle w:val="Paragrafi"/>
      </w:pPr>
    </w:p>
    <w:p w:rsidR="00A6466B" w:rsidRDefault="00A6466B" w:rsidP="005D2243">
      <w:pPr>
        <w:pStyle w:val="Paragrafi"/>
      </w:pPr>
    </w:p>
    <w:p w:rsidR="00A6466B" w:rsidRDefault="00A6466B" w:rsidP="005D2243">
      <w:pPr>
        <w:pStyle w:val="Paragrafi"/>
      </w:pPr>
    </w:p>
    <w:p w:rsidR="00A6466B" w:rsidRDefault="00A6466B" w:rsidP="005D2243">
      <w:pPr>
        <w:pStyle w:val="Paragrafi"/>
      </w:pPr>
    </w:p>
    <w:p w:rsidR="003D057A" w:rsidRDefault="003D057A" w:rsidP="005D2243">
      <w:pPr>
        <w:pStyle w:val="Paragrafi"/>
      </w:pP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466B"/>
    <w:rsid w:val="003D057A"/>
    <w:rsid w:val="005D2243"/>
    <w:rsid w:val="008A3CA4"/>
    <w:rsid w:val="00A6466B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E667-2AC1-41CA-A2D8-1D40CE4B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6466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6466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A6466B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A6466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6466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6466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A6466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6466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6466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A6466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