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B9" w:rsidRDefault="00F96AB9" w:rsidP="00F96AB9">
      <w:pPr>
        <w:pStyle w:val="Akti"/>
        <w:keepNext w:val="0"/>
      </w:pPr>
      <w:bookmarkStart w:id="0" w:name="_GoBack"/>
      <w:bookmarkEnd w:id="0"/>
      <w:r>
        <w:t>Vendim</w:t>
      </w:r>
    </w:p>
    <w:p w:rsidR="00F96AB9" w:rsidRDefault="00F96AB9" w:rsidP="00F96AB9">
      <w:pPr>
        <w:pStyle w:val="NumriData"/>
        <w:keepNext w:val="0"/>
      </w:pPr>
      <w:r>
        <w:t>Nr.585, datë 27.4.2007</w:t>
      </w:r>
    </w:p>
    <w:p w:rsidR="00F96AB9" w:rsidRDefault="00F96AB9" w:rsidP="00F96AB9">
      <w:pPr>
        <w:pStyle w:val="Paragrafi"/>
      </w:pPr>
    </w:p>
    <w:p w:rsidR="00F96AB9" w:rsidRDefault="00F96AB9" w:rsidP="00F96AB9">
      <w:pPr>
        <w:pStyle w:val="Titulli"/>
        <w:keepNext w:val="0"/>
      </w:pPr>
      <w:r>
        <w:t>Mbi reduktimin e kohës së vlefshmërisë së licencës Së subjektit televiziv privat kombëtar “TV Arbëria”</w:t>
      </w:r>
    </w:p>
    <w:p w:rsidR="00F96AB9" w:rsidRDefault="00F96AB9" w:rsidP="00F96AB9">
      <w:pPr>
        <w:pStyle w:val="Paragrafi"/>
      </w:pPr>
    </w:p>
    <w:p w:rsidR="00F96AB9" w:rsidRDefault="00F96AB9" w:rsidP="00F96AB9">
      <w:pPr>
        <w:pStyle w:val="Paragrafi"/>
        <w:rPr>
          <w:lang w:val="it-IT"/>
        </w:rPr>
      </w:pPr>
      <w:r w:rsidRPr="00A55F12">
        <w:rPr>
          <w:lang w:val="it-IT"/>
        </w:rPr>
        <w:t>Këshilli Kombëtar i Radios dhe Televizionit, i përbërë nga:</w:t>
      </w:r>
    </w:p>
    <w:p w:rsidR="00F96AB9" w:rsidRPr="00A55F12" w:rsidRDefault="00F96AB9" w:rsidP="00F96AB9">
      <w:pPr>
        <w:pStyle w:val="Paragrafi"/>
        <w:rPr>
          <w:lang w:val="it-IT"/>
        </w:rPr>
      </w:pPr>
    </w:p>
    <w:p w:rsidR="00F96AB9" w:rsidRDefault="00F96AB9" w:rsidP="00F96AB9">
      <w:pPr>
        <w:pStyle w:val="Paragrafi"/>
        <w:rPr>
          <w:lang w:val="it-IT"/>
        </w:rPr>
      </w:pPr>
      <w:r>
        <w:rPr>
          <w:lang w:val="it-IT"/>
        </w:rPr>
        <w:t>Ledi Bianku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Kryetar</w:t>
      </w:r>
    </w:p>
    <w:p w:rsidR="00F96AB9" w:rsidRDefault="00F96AB9" w:rsidP="00F96AB9">
      <w:pPr>
        <w:pStyle w:val="Paragrafi"/>
        <w:rPr>
          <w:lang w:val="it-IT"/>
        </w:rPr>
      </w:pPr>
      <w:r>
        <w:rPr>
          <w:lang w:val="it-IT"/>
        </w:rPr>
        <w:t>Mesila Doda (Demi)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Zëvendëskryetare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Frano Kulli</w:t>
      </w:r>
      <w:r w:rsidRPr="007925F9">
        <w:rPr>
          <w:lang w:val="it-IT"/>
        </w:rPr>
        <w:tab/>
      </w:r>
      <w:r w:rsidRPr="007925F9">
        <w:rPr>
          <w:lang w:val="it-IT"/>
        </w:rPr>
        <w:tab/>
      </w:r>
      <w:r w:rsidRPr="007925F9">
        <w:rPr>
          <w:lang w:val="it-IT"/>
        </w:rPr>
        <w:tab/>
      </w:r>
      <w:r w:rsidRPr="007925F9">
        <w:rPr>
          <w:lang w:val="it-IT"/>
        </w:rPr>
        <w:tab/>
        <w:t>Anëtar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Detar Hysi</w:t>
      </w:r>
      <w:r w:rsidRPr="007925F9">
        <w:rPr>
          <w:lang w:val="it-IT"/>
        </w:rPr>
        <w:tab/>
      </w:r>
      <w:r w:rsidRPr="007925F9">
        <w:rPr>
          <w:lang w:val="it-IT"/>
        </w:rPr>
        <w:tab/>
      </w:r>
      <w:r w:rsidRPr="007925F9">
        <w:rPr>
          <w:lang w:val="it-IT"/>
        </w:rPr>
        <w:tab/>
      </w:r>
      <w:r w:rsidRPr="007925F9">
        <w:rPr>
          <w:lang w:val="it-IT"/>
        </w:rPr>
        <w:tab/>
        <w:t>Anëtar</w:t>
      </w:r>
    </w:p>
    <w:p w:rsidR="00F96AB9" w:rsidRDefault="00F96AB9" w:rsidP="00F96AB9">
      <w:pPr>
        <w:pStyle w:val="Paragrafi"/>
        <w:rPr>
          <w:lang w:val="it-IT"/>
        </w:rPr>
      </w:pPr>
      <w:r>
        <w:rPr>
          <w:lang w:val="it-IT"/>
        </w:rPr>
        <w:t>Alban Karapici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Anëtar</w:t>
      </w:r>
    </w:p>
    <w:p w:rsidR="00F96AB9" w:rsidRDefault="00F96AB9" w:rsidP="00F96AB9">
      <w:pPr>
        <w:pStyle w:val="Paragrafi"/>
        <w:rPr>
          <w:lang w:val="it-IT"/>
        </w:rPr>
      </w:pP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Pasi mori në shqyrtim çështjen me: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Objekt: Mbi reduktimin e kohës së vlefshmërisë së licencës së s</w:t>
      </w:r>
      <w:r>
        <w:rPr>
          <w:lang w:val="it-IT"/>
        </w:rPr>
        <w:t>ubjektit televiziv privat kombët</w:t>
      </w:r>
      <w:r w:rsidRPr="007925F9">
        <w:rPr>
          <w:lang w:val="it-IT"/>
        </w:rPr>
        <w:t xml:space="preserve">ar </w:t>
      </w:r>
      <w:r>
        <w:rPr>
          <w:lang w:val="it-IT"/>
        </w:rPr>
        <w:t xml:space="preserve">“TV </w:t>
      </w:r>
      <w:r w:rsidRPr="007925F9">
        <w:rPr>
          <w:lang w:val="it-IT"/>
        </w:rPr>
        <w:t>Arbëria”.</w:t>
      </w:r>
    </w:p>
    <w:p w:rsidR="00F96AB9" w:rsidRPr="007925F9" w:rsidRDefault="00F96AB9" w:rsidP="00F96AB9">
      <w:pPr>
        <w:pStyle w:val="Paragrafi"/>
        <w:rPr>
          <w:lang w:val="it-IT"/>
        </w:rPr>
      </w:pPr>
      <w:r>
        <w:rPr>
          <w:lang w:val="it-IT"/>
        </w:rPr>
        <w:t>Baza ligjore: Neni 7</w:t>
      </w:r>
      <w:r w:rsidRPr="007925F9">
        <w:rPr>
          <w:lang w:val="it-IT"/>
        </w:rPr>
        <w:t xml:space="preserve"> pika 21, neni 137 d</w:t>
      </w:r>
      <w:r>
        <w:rPr>
          <w:lang w:val="it-IT"/>
        </w:rPr>
        <w:t>he 137/3 të ligjit nr</w:t>
      </w:r>
      <w:r w:rsidRPr="007925F9">
        <w:rPr>
          <w:lang w:val="it-IT"/>
        </w:rPr>
        <w:t>.8410, datë 30.9.1998 “Për rad</w:t>
      </w:r>
      <w:r>
        <w:rPr>
          <w:lang w:val="it-IT"/>
        </w:rPr>
        <w:t>i</w:t>
      </w:r>
      <w:r w:rsidRPr="007925F9">
        <w:rPr>
          <w:lang w:val="it-IT"/>
        </w:rPr>
        <w:t>on dhe televizionin publik e pr</w:t>
      </w:r>
      <w:r>
        <w:rPr>
          <w:lang w:val="it-IT"/>
        </w:rPr>
        <w:t>ivat në Republikën e Shqipërisë”</w:t>
      </w:r>
      <w:r w:rsidRPr="007925F9">
        <w:rPr>
          <w:lang w:val="it-IT"/>
        </w:rPr>
        <w:t>, i ndryshuar, si dhe vendimet nr.532, datë 20.11.2006 dhe nr.567, datë 21.2.2007 të KKRT-së</w:t>
      </w:r>
      <w:r>
        <w:rPr>
          <w:lang w:val="it-IT"/>
        </w:rPr>
        <w:t>,</w:t>
      </w:r>
    </w:p>
    <w:p w:rsidR="00F96AB9" w:rsidRPr="007925F9" w:rsidRDefault="00F96AB9" w:rsidP="00F96AB9">
      <w:pPr>
        <w:pStyle w:val="Paragrafi"/>
        <w:rPr>
          <w:lang w:val="it-IT"/>
        </w:rPr>
      </w:pPr>
    </w:p>
    <w:p w:rsidR="00F96AB9" w:rsidRPr="0071045F" w:rsidRDefault="00F96AB9" w:rsidP="00F96AB9">
      <w:pPr>
        <w:pStyle w:val="VENDOSI"/>
        <w:keepNext w:val="0"/>
        <w:rPr>
          <w:lang w:val="it-IT"/>
        </w:rPr>
      </w:pPr>
      <w:r w:rsidRPr="0071045F">
        <w:rPr>
          <w:lang w:val="it-IT"/>
        </w:rPr>
        <w:t>Vëren se:</w:t>
      </w:r>
    </w:p>
    <w:p w:rsidR="00F96AB9" w:rsidRPr="007925F9" w:rsidRDefault="00F96AB9" w:rsidP="00F96AB9">
      <w:pPr>
        <w:pStyle w:val="Paragrafi"/>
        <w:rPr>
          <w:lang w:val="it-IT"/>
        </w:rPr>
      </w:pP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Me vendimin nr.567</w:t>
      </w:r>
      <w:r>
        <w:rPr>
          <w:lang w:val="it-IT"/>
        </w:rPr>
        <w:t>,</w:t>
      </w:r>
      <w:r w:rsidRPr="007925F9">
        <w:rPr>
          <w:lang w:val="it-IT"/>
        </w:rPr>
        <w:t xml:space="preserve"> datë 21.2.2007, Këshilli Kombëtar i Radios dhe Televizionit vendosi të reduktojë paraprakisht kohën e vlefshmërisë së licencës së subjektit televiziv privat kombëtar “TV Arbëria”</w:t>
      </w:r>
      <w:r>
        <w:rPr>
          <w:lang w:val="it-IT"/>
        </w:rPr>
        <w:t>,</w:t>
      </w:r>
      <w:r w:rsidRPr="007925F9">
        <w:rPr>
          <w:lang w:val="it-IT"/>
        </w:rPr>
        <w:t xml:space="preserve"> për një afat kohor 1 (një)</w:t>
      </w:r>
      <w:r>
        <w:rPr>
          <w:lang w:val="it-IT"/>
        </w:rPr>
        <w:t>-</w:t>
      </w:r>
      <w:r w:rsidRPr="007925F9">
        <w:rPr>
          <w:lang w:val="it-IT"/>
        </w:rPr>
        <w:t>vjeçar</w:t>
      </w:r>
      <w:r>
        <w:rPr>
          <w:lang w:val="it-IT"/>
        </w:rPr>
        <w:t>,</w:t>
      </w:r>
      <w:r w:rsidRPr="007925F9">
        <w:rPr>
          <w:lang w:val="it-IT"/>
        </w:rPr>
        <w:t xml:space="preserve"> për shkaqet e parashtruara në vendim.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Në mbështetje të pikë</w:t>
      </w:r>
      <w:r>
        <w:rPr>
          <w:lang w:val="it-IT"/>
        </w:rPr>
        <w:t>s 2 të vendimit dhe nenit 137/3,</w:t>
      </w:r>
      <w:r w:rsidRPr="007925F9">
        <w:rPr>
          <w:lang w:val="it-IT"/>
        </w:rPr>
        <w:t xml:space="preserve"> si</w:t>
      </w:r>
      <w:r>
        <w:rPr>
          <w:lang w:val="it-IT"/>
        </w:rPr>
        <w:t>pas të cilit “Për t’i dhënë të l</w:t>
      </w:r>
      <w:r w:rsidRPr="007925F9">
        <w:rPr>
          <w:lang w:val="it-IT"/>
        </w:rPr>
        <w:t>icencuarit mundësi të</w:t>
      </w:r>
      <w:r>
        <w:rPr>
          <w:lang w:val="it-IT"/>
        </w:rPr>
        <w:t xml:space="preserve"> </w:t>
      </w:r>
      <w:r w:rsidRPr="007925F9">
        <w:rPr>
          <w:lang w:val="it-IT"/>
        </w:rPr>
        <w:t xml:space="preserve">japë mendime, </w:t>
      </w:r>
      <w:r>
        <w:rPr>
          <w:lang w:val="it-IT"/>
        </w:rPr>
        <w:t>para marrjes së vendimit për nd</w:t>
      </w:r>
      <w:r w:rsidRPr="007925F9">
        <w:rPr>
          <w:lang w:val="it-IT"/>
        </w:rPr>
        <w:t>alimin, reduktimin ose heqjen e licencës, KKRT-ja njofton të licencuarin për vendimin dhe arsyet e marrjes së këtij vendimi”, subjekti “TV Arbëria” kishte të drejtë që brenda një afati 30</w:t>
      </w:r>
      <w:r>
        <w:rPr>
          <w:lang w:val="it-IT"/>
        </w:rPr>
        <w:t>-</w:t>
      </w:r>
      <w:r w:rsidRPr="007925F9">
        <w:rPr>
          <w:lang w:val="it-IT"/>
        </w:rPr>
        <w:t>ditor të depozitonte mendimin e tij lidhur me k</w:t>
      </w:r>
      <w:r>
        <w:rPr>
          <w:lang w:val="it-IT"/>
        </w:rPr>
        <w:t>ë</w:t>
      </w:r>
      <w:r w:rsidRPr="007925F9">
        <w:rPr>
          <w:lang w:val="it-IT"/>
        </w:rPr>
        <w:t>të vendim.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Me shkresën e datës 1.3.2007 “TV Arbëria” ka depozituar ankimin përkatës, duke</w:t>
      </w:r>
      <w:r>
        <w:rPr>
          <w:lang w:val="it-IT"/>
        </w:rPr>
        <w:t xml:space="preserve"> kërkuar revokimin e vendimit nr</w:t>
      </w:r>
      <w:r w:rsidRPr="007925F9">
        <w:rPr>
          <w:lang w:val="it-IT"/>
        </w:rPr>
        <w:t>.567, datë 21.2.2007 të KKRT-së, sipas arsyetimit si më poshtë vijon:</w:t>
      </w:r>
    </w:p>
    <w:p w:rsidR="00F96AB9" w:rsidRPr="007925F9" w:rsidRDefault="00F96AB9" w:rsidP="00F96AB9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A55F12">
        <w:rPr>
          <w:lang w:val="it-IT"/>
        </w:rPr>
        <w:t>“Nga monitorimi juaj, rezulton t</w:t>
      </w:r>
      <w:r>
        <w:rPr>
          <w:lang w:val="it-IT"/>
        </w:rPr>
        <w:t>ë</w:t>
      </w:r>
      <w:r w:rsidRPr="00A55F12">
        <w:rPr>
          <w:lang w:val="it-IT"/>
        </w:rPr>
        <w:t xml:space="preserve"> jen</w:t>
      </w:r>
      <w:r>
        <w:rPr>
          <w:lang w:val="it-IT"/>
        </w:rPr>
        <w:t>ë transmetuar 4 ose 5</w:t>
      </w:r>
      <w:r w:rsidRPr="00A55F12">
        <w:rPr>
          <w:lang w:val="it-IT"/>
        </w:rPr>
        <w:t xml:space="preserve"> edicione informative nga TVA</w:t>
      </w:r>
      <w:r>
        <w:rPr>
          <w:lang w:val="it-IT"/>
        </w:rPr>
        <w:t>-ja</w:t>
      </w:r>
      <w:r w:rsidRPr="00A55F12">
        <w:rPr>
          <w:lang w:val="it-IT"/>
        </w:rPr>
        <w:t xml:space="preserve">. </w:t>
      </w:r>
      <w:r w:rsidRPr="007925F9">
        <w:rPr>
          <w:lang w:val="it-IT"/>
        </w:rPr>
        <w:t>Ky numër edicionesh plotëson kërkesat e ligjit dhe të licencës së lëshu</w:t>
      </w:r>
      <w:r>
        <w:rPr>
          <w:lang w:val="it-IT"/>
        </w:rPr>
        <w:t>ar nga KKRT-ja. Pra struktura e prog</w:t>
      </w:r>
      <w:r w:rsidRPr="007925F9">
        <w:rPr>
          <w:lang w:val="it-IT"/>
        </w:rPr>
        <w:t>rameve nuk mund të ketë ndryshuar, pasi ndryshim do të përbënte vetëm dalja jashtë këtyre kufijve. Vërejtja juaj për mostransmetimin e filmave televizivë nga TVA</w:t>
      </w:r>
      <w:r>
        <w:rPr>
          <w:lang w:val="it-IT"/>
        </w:rPr>
        <w:t>-ja nuk është e bazuar në ligj.</w:t>
      </w:r>
      <w:r w:rsidRPr="007925F9">
        <w:rPr>
          <w:lang w:val="it-IT"/>
        </w:rPr>
        <w:t xml:space="preserve"> </w:t>
      </w:r>
      <w:r>
        <w:rPr>
          <w:lang w:val="it-IT"/>
        </w:rPr>
        <w:t>Për më tepër, ju nuk i referohen</w:t>
      </w:r>
      <w:r w:rsidRPr="007925F9">
        <w:rPr>
          <w:lang w:val="it-IT"/>
        </w:rPr>
        <w:t>i ndonjë dispozite ligjore që është shkelur në këtë rast. Përsa i përket ritransmetimeve</w:t>
      </w:r>
      <w:r>
        <w:rPr>
          <w:lang w:val="it-IT"/>
        </w:rPr>
        <w:t>,</w:t>
      </w:r>
      <w:r w:rsidRPr="007925F9">
        <w:rPr>
          <w:lang w:val="it-IT"/>
        </w:rPr>
        <w:t xml:space="preserve"> si programe muzikore edhe spektakle ose emisi</w:t>
      </w:r>
      <w:r>
        <w:rPr>
          <w:lang w:val="it-IT"/>
        </w:rPr>
        <w:t>o</w:t>
      </w:r>
      <w:r w:rsidRPr="007925F9">
        <w:rPr>
          <w:lang w:val="it-IT"/>
        </w:rPr>
        <w:t>ne për fëmijë</w:t>
      </w:r>
      <w:r>
        <w:rPr>
          <w:lang w:val="it-IT"/>
        </w:rPr>
        <w:t>,</w:t>
      </w:r>
      <w:r w:rsidRPr="007925F9">
        <w:rPr>
          <w:lang w:val="it-IT"/>
        </w:rPr>
        <w:t xml:space="preserve"> ato nuk mund të konsiderohen si ndryshim i strukturës programore të TVA</w:t>
      </w:r>
      <w:r>
        <w:rPr>
          <w:lang w:val="it-IT"/>
        </w:rPr>
        <w:t>-së,</w:t>
      </w:r>
      <w:r w:rsidRPr="007925F9">
        <w:rPr>
          <w:lang w:val="it-IT"/>
        </w:rPr>
        <w:t xml:space="preserve"> pasi në licencën e saj nuk vendoset ndonjë detyrim për kohëzgjatjen e programeve ditore të përsëritura dhe as përcaktohet një strukturë programore që të përmbajë ndarjen e kohëzgjatjes së programeve të reja dhe atyre të përsëritura.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2.</w:t>
      </w:r>
      <w:r>
        <w:rPr>
          <w:lang w:val="it-IT"/>
        </w:rPr>
        <w:t xml:space="preserve"> </w:t>
      </w:r>
      <w:r w:rsidRPr="007925F9">
        <w:rPr>
          <w:lang w:val="it-IT"/>
        </w:rPr>
        <w:t>Periudha e monitorimit të programeve të TVA</w:t>
      </w:r>
      <w:r>
        <w:rPr>
          <w:lang w:val="it-IT"/>
        </w:rPr>
        <w:t>-së</w:t>
      </w:r>
      <w:r w:rsidRPr="007925F9">
        <w:rPr>
          <w:lang w:val="it-IT"/>
        </w:rPr>
        <w:t xml:space="preserve"> është shu</w:t>
      </w:r>
      <w:r>
        <w:rPr>
          <w:lang w:val="it-IT"/>
        </w:rPr>
        <w:t>m</w:t>
      </w:r>
      <w:r w:rsidRPr="007925F9">
        <w:rPr>
          <w:lang w:val="it-IT"/>
        </w:rPr>
        <w:t>ë e afërt në kohë me datën e marrjes së vendi</w:t>
      </w:r>
      <w:r>
        <w:rPr>
          <w:lang w:val="it-IT"/>
        </w:rPr>
        <w:t>m</w:t>
      </w:r>
      <w:r w:rsidRPr="007925F9">
        <w:rPr>
          <w:lang w:val="it-IT"/>
        </w:rPr>
        <w:t>it për sanksion</w:t>
      </w:r>
      <w:r>
        <w:rPr>
          <w:lang w:val="it-IT"/>
        </w:rPr>
        <w:t>in e parë, atë të paralajmërimit.</w:t>
      </w:r>
      <w:r w:rsidRPr="007925F9">
        <w:rPr>
          <w:lang w:val="it-IT"/>
        </w:rPr>
        <w:t xml:space="preserve"> Në nenin 137/1 ligji kërkon që KKRT</w:t>
      </w:r>
      <w:r>
        <w:rPr>
          <w:lang w:val="it-IT"/>
        </w:rPr>
        <w:t>-ja</w:t>
      </w:r>
      <w:r w:rsidRPr="007925F9">
        <w:rPr>
          <w:lang w:val="it-IT"/>
        </w:rPr>
        <w:t xml:space="preserve"> të vendosë një afat</w:t>
      </w:r>
      <w:r>
        <w:rPr>
          <w:lang w:val="it-IT"/>
        </w:rPr>
        <w:t xml:space="preserve"> për ndreqjen e shkeljes nga ope</w:t>
      </w:r>
      <w:r w:rsidRPr="007925F9">
        <w:rPr>
          <w:lang w:val="it-IT"/>
        </w:rPr>
        <w:t>ratori. Në fakt, KKRT</w:t>
      </w:r>
      <w:r>
        <w:rPr>
          <w:lang w:val="it-IT"/>
        </w:rPr>
        <w:t>-ja</w:t>
      </w:r>
      <w:r w:rsidRPr="007925F9">
        <w:rPr>
          <w:lang w:val="it-IT"/>
        </w:rPr>
        <w:t xml:space="preserve"> n</w:t>
      </w:r>
      <w:r>
        <w:rPr>
          <w:lang w:val="it-IT"/>
        </w:rPr>
        <w:t>u</w:t>
      </w:r>
      <w:r w:rsidRPr="007925F9">
        <w:rPr>
          <w:lang w:val="it-IT"/>
        </w:rPr>
        <w:t>k</w:t>
      </w:r>
      <w:r>
        <w:rPr>
          <w:lang w:val="it-IT"/>
        </w:rPr>
        <w:t xml:space="preserve"> e ka bë</w:t>
      </w:r>
      <w:r w:rsidRPr="007925F9">
        <w:rPr>
          <w:lang w:val="it-IT"/>
        </w:rPr>
        <w:t>rë një gjë të tillë.</w:t>
      </w:r>
    </w:p>
    <w:p w:rsidR="00F96AB9" w:rsidRPr="007925F9" w:rsidRDefault="00F96AB9" w:rsidP="00F96AB9">
      <w:pPr>
        <w:pStyle w:val="Paragrafi"/>
        <w:rPr>
          <w:lang w:val="it-IT"/>
        </w:rPr>
      </w:pPr>
      <w:r>
        <w:rPr>
          <w:lang w:val="it-IT"/>
        </w:rPr>
        <w:t>3. Në kush</w:t>
      </w:r>
      <w:r w:rsidRPr="007925F9">
        <w:rPr>
          <w:lang w:val="it-IT"/>
        </w:rPr>
        <w:t>tet kur sanksioni i paralajmërimit nuk ka marrë formë të prerë dhe pasoj</w:t>
      </w:r>
      <w:r>
        <w:rPr>
          <w:lang w:val="it-IT"/>
        </w:rPr>
        <w:t>at e tij nuk janë aktivizuar, me</w:t>
      </w:r>
      <w:r w:rsidRPr="007925F9">
        <w:rPr>
          <w:lang w:val="it-IT"/>
        </w:rPr>
        <w:t>ndojmë se KKRT</w:t>
      </w:r>
      <w:r>
        <w:rPr>
          <w:lang w:val="it-IT"/>
        </w:rPr>
        <w:t>-ja</w:t>
      </w:r>
      <w:r w:rsidRPr="007925F9">
        <w:rPr>
          <w:lang w:val="it-IT"/>
        </w:rPr>
        <w:t xml:space="preserve"> duhet të ndalojë marrjen e një sanksioni më të rëndë për të njëjtën shkelje”.</w:t>
      </w:r>
    </w:p>
    <w:p w:rsidR="00F96AB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Lidhur me pretendimet e mësipërme të subjektit televiziv privat kombëtar “TV Arbëria” KKRT</w:t>
      </w:r>
      <w:r>
        <w:rPr>
          <w:lang w:val="it-IT"/>
        </w:rPr>
        <w:t>-ja</w:t>
      </w:r>
      <w:r w:rsidRPr="007925F9">
        <w:rPr>
          <w:lang w:val="it-IT"/>
        </w:rPr>
        <w:t xml:space="preserve"> vëren se: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-</w:t>
      </w:r>
      <w:r>
        <w:rPr>
          <w:lang w:val="it-IT"/>
        </w:rPr>
        <w:t xml:space="preserve"> </w:t>
      </w:r>
      <w:r w:rsidRPr="007925F9">
        <w:rPr>
          <w:lang w:val="it-IT"/>
        </w:rPr>
        <w:t>Në vendimin nr.567, datë 21</w:t>
      </w:r>
      <w:r>
        <w:rPr>
          <w:lang w:val="it-IT"/>
        </w:rPr>
        <w:t>.2.2007, Këshilli Kombëttar i Radios dhe Televiz</w:t>
      </w:r>
      <w:r w:rsidRPr="007925F9">
        <w:rPr>
          <w:lang w:val="it-IT"/>
        </w:rPr>
        <w:t>ionit nuk e lidh ndryshimin e strukturës programore me numrin e edicioneve informative të transmetuara n</w:t>
      </w:r>
      <w:r>
        <w:rPr>
          <w:lang w:val="it-IT"/>
        </w:rPr>
        <w:t>ga TVA-ja, ashtu sikurse, në marrje</w:t>
      </w:r>
      <w:r w:rsidRPr="007925F9">
        <w:rPr>
          <w:lang w:val="it-IT"/>
        </w:rPr>
        <w:t>n e këtij vendimi, KKRT</w:t>
      </w:r>
      <w:r>
        <w:rPr>
          <w:lang w:val="it-IT"/>
        </w:rPr>
        <w:t>-ja</w:t>
      </w:r>
      <w:r w:rsidRPr="007925F9">
        <w:rPr>
          <w:lang w:val="it-IT"/>
        </w:rPr>
        <w:t xml:space="preserve"> nuk është mbështetur vetëm në faktin se TVA</w:t>
      </w:r>
      <w:r>
        <w:rPr>
          <w:lang w:val="it-IT"/>
        </w:rPr>
        <w:t>-ja</w:t>
      </w:r>
      <w:r w:rsidRPr="007925F9">
        <w:rPr>
          <w:lang w:val="it-IT"/>
        </w:rPr>
        <w:t xml:space="preserve"> n</w:t>
      </w:r>
      <w:r>
        <w:rPr>
          <w:lang w:val="it-IT"/>
        </w:rPr>
        <w:t>u</w:t>
      </w:r>
      <w:r w:rsidRPr="007925F9">
        <w:rPr>
          <w:lang w:val="it-IT"/>
        </w:rPr>
        <w:t>k t</w:t>
      </w:r>
      <w:r>
        <w:rPr>
          <w:lang w:val="it-IT"/>
        </w:rPr>
        <w:t>ransmeton film</w:t>
      </w:r>
      <w:r w:rsidRPr="007925F9">
        <w:rPr>
          <w:lang w:val="it-IT"/>
        </w:rPr>
        <w:t>a artistik</w:t>
      </w:r>
      <w:r>
        <w:rPr>
          <w:lang w:val="it-IT"/>
        </w:rPr>
        <w:t>ë</w:t>
      </w:r>
      <w:r w:rsidRPr="007925F9">
        <w:rPr>
          <w:lang w:val="it-IT"/>
        </w:rPr>
        <w:t>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lastRenderedPageBreak/>
        <w:t>Kujtojmë se në kushtet e licencës së subjektit TVA</w:t>
      </w:r>
      <w:r>
        <w:rPr>
          <w:lang w:val="it-IT"/>
        </w:rPr>
        <w:t>,</w:t>
      </w:r>
      <w:r w:rsidRPr="007925F9">
        <w:rPr>
          <w:lang w:val="it-IT"/>
        </w:rPr>
        <w:t xml:space="preserve"> është saktësuar një përqindje e caktuar për transmetim filmash artistik</w:t>
      </w:r>
      <w:r>
        <w:rPr>
          <w:lang w:val="it-IT"/>
        </w:rPr>
        <w:t>ë</w:t>
      </w:r>
      <w:r w:rsidRPr="007925F9">
        <w:rPr>
          <w:lang w:val="it-IT"/>
        </w:rPr>
        <w:t>, një detyrim ky që ende nuk</w:t>
      </w:r>
      <w:r>
        <w:rPr>
          <w:lang w:val="it-IT"/>
        </w:rPr>
        <w:t xml:space="preserve"> po zbatohet. Gjithashtu, preten</w:t>
      </w:r>
      <w:r w:rsidRPr="007925F9">
        <w:rPr>
          <w:lang w:val="it-IT"/>
        </w:rPr>
        <w:t>dimi se KKRT</w:t>
      </w:r>
      <w:r>
        <w:rPr>
          <w:lang w:val="it-IT"/>
        </w:rPr>
        <w:t>-ja</w:t>
      </w:r>
      <w:r w:rsidRPr="007925F9">
        <w:rPr>
          <w:lang w:val="it-IT"/>
        </w:rPr>
        <w:t xml:space="preserve"> nuk i referohet ndonjë strukture të specifikuar</w:t>
      </w:r>
      <w:r>
        <w:rPr>
          <w:lang w:val="it-IT"/>
        </w:rPr>
        <w:t>,</w:t>
      </w:r>
      <w:r w:rsidRPr="007925F9">
        <w:rPr>
          <w:lang w:val="it-IT"/>
        </w:rPr>
        <w:t xml:space="preserve"> që të reflektojë përqindjen e programeve të përsëritura ose të reja nuk qëndron, pasi, në momentin kur subjekti TVA është licencuar si o</w:t>
      </w:r>
      <w:r>
        <w:rPr>
          <w:lang w:val="it-IT"/>
        </w:rPr>
        <w:t>p</w:t>
      </w:r>
      <w:r w:rsidRPr="007925F9">
        <w:rPr>
          <w:lang w:val="it-IT"/>
        </w:rPr>
        <w:t>erator televiziv privat kombëtar, ka depozituar pranë KKRT-së një strukturë programore të caktuar. Në të njëjtën kohë, mbë</w:t>
      </w:r>
      <w:r>
        <w:rPr>
          <w:lang w:val="it-IT"/>
        </w:rPr>
        <w:t>shtetur në nenin 40 të ligjit nr</w:t>
      </w:r>
      <w:r w:rsidRPr="007925F9">
        <w:rPr>
          <w:lang w:val="it-IT"/>
        </w:rPr>
        <w:t>.8410, datë 30.9.1998 “…nuk konsiderohen programe</w:t>
      </w:r>
      <w:r>
        <w:rPr>
          <w:lang w:val="it-IT"/>
        </w:rPr>
        <w:t xml:space="preserve"> ritransmetimet thjesht përsëritë</w:t>
      </w:r>
      <w:r w:rsidRPr="007925F9">
        <w:rPr>
          <w:lang w:val="it-IT"/>
        </w:rPr>
        <w:t>se ose ato që janë me figurë fikse…”.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Përsa i përket pretendimit të dytë, KKRT</w:t>
      </w:r>
      <w:r>
        <w:rPr>
          <w:lang w:val="it-IT"/>
        </w:rPr>
        <w:t>-ja</w:t>
      </w:r>
      <w:r w:rsidRPr="007925F9">
        <w:rPr>
          <w:lang w:val="it-IT"/>
        </w:rPr>
        <w:t xml:space="preserve"> vëren s</w:t>
      </w:r>
      <w:r>
        <w:rPr>
          <w:lang w:val="it-IT"/>
        </w:rPr>
        <w:t>e edhe ky pretendim nuk qëndron,</w:t>
      </w:r>
      <w:r w:rsidRPr="007925F9">
        <w:rPr>
          <w:lang w:val="it-IT"/>
        </w:rPr>
        <w:t xml:space="preserve"> pasi pika 1 e nenit 137/3 të ligjit përcakton se “Kur inspektorët e KKRT-së vërtetojnë se i licencuari ka shkelur dispozitat e këtij ligji, kushtet e licencës dhe rregulloret e miratuara nga KKRT-ja, kanë të dr</w:t>
      </w:r>
      <w:r>
        <w:rPr>
          <w:lang w:val="it-IT"/>
        </w:rPr>
        <w:t>e</w:t>
      </w:r>
      <w:r w:rsidRPr="007925F9">
        <w:rPr>
          <w:lang w:val="it-IT"/>
        </w:rPr>
        <w:t>jt</w:t>
      </w:r>
      <w:r>
        <w:rPr>
          <w:lang w:val="it-IT"/>
        </w:rPr>
        <w:t>ë të vendosin gjobë, në zbatim</w:t>
      </w:r>
      <w:r w:rsidRPr="007925F9">
        <w:rPr>
          <w:lang w:val="it-IT"/>
        </w:rPr>
        <w:t xml:space="preserve"> të nenit 137/4 të këtij ligji dhe të kërkojnë nga i licencuari marrjen e masave për ndreqjen e shkeljes, duke vendosur afat për realizimin e saj. Në rastin konkret, sanksioni i paralajmërimit</w:t>
      </w:r>
      <w:r>
        <w:rPr>
          <w:lang w:val="it-IT"/>
        </w:rPr>
        <w:t xml:space="preserve"> sipas vendimit nr.532, datë 20.11.2006 është marrë nga KKRT-ja në zbatim të nenit 137 të ligjit nr.8410, dhe jo nga inspektorët e KKRT-së, </w:t>
      </w:r>
      <w:r w:rsidRPr="007925F9">
        <w:rPr>
          <w:lang w:val="it-IT"/>
        </w:rPr>
        <w:t>ashtu sikurse parashikohet në nenin 137/4 të</w:t>
      </w:r>
      <w:r>
        <w:rPr>
          <w:lang w:val="it-IT"/>
        </w:rPr>
        <w:t xml:space="preserve"> ligjit nr</w:t>
      </w:r>
      <w:r w:rsidRPr="007925F9">
        <w:rPr>
          <w:lang w:val="it-IT"/>
        </w:rPr>
        <w:t>.8410. KKRT</w:t>
      </w:r>
      <w:r>
        <w:rPr>
          <w:lang w:val="it-IT"/>
        </w:rPr>
        <w:t>-ja</w:t>
      </w:r>
      <w:r w:rsidRPr="007925F9">
        <w:rPr>
          <w:lang w:val="it-IT"/>
        </w:rPr>
        <w:t xml:space="preserve"> vendos sanksione në zbatim të nenit 137, ndërsa inspektorët e KKRT</w:t>
      </w:r>
      <w:r>
        <w:rPr>
          <w:lang w:val="it-IT"/>
        </w:rPr>
        <w:t>-së</w:t>
      </w:r>
      <w:r w:rsidRPr="007925F9">
        <w:rPr>
          <w:lang w:val="it-IT"/>
        </w:rPr>
        <w:t xml:space="preserve"> vendosin sanksione në zb</w:t>
      </w:r>
      <w:r>
        <w:rPr>
          <w:lang w:val="it-IT"/>
        </w:rPr>
        <w:t>atim të nenit 137/4 të ligjit nr</w:t>
      </w:r>
      <w:r w:rsidRPr="007925F9">
        <w:rPr>
          <w:lang w:val="it-IT"/>
        </w:rPr>
        <w:t>.8410, datë 30.9.1998 “Për radion dhe televizionin publik e pr</w:t>
      </w:r>
      <w:r>
        <w:rPr>
          <w:lang w:val="it-IT"/>
        </w:rPr>
        <w:t>ivat në Republikën e Shqipërisë”</w:t>
      </w:r>
      <w:r w:rsidRPr="007925F9">
        <w:rPr>
          <w:lang w:val="it-IT"/>
        </w:rPr>
        <w:t>, të ndryshuar.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Mbës</w:t>
      </w:r>
      <w:r>
        <w:rPr>
          <w:lang w:val="it-IT"/>
        </w:rPr>
        <w:t>htetur në pikën 2 të vendimit nr.532, datë 27.11.2006</w:t>
      </w:r>
      <w:r w:rsidRPr="007925F9">
        <w:rPr>
          <w:lang w:val="it-IT"/>
        </w:rPr>
        <w:t xml:space="preserve"> KKRT</w:t>
      </w:r>
      <w:r>
        <w:rPr>
          <w:lang w:val="it-IT"/>
        </w:rPr>
        <w:t>-ja</w:t>
      </w:r>
      <w:r w:rsidRPr="007925F9">
        <w:rPr>
          <w:lang w:val="it-IT"/>
        </w:rPr>
        <w:t xml:space="preserve"> i ka bërë me dije “TV Arbëria” të marrë të gjitha masat në funksion të zbatimit dhe respektimit të detyrimeve që rrjedhin nga ligji nr.8410, dat</w:t>
      </w:r>
      <w:r>
        <w:rPr>
          <w:lang w:val="it-IT"/>
        </w:rPr>
        <w:t>ë 30.9.1998, pasi në të kundërt</w:t>
      </w:r>
      <w:r w:rsidRPr="007925F9">
        <w:rPr>
          <w:lang w:val="it-IT"/>
        </w:rPr>
        <w:t xml:space="preserve"> sanksionet që do të ndërmerren nga KKRT</w:t>
      </w:r>
      <w:r>
        <w:rPr>
          <w:lang w:val="it-IT"/>
        </w:rPr>
        <w:t>-ja</w:t>
      </w:r>
      <w:r w:rsidRPr="007925F9">
        <w:rPr>
          <w:lang w:val="it-IT"/>
        </w:rPr>
        <w:t>, do të përshkallëzohen.</w:t>
      </w:r>
    </w:p>
    <w:p w:rsidR="00F96AB9" w:rsidRDefault="00F96AB9" w:rsidP="00F96AB9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7925F9">
        <w:rPr>
          <w:lang w:val="it-IT"/>
        </w:rPr>
        <w:t>Lidhur me pretendimin e fundit të subjektit “TV Arbëria”, KKR</w:t>
      </w:r>
      <w:r>
        <w:rPr>
          <w:lang w:val="it-IT"/>
        </w:rPr>
        <w:t>T-ja konstaton se, mbështetur në nenin 111</w:t>
      </w:r>
      <w:r w:rsidRPr="007925F9">
        <w:rPr>
          <w:lang w:val="it-IT"/>
        </w:rPr>
        <w:t xml:space="preserve"> të Kodit të Procedurave Administrative, “aktet administrative hyjnë në fuqi nga dita e miratimit të tyre”. Bazuar në nenin 131 të Kodi</w:t>
      </w:r>
      <w:r>
        <w:rPr>
          <w:lang w:val="it-IT"/>
        </w:rPr>
        <w:t>t të Procedurave Administrative</w:t>
      </w:r>
      <w:r w:rsidRPr="007925F9">
        <w:rPr>
          <w:lang w:val="it-IT"/>
        </w:rPr>
        <w:t xml:space="preserve"> “hyrja në fuqi e akteve mund të pezullohet…nga gjykata</w:t>
      </w:r>
      <w:r>
        <w:rPr>
          <w:lang w:val="it-IT"/>
        </w:rPr>
        <w:t>,</w:t>
      </w:r>
      <w:r w:rsidRPr="007925F9">
        <w:rPr>
          <w:lang w:val="it-IT"/>
        </w:rPr>
        <w:t xml:space="preserve"> sipas</w:t>
      </w:r>
      <w:r>
        <w:rPr>
          <w:lang w:val="it-IT"/>
        </w:rPr>
        <w:t xml:space="preserve"> rregullave të parashikuara në K</w:t>
      </w:r>
      <w:r w:rsidRPr="007925F9">
        <w:rPr>
          <w:lang w:val="it-IT"/>
        </w:rPr>
        <w:t>odin e Procedurës Civile”. Sqarojmë se deri në këto momente, nga ana e gjykatës</w:t>
      </w:r>
      <w:r>
        <w:rPr>
          <w:lang w:val="it-IT"/>
        </w:rPr>
        <w:t>,</w:t>
      </w:r>
      <w:r w:rsidRPr="007925F9">
        <w:rPr>
          <w:lang w:val="it-IT"/>
        </w:rPr>
        <w:t xml:space="preserve"> nuk ekziston ndonjë vendim që të pezullojë vendimin nr.532, datë 27.11.2006 të KKRT-së.</w:t>
      </w:r>
    </w:p>
    <w:p w:rsidR="00F96AB9" w:rsidRPr="007925F9" w:rsidRDefault="00F96AB9" w:rsidP="00F96AB9">
      <w:pPr>
        <w:pStyle w:val="Paragrafi"/>
        <w:rPr>
          <w:lang w:val="it-IT"/>
        </w:rPr>
      </w:pPr>
    </w:p>
    <w:p w:rsidR="00F96AB9" w:rsidRPr="0071045F" w:rsidRDefault="00F96AB9" w:rsidP="00F96AB9">
      <w:pPr>
        <w:pStyle w:val="VENDOSI"/>
        <w:keepNext w:val="0"/>
        <w:rPr>
          <w:lang w:val="it-IT"/>
        </w:rPr>
      </w:pPr>
      <w:r w:rsidRPr="0071045F">
        <w:rPr>
          <w:lang w:val="it-IT"/>
        </w:rPr>
        <w:t>Për këto arsye,</w:t>
      </w:r>
    </w:p>
    <w:p w:rsidR="00F96AB9" w:rsidRPr="007925F9" w:rsidRDefault="00F96AB9" w:rsidP="00F96AB9">
      <w:pPr>
        <w:pStyle w:val="Paragrafi"/>
        <w:rPr>
          <w:lang w:val="it-IT"/>
        </w:rPr>
      </w:pP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Këshilli Kombëtar i Radios dhe Televiz</w:t>
      </w:r>
      <w:r>
        <w:rPr>
          <w:lang w:val="it-IT"/>
        </w:rPr>
        <w:t>ionit, në mbështetje të nenit 7 pika 21</w:t>
      </w:r>
      <w:r w:rsidRPr="007925F9">
        <w:rPr>
          <w:lang w:val="it-IT"/>
        </w:rPr>
        <w:t xml:space="preserve"> </w:t>
      </w:r>
      <w:r>
        <w:rPr>
          <w:lang w:val="it-IT"/>
        </w:rPr>
        <w:t>të nenit 137 dhe 137/3 të ligjit nr</w:t>
      </w:r>
      <w:r w:rsidRPr="007925F9">
        <w:rPr>
          <w:lang w:val="it-IT"/>
        </w:rPr>
        <w:t>.8410, datë 30.9.1998 “Për radion dhe televizionin publik e pr</w:t>
      </w:r>
      <w:r>
        <w:rPr>
          <w:lang w:val="it-IT"/>
        </w:rPr>
        <w:t>ivat në Republikën e Shqipërisë”</w:t>
      </w:r>
      <w:r w:rsidRPr="007925F9">
        <w:rPr>
          <w:lang w:val="it-IT"/>
        </w:rPr>
        <w:t>, të</w:t>
      </w:r>
      <w:r>
        <w:rPr>
          <w:lang w:val="it-IT"/>
        </w:rPr>
        <w:t xml:space="preserve"> </w:t>
      </w:r>
      <w:r w:rsidRPr="007925F9">
        <w:rPr>
          <w:lang w:val="it-IT"/>
        </w:rPr>
        <w:t>ndryshuar, si dhe vendimeve nr.532</w:t>
      </w:r>
      <w:r>
        <w:rPr>
          <w:lang w:val="it-IT"/>
        </w:rPr>
        <w:t>,</w:t>
      </w:r>
      <w:r w:rsidRPr="007925F9">
        <w:rPr>
          <w:lang w:val="it-IT"/>
        </w:rPr>
        <w:t xml:space="preserve"> datë 20.11.2006 dhe nr.567</w:t>
      </w:r>
      <w:r>
        <w:rPr>
          <w:lang w:val="it-IT"/>
        </w:rPr>
        <w:t>,</w:t>
      </w:r>
      <w:r w:rsidRPr="007925F9">
        <w:rPr>
          <w:lang w:val="it-IT"/>
        </w:rPr>
        <w:t xml:space="preserve"> datë 21.2.2007 të KKRT-së,</w:t>
      </w:r>
    </w:p>
    <w:p w:rsidR="00F96AB9" w:rsidRPr="007925F9" w:rsidRDefault="00F96AB9" w:rsidP="00F96AB9">
      <w:pPr>
        <w:pStyle w:val="Paragrafi"/>
        <w:rPr>
          <w:lang w:val="it-IT"/>
        </w:rPr>
      </w:pPr>
    </w:p>
    <w:p w:rsidR="00F96AB9" w:rsidRPr="0071045F" w:rsidRDefault="00F96AB9" w:rsidP="00F96AB9">
      <w:pPr>
        <w:pStyle w:val="VENDOSI"/>
        <w:keepNext w:val="0"/>
        <w:rPr>
          <w:lang w:val="it-IT"/>
        </w:rPr>
      </w:pPr>
      <w:r w:rsidRPr="0071045F">
        <w:rPr>
          <w:lang w:val="it-IT"/>
        </w:rPr>
        <w:t>Vendosi:</w:t>
      </w:r>
    </w:p>
    <w:p w:rsidR="00F96AB9" w:rsidRPr="007925F9" w:rsidRDefault="00F96AB9" w:rsidP="00F96AB9">
      <w:pPr>
        <w:pStyle w:val="Paragrafi"/>
        <w:rPr>
          <w:lang w:val="it-IT"/>
        </w:rPr>
      </w:pP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1.</w:t>
      </w:r>
      <w:r>
        <w:rPr>
          <w:lang w:val="it-IT"/>
        </w:rPr>
        <w:t xml:space="preserve"> </w:t>
      </w:r>
      <w:r w:rsidRPr="007925F9">
        <w:rPr>
          <w:lang w:val="it-IT"/>
        </w:rPr>
        <w:t xml:space="preserve">Të reduktojë kohën e vlefshmërisë së licencës së subjektit televiziv privat kombëtar </w:t>
      </w:r>
      <w:r>
        <w:rPr>
          <w:lang w:val="it-IT"/>
        </w:rPr>
        <w:t xml:space="preserve">“TV </w:t>
      </w:r>
      <w:r w:rsidRPr="007925F9">
        <w:rPr>
          <w:lang w:val="it-IT"/>
        </w:rPr>
        <w:t>Arbëria” për një afat kohor 1 (një)</w:t>
      </w:r>
      <w:r>
        <w:rPr>
          <w:lang w:val="it-IT"/>
        </w:rPr>
        <w:t>-</w:t>
      </w:r>
      <w:r w:rsidRPr="007925F9">
        <w:rPr>
          <w:lang w:val="it-IT"/>
        </w:rPr>
        <w:t>vjeçar.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2.</w:t>
      </w:r>
      <w:r>
        <w:rPr>
          <w:lang w:val="it-IT"/>
        </w:rPr>
        <w:t xml:space="preserve"> </w:t>
      </w:r>
      <w:r w:rsidRPr="007925F9">
        <w:rPr>
          <w:lang w:val="it-IT"/>
        </w:rPr>
        <w:t xml:space="preserve">Afati </w:t>
      </w:r>
      <w:r>
        <w:rPr>
          <w:lang w:val="it-IT"/>
        </w:rPr>
        <w:t>i licencës nr.02/TVK përfundon më datë</w:t>
      </w:r>
      <w:r w:rsidRPr="007925F9">
        <w:rPr>
          <w:lang w:val="it-IT"/>
        </w:rPr>
        <w:t xml:space="preserve"> 3.1.2008.</w:t>
      </w:r>
    </w:p>
    <w:p w:rsidR="00F96AB9" w:rsidRPr="007925F9" w:rsidRDefault="00F96AB9" w:rsidP="00F96AB9">
      <w:pPr>
        <w:pStyle w:val="Paragrafi"/>
        <w:rPr>
          <w:lang w:val="it-IT"/>
        </w:rPr>
      </w:pPr>
      <w:r w:rsidRPr="007925F9">
        <w:rPr>
          <w:lang w:val="it-IT"/>
        </w:rPr>
        <w:t>3.</w:t>
      </w:r>
      <w:r>
        <w:rPr>
          <w:lang w:val="it-IT"/>
        </w:rPr>
        <w:t xml:space="preserve"> </w:t>
      </w:r>
      <w:r w:rsidRPr="007925F9">
        <w:rPr>
          <w:lang w:val="it-IT"/>
        </w:rPr>
        <w:t xml:space="preserve">Kundër këtij vendimi mund të </w:t>
      </w:r>
      <w:r>
        <w:rPr>
          <w:lang w:val="it-IT"/>
        </w:rPr>
        <w:t>bëhet ankim</w:t>
      </w:r>
      <w:r w:rsidRPr="007925F9">
        <w:rPr>
          <w:lang w:val="it-IT"/>
        </w:rPr>
        <w:t xml:space="preserve"> brenda një muaji në gjykatë</w:t>
      </w:r>
      <w:r>
        <w:rPr>
          <w:lang w:val="it-IT"/>
        </w:rPr>
        <w:t>,</w:t>
      </w:r>
      <w:r w:rsidRPr="007925F9">
        <w:rPr>
          <w:lang w:val="it-IT"/>
        </w:rPr>
        <w:t xml:space="preserve"> në përputhje me Kodin e Procedurës Civile, kreu “Gjykimi i mosmarrëveshjeve administrative”.</w:t>
      </w:r>
    </w:p>
    <w:p w:rsidR="00F96AB9" w:rsidRPr="007925F9" w:rsidRDefault="00F96AB9" w:rsidP="00F96AB9">
      <w:pPr>
        <w:pStyle w:val="Paragrafi"/>
        <w:rPr>
          <w:lang w:val="it-IT"/>
        </w:rPr>
      </w:pPr>
      <w:r>
        <w:rPr>
          <w:lang w:val="it-IT"/>
        </w:rPr>
        <w:t>4. Ky</w:t>
      </w:r>
      <w:r w:rsidRPr="007925F9">
        <w:rPr>
          <w:lang w:val="it-IT"/>
        </w:rPr>
        <w:t xml:space="preserve"> vendim hyn në fuqi pas botimit në Fletoren Zyrtare.</w:t>
      </w:r>
    </w:p>
    <w:p w:rsidR="00F96AB9" w:rsidRPr="007925F9" w:rsidRDefault="00F96AB9" w:rsidP="00F96AB9">
      <w:pPr>
        <w:pStyle w:val="Paragrafi"/>
        <w:rPr>
          <w:lang w:val="it-IT"/>
        </w:rPr>
      </w:pPr>
    </w:p>
    <w:p w:rsidR="00F96AB9" w:rsidRPr="00FE46C3" w:rsidRDefault="00F96AB9" w:rsidP="00F96AB9">
      <w:pPr>
        <w:pStyle w:val="Autoriteti"/>
        <w:keepNext w:val="0"/>
      </w:pPr>
      <w:r w:rsidRPr="00FE46C3">
        <w:t>Kryetari</w:t>
      </w:r>
    </w:p>
    <w:p w:rsidR="00F96AB9" w:rsidRPr="00FE46C3" w:rsidRDefault="00F96AB9" w:rsidP="00F96AB9">
      <w:pPr>
        <w:pStyle w:val="AutoritetiEmer"/>
      </w:pPr>
      <w:r w:rsidRPr="00FE46C3">
        <w:t>Ledi Bianku</w:t>
      </w:r>
    </w:p>
    <w:p w:rsidR="00F96AB9" w:rsidRPr="00FE46C3" w:rsidRDefault="00F96AB9" w:rsidP="00F96AB9">
      <w:pPr>
        <w:pStyle w:val="Paragrafi"/>
        <w:rPr>
          <w:lang w:val="it-IT"/>
        </w:rPr>
      </w:pPr>
    </w:p>
    <w:p w:rsidR="00F96AB9" w:rsidRPr="00FE46C3" w:rsidRDefault="00F96AB9" w:rsidP="00F96AB9">
      <w:pPr>
        <w:pStyle w:val="Paragrafi"/>
        <w:rPr>
          <w:lang w:val="it-IT"/>
        </w:rPr>
      </w:pPr>
    </w:p>
    <w:p w:rsidR="000178C2" w:rsidRPr="00C84B66" w:rsidRDefault="000178C2" w:rsidP="00F96AB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6AB9"/>
    <w:rsid w:val="000178C2"/>
    <w:rsid w:val="00B82CA9"/>
    <w:rsid w:val="00C84B66"/>
    <w:rsid w:val="00F9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AAFCEE-64F1-4794-9B2A-D9ADA4BD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96AB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96AB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96AB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F96AB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96AB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96AB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96AB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96AB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96AB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6AB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2019-03-16T15:02:00Z</dcterms:created>
  <dcterms:modified xsi:type="dcterms:W3CDTF">2019-03-16T15:02:00Z</dcterms:modified>
</cp:coreProperties>
</file>