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D5" w:rsidRPr="006E4698" w:rsidRDefault="00A60BD5" w:rsidP="00A60BD5">
      <w:pPr>
        <w:pStyle w:val="Akti"/>
      </w:pPr>
      <w:bookmarkStart w:id="0" w:name="_GoBack"/>
      <w:bookmarkEnd w:id="0"/>
      <w:r w:rsidRPr="006E4698">
        <w:t xml:space="preserve">VENDIM </w:t>
      </w:r>
    </w:p>
    <w:p w:rsidR="00A60BD5" w:rsidRPr="006E4698" w:rsidRDefault="00A60BD5" w:rsidP="00A60BD5">
      <w:pPr>
        <w:pStyle w:val="NumriData"/>
      </w:pPr>
      <w:r w:rsidRPr="006E4698">
        <w:t xml:space="preserve">Nr.596, datë 1.10.2007 </w:t>
      </w:r>
    </w:p>
    <w:p w:rsidR="00A60BD5" w:rsidRPr="00EE1687" w:rsidRDefault="00A60BD5" w:rsidP="00A60BD5">
      <w:pPr>
        <w:pStyle w:val="Paragrafi"/>
        <w:rPr>
          <w:sz w:val="16"/>
          <w:lang w:val="sq-AL"/>
        </w:rPr>
      </w:pPr>
    </w:p>
    <w:p w:rsidR="00A60BD5" w:rsidRPr="006E4698" w:rsidRDefault="00A60BD5" w:rsidP="00A60BD5">
      <w:pPr>
        <w:pStyle w:val="Titulli"/>
      </w:pPr>
      <w:r w:rsidRPr="006E4698">
        <w:t xml:space="preserve">PËR ZGJERIMIN E ZONËS SË LICENCIMIT TË SUBJEKTIT TELEVIZIV PRIVAT VENDOR “TV PËRMETI” </w:t>
      </w:r>
    </w:p>
    <w:p w:rsidR="00A60BD5" w:rsidRPr="00EE1687" w:rsidRDefault="00A60BD5" w:rsidP="00A60BD5">
      <w:pPr>
        <w:pStyle w:val="Paragrafi"/>
        <w:rPr>
          <w:sz w:val="16"/>
          <w:lang w:val="sq-AL"/>
        </w:rPr>
      </w:pPr>
    </w:p>
    <w:p w:rsidR="00A60BD5" w:rsidRPr="006E4698" w:rsidRDefault="00A60BD5" w:rsidP="00A60BD5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dhe privat në Republikën e Shqipërisë”, të ndryshuar, rregullores “Mbi procedurat e licencimit të operatorëve privatë radio e televizivë”, të miratuar me vendimin nr.375, datë 30.11.2005 të KKRT-së, si dhe të zonave e frekuencave të lira të shpallura publikisht për periudhën maj-qershor 2007, Këshilli Kombëtar i Radios dhe Televizionit, </w:t>
      </w:r>
    </w:p>
    <w:p w:rsidR="00A60BD5" w:rsidRPr="00EE1687" w:rsidRDefault="00A60BD5" w:rsidP="00A60BD5">
      <w:pPr>
        <w:pStyle w:val="Paragrafi"/>
        <w:rPr>
          <w:sz w:val="16"/>
          <w:lang w:val="sq-AL"/>
        </w:rPr>
      </w:pPr>
    </w:p>
    <w:p w:rsidR="00A60BD5" w:rsidRPr="00A60BD5" w:rsidRDefault="00A60BD5" w:rsidP="00A60BD5">
      <w:pPr>
        <w:pStyle w:val="VENDOSI"/>
        <w:rPr>
          <w:lang w:val="sq-AL"/>
        </w:rPr>
      </w:pPr>
      <w:r w:rsidRPr="00A60BD5">
        <w:rPr>
          <w:lang w:val="sq-AL"/>
        </w:rPr>
        <w:t xml:space="preserve">VENDOSI: </w:t>
      </w:r>
    </w:p>
    <w:p w:rsidR="00A60BD5" w:rsidRPr="001B2286" w:rsidRDefault="00A60BD5" w:rsidP="00A60BD5">
      <w:pPr>
        <w:pStyle w:val="Paragrafi"/>
        <w:rPr>
          <w:sz w:val="10"/>
          <w:lang w:val="sq-AL"/>
        </w:rPr>
      </w:pPr>
    </w:p>
    <w:p w:rsidR="00A60BD5" w:rsidRPr="006E4698" w:rsidRDefault="00A60BD5" w:rsidP="00A60BD5">
      <w:pPr>
        <w:pStyle w:val="Paragrafi"/>
        <w:rPr>
          <w:lang w:val="sq-AL"/>
        </w:rPr>
      </w:pPr>
      <w:r w:rsidRPr="006E4698">
        <w:rPr>
          <w:lang w:val="sq-AL"/>
        </w:rPr>
        <w:t xml:space="preserve">1. Të miratojë zgjerimin e zonës së licencimit të subjektit “TV Përmeti” sh.p.k. për televizionin privat vendor “TV Përmeti”, me nr.licence 082/TVL, për prefekturën e Gjirokastrës. </w:t>
      </w:r>
    </w:p>
    <w:p w:rsidR="00A60BD5" w:rsidRPr="006E4698" w:rsidRDefault="00A60BD5" w:rsidP="00A60BD5">
      <w:pPr>
        <w:pStyle w:val="Paragrafi"/>
        <w:rPr>
          <w:lang w:val="sq-AL"/>
        </w:rPr>
      </w:pPr>
      <w:r w:rsidRPr="006E4698">
        <w:rPr>
          <w:lang w:val="sq-AL"/>
        </w:rPr>
        <w:t xml:space="preserve">2. Karakteristikat teknike janë pjesë e licencës përkatëse dhe i nënshtrohen të gjitha kushteve të saj. </w:t>
      </w:r>
    </w:p>
    <w:p w:rsidR="00A60BD5" w:rsidRPr="006E4698" w:rsidRDefault="00A60BD5" w:rsidP="00A60BD5">
      <w:pPr>
        <w:pStyle w:val="Paragrafi"/>
        <w:rPr>
          <w:lang w:val="sq-AL"/>
        </w:rPr>
      </w:pPr>
      <w:r w:rsidRPr="006E4698">
        <w:rPr>
          <w:lang w:val="sq-AL"/>
        </w:rPr>
        <w:t xml:space="preserve">3. Ngarkohen departamenti teknik, departamenti ekonomik dhe departamenti juridik dhe i licencave për pasqyrimin e ndryshimeve përkatëse në licencën e subjektit. </w:t>
      </w:r>
    </w:p>
    <w:p w:rsidR="00A60BD5" w:rsidRPr="006E4698" w:rsidRDefault="00A60BD5" w:rsidP="00A60BD5">
      <w:pPr>
        <w:pStyle w:val="Paragrafi"/>
        <w:rPr>
          <w:lang w:val="sq-AL"/>
        </w:rPr>
      </w:pPr>
      <w:r w:rsidRPr="006E4698">
        <w:rPr>
          <w:lang w:val="sq-AL"/>
        </w:rPr>
        <w:t xml:space="preserve">4. Ky vendim hyn në fuqi pas botimit në Fletoren Zyrtare. </w:t>
      </w:r>
    </w:p>
    <w:p w:rsidR="00A60BD5" w:rsidRPr="001B2286" w:rsidRDefault="00A60BD5" w:rsidP="00A60BD5">
      <w:pPr>
        <w:pStyle w:val="Paragrafi"/>
        <w:rPr>
          <w:sz w:val="10"/>
          <w:lang w:val="sq-AL"/>
        </w:rPr>
      </w:pPr>
    </w:p>
    <w:p w:rsidR="00A60BD5" w:rsidRPr="006E4698" w:rsidRDefault="00A60BD5" w:rsidP="00A60BD5">
      <w:pPr>
        <w:pStyle w:val="Autoriteti"/>
      </w:pPr>
      <w:r w:rsidRPr="006E4698">
        <w:t>Kryetare</w:t>
      </w:r>
    </w:p>
    <w:p w:rsidR="00A60BD5" w:rsidRPr="006E4698" w:rsidRDefault="00A60BD5" w:rsidP="00A60BD5">
      <w:pPr>
        <w:pStyle w:val="AutoritetiEmer"/>
      </w:pPr>
      <w:r w:rsidRPr="006E4698">
        <w:t>Mesila Doda (Demi)</w:t>
      </w:r>
    </w:p>
    <w:p w:rsidR="00A60BD5" w:rsidRDefault="00A60BD5" w:rsidP="00A60BD5">
      <w:pPr>
        <w:pStyle w:val="Paragrafi"/>
        <w:ind w:firstLine="0"/>
        <w:rPr>
          <w:lang w:val="sq-AL"/>
        </w:rPr>
      </w:pPr>
    </w:p>
    <w:p w:rsidR="00A60BD5" w:rsidRPr="006E4698" w:rsidRDefault="00A60BD5" w:rsidP="00A60BD5">
      <w:pPr>
        <w:pStyle w:val="Paragrafi"/>
        <w:ind w:firstLine="0"/>
        <w:rPr>
          <w:lang w:val="sq-AL"/>
        </w:rPr>
      </w:pPr>
    </w:p>
    <w:p w:rsidR="000178C2" w:rsidRPr="00C84B66" w:rsidRDefault="000178C2" w:rsidP="00A60BD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0BD5"/>
    <w:rsid w:val="000178C2"/>
    <w:rsid w:val="001D54FE"/>
    <w:rsid w:val="00A60BD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36C886-8EC7-4FE5-8B35-506398B0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60B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A60BD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60BD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60BD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A60BD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A60BD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A60B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A60BD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A60B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A60BD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