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65A" w:rsidRPr="008A0BD3" w:rsidRDefault="0021665A" w:rsidP="0021665A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>Vendim</w:t>
      </w:r>
    </w:p>
    <w:p w:rsidR="0021665A" w:rsidRPr="008A0BD3" w:rsidRDefault="0021665A" w:rsidP="0021665A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Nr.763, datë 30.1.2009</w:t>
      </w:r>
    </w:p>
    <w:p w:rsidR="0021665A" w:rsidRPr="008A0BD3" w:rsidRDefault="0021665A" w:rsidP="0021665A">
      <w:pPr>
        <w:pStyle w:val="Paragrafi0"/>
        <w:rPr>
          <w:lang w:val="sq-AL"/>
        </w:rPr>
      </w:pPr>
    </w:p>
    <w:p w:rsidR="0021665A" w:rsidRPr="008A0BD3" w:rsidRDefault="0021665A" w:rsidP="0021665A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mosdhënie licence</w:t>
      </w:r>
    </w:p>
    <w:p w:rsidR="0021665A" w:rsidRPr="008A0BD3" w:rsidRDefault="0021665A" w:rsidP="0021665A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radion private vendore “Radio Dajçi”</w:t>
      </w:r>
    </w:p>
    <w:p w:rsidR="0021665A" w:rsidRPr="008A0BD3" w:rsidRDefault="0021665A" w:rsidP="0021665A">
      <w:pPr>
        <w:pStyle w:val="Titulli0"/>
        <w:keepNext w:val="0"/>
        <w:rPr>
          <w:lang w:val="sq-AL"/>
        </w:rPr>
      </w:pPr>
    </w:p>
    <w:p w:rsidR="0021665A" w:rsidRPr="008A0BD3" w:rsidRDefault="0021665A" w:rsidP="0021665A">
      <w:pPr>
        <w:pStyle w:val="BazLigjPropozues"/>
        <w:keepNext w:val="0"/>
        <w:rPr>
          <w:lang w:val="sq-AL"/>
        </w:rPr>
      </w:pPr>
      <w:r w:rsidRPr="008A0BD3">
        <w:rPr>
          <w:lang w:val="sq-AL"/>
        </w:rPr>
        <w:t>Në mbështetje të ligjit nr.8410, datë 30.9.1998 “Për radion dhe televizionin publik dhe privat në Republik</w:t>
      </w:r>
      <w:r>
        <w:rPr>
          <w:lang w:val="sq-AL"/>
        </w:rPr>
        <w:t>ë e Shqipërisë”, të ndryshuar, r</w:t>
      </w:r>
      <w:r w:rsidRPr="008A0BD3">
        <w:rPr>
          <w:lang w:val="sq-AL"/>
        </w:rPr>
        <w:t>regullores “Mbi procedurat e licencimit të operatorëve privatë radio e televizivë”, si dhe frekuencave dhe kanaleve të lira të shpallura në mënyrë publike në mbështetje të vendimit nr.750, datë 7.11.2008, Këshilli Kom</w:t>
      </w:r>
      <w:r>
        <w:rPr>
          <w:lang w:val="sq-AL"/>
        </w:rPr>
        <w:t>bëtar i Radios dhe Televizionit</w:t>
      </w:r>
    </w:p>
    <w:p w:rsidR="0021665A" w:rsidRPr="008A0BD3" w:rsidRDefault="0021665A" w:rsidP="0021665A">
      <w:pPr>
        <w:pStyle w:val="Paragrafi0"/>
        <w:rPr>
          <w:lang w:val="sq-AL"/>
        </w:rPr>
      </w:pPr>
    </w:p>
    <w:p w:rsidR="0021665A" w:rsidRPr="008A0BD3" w:rsidRDefault="0021665A" w:rsidP="0021665A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21665A" w:rsidRPr="008A0BD3" w:rsidRDefault="0021665A" w:rsidP="0021665A">
      <w:pPr>
        <w:pStyle w:val="Paragrafi0"/>
        <w:rPr>
          <w:lang w:val="sq-AL"/>
        </w:rPr>
      </w:pPr>
    </w:p>
    <w:p w:rsidR="0021665A" w:rsidRPr="008A0BD3" w:rsidRDefault="0021665A" w:rsidP="0021665A">
      <w:pPr>
        <w:pStyle w:val="Paragrafi0"/>
        <w:rPr>
          <w:lang w:val="sq-AL"/>
        </w:rPr>
      </w:pPr>
      <w:r w:rsidRPr="008A0BD3">
        <w:rPr>
          <w:lang w:val="sq-AL"/>
        </w:rPr>
        <w:t>1. Të mos licencojë për transmetim radiofonik privat analogjik tokësor subjektin privat fizik z.Mati Ftoni, pasi në dokumentacionin e paraqitur, vlera e pajisjeve të</w:t>
      </w:r>
      <w:r>
        <w:rPr>
          <w:lang w:val="sq-AL"/>
        </w:rPr>
        <w:t xml:space="preserve"> transmetimit (rreth 0.7 milionë</w:t>
      </w:r>
      <w:r w:rsidRPr="008A0BD3">
        <w:rPr>
          <w:lang w:val="sq-AL"/>
        </w:rPr>
        <w:t xml:space="preserve"> lekë) nuk përmbushin kriterin e vendosur nga KKRT për kapitalin.</w:t>
      </w:r>
    </w:p>
    <w:p w:rsidR="0021665A" w:rsidRPr="008A0BD3" w:rsidRDefault="0021665A" w:rsidP="0021665A">
      <w:pPr>
        <w:pStyle w:val="Paragrafi0"/>
        <w:rPr>
          <w:lang w:val="sq-AL"/>
        </w:rPr>
      </w:pPr>
      <w:r w:rsidRPr="008A0BD3">
        <w:rPr>
          <w:lang w:val="sq-AL"/>
        </w:rPr>
        <w:t>2. Subjekti mund  të ankohet në Gjykatën e rrethit Gjyqësor Tiranë, në përputhje me Kodin e Procedurës Civile, kreu “Gjykimi i mosmarrëveshjeve administrative”.</w:t>
      </w:r>
    </w:p>
    <w:p w:rsidR="0021665A" w:rsidRPr="008A0BD3" w:rsidRDefault="0021665A" w:rsidP="0021665A">
      <w:pPr>
        <w:pStyle w:val="Paragrafi0"/>
        <w:rPr>
          <w:lang w:val="sq-AL"/>
        </w:rPr>
      </w:pPr>
      <w:r w:rsidRPr="008A0BD3">
        <w:rPr>
          <w:lang w:val="sq-AL"/>
        </w:rPr>
        <w:t>3. Ky vendim h</w:t>
      </w:r>
      <w:r>
        <w:rPr>
          <w:lang w:val="sq-AL"/>
        </w:rPr>
        <w:t>yn në fuqi menjëherë dhe botohet</w:t>
      </w:r>
      <w:r w:rsidRPr="008A0BD3">
        <w:rPr>
          <w:lang w:val="sq-AL"/>
        </w:rPr>
        <w:t xml:space="preserve"> në Fletoren Zyrtare.</w:t>
      </w:r>
    </w:p>
    <w:p w:rsidR="0021665A" w:rsidRPr="008A0BD3" w:rsidRDefault="0021665A" w:rsidP="0021665A">
      <w:pPr>
        <w:pStyle w:val="Paragrafi0"/>
        <w:rPr>
          <w:lang w:val="sq-AL"/>
        </w:rPr>
      </w:pPr>
    </w:p>
    <w:p w:rsidR="0021665A" w:rsidRPr="008A0BD3" w:rsidRDefault="0021665A" w:rsidP="0021665A">
      <w:pPr>
        <w:pStyle w:val="Autoriteti"/>
        <w:keepNext w:val="0"/>
        <w:rPr>
          <w:lang w:val="sq-AL"/>
        </w:rPr>
      </w:pPr>
      <w:r w:rsidRPr="008A0BD3">
        <w:rPr>
          <w:lang w:val="sq-AL"/>
        </w:rPr>
        <w:t>Kryetare</w:t>
      </w:r>
    </w:p>
    <w:p w:rsidR="0021665A" w:rsidRPr="008A0BD3" w:rsidRDefault="0021665A" w:rsidP="0021665A">
      <w:pPr>
        <w:pStyle w:val="AutoritetiEmer"/>
        <w:rPr>
          <w:lang w:val="sq-AL"/>
        </w:rPr>
      </w:pPr>
      <w:r w:rsidRPr="008A0BD3">
        <w:rPr>
          <w:lang w:val="sq-AL"/>
        </w:rPr>
        <w:t>Mesila Doda (Demi)</w:t>
      </w:r>
    </w:p>
    <w:sectPr w:rsidR="0021665A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665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1665A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238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DFCF8A-6B40-4B6E-A6DB-AECA4DEE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21665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