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510" w:rsidRDefault="00B35510" w:rsidP="00B35510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B35510" w:rsidRDefault="00B35510" w:rsidP="00B35510">
      <w:pPr>
        <w:pStyle w:val="NumriData"/>
        <w:keepNext w:val="0"/>
      </w:pPr>
      <w:r>
        <w:t>Nr.827, datë 24.4.2009</w:t>
      </w:r>
    </w:p>
    <w:p w:rsidR="00B35510" w:rsidRDefault="00B35510" w:rsidP="00B35510">
      <w:pPr>
        <w:pStyle w:val="Paragrafi0"/>
      </w:pPr>
    </w:p>
    <w:p w:rsidR="00B35510" w:rsidRDefault="00B35510" w:rsidP="00B35510">
      <w:pPr>
        <w:pStyle w:val="Titulli0"/>
        <w:keepNext w:val="0"/>
      </w:pPr>
      <w:r>
        <w:t>Për dhënie licence</w:t>
      </w:r>
    </w:p>
    <w:p w:rsidR="00B35510" w:rsidRPr="00041B56" w:rsidRDefault="00B35510" w:rsidP="00B35510">
      <w:pPr>
        <w:pStyle w:val="Titulli0"/>
        <w:keepNext w:val="0"/>
        <w:rPr>
          <w:sz w:val="14"/>
        </w:rPr>
      </w:pPr>
    </w:p>
    <w:p w:rsidR="00B35510" w:rsidRDefault="00B35510" w:rsidP="00B35510">
      <w:pPr>
        <w:pStyle w:val="Titulli0"/>
        <w:keepNext w:val="0"/>
      </w:pPr>
      <w:r>
        <w:t>Për televizionin kabllor privat “K 8”</w:t>
      </w:r>
    </w:p>
    <w:p w:rsidR="00B35510" w:rsidRPr="00041B56" w:rsidRDefault="00B35510" w:rsidP="00B35510">
      <w:pPr>
        <w:pStyle w:val="Paragrafi0"/>
        <w:rPr>
          <w:sz w:val="16"/>
        </w:rPr>
      </w:pPr>
    </w:p>
    <w:p w:rsidR="00B35510" w:rsidRDefault="00B35510" w:rsidP="00B35510">
      <w:pPr>
        <w:pStyle w:val="BazLigjPropozues"/>
        <w:keepNext w:val="0"/>
      </w:pPr>
      <w:r>
        <w:t>Në mbështetje të ligjit nr.8410, datë 30.9.1998 “Për radion dhe televizionin publik privat në Republikën e Shqipërisë“, të ndryshuar, rregullores “Mbi procedurat e licencimit të operatorëve privatë radio e televizivë“,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B35510" w:rsidRDefault="00B35510" w:rsidP="00B35510">
      <w:pPr>
        <w:pStyle w:val="Paragrafi0"/>
      </w:pPr>
    </w:p>
    <w:p w:rsidR="00B35510" w:rsidRDefault="00B35510" w:rsidP="00B35510">
      <w:pPr>
        <w:pStyle w:val="VENDOSI0"/>
        <w:keepNext w:val="0"/>
      </w:pPr>
      <w:r w:rsidRPr="00F75663">
        <w:t>Vendosi</w:t>
      </w:r>
      <w:r>
        <w:t>:</w:t>
      </w:r>
    </w:p>
    <w:p w:rsidR="00B35510" w:rsidRDefault="00B35510" w:rsidP="00B35510">
      <w:pPr>
        <w:pStyle w:val="Paragrafi0"/>
      </w:pPr>
    </w:p>
    <w:p w:rsidR="00B35510" w:rsidRDefault="00B35510" w:rsidP="00B35510">
      <w:pPr>
        <w:pStyle w:val="Paragrafi0"/>
      </w:pPr>
      <w:r>
        <w:t>1. T’i japë licencë shoqërisë “TV 11” sh.p.k., duke e autorizuar të funksionojë si operator televiziv privat kabllor, në fushën e transmetimeve kabllore për një periudhë prej 6 vjetësh nga data e hyrjes në fuqi të kësaj licence, për të penetruar me sinjal në bashkinë Sarandë, Vlorë, komunën Golem (Kavajë) komunën Farkë  dhe Kashar (Tiranë).</w:t>
      </w:r>
    </w:p>
    <w:p w:rsidR="00B35510" w:rsidRDefault="00B35510" w:rsidP="00B35510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B35510" w:rsidRDefault="00B35510" w:rsidP="00B35510">
      <w:pPr>
        <w:pStyle w:val="Paragrafi0"/>
      </w:pPr>
      <w:r>
        <w:t>3. Ky vendim hyn në fuqi pas botimit në Fletoren Zyrtare.</w:t>
      </w:r>
    </w:p>
    <w:p w:rsidR="00B35510" w:rsidRDefault="00B35510" w:rsidP="00B35510">
      <w:pPr>
        <w:pStyle w:val="Autoriteti"/>
        <w:keepNext w:val="0"/>
      </w:pPr>
      <w:r>
        <w:t>Kryetare</w:t>
      </w:r>
    </w:p>
    <w:p w:rsidR="00B35510" w:rsidRDefault="00B35510" w:rsidP="00B35510">
      <w:pPr>
        <w:pStyle w:val="AutoritetiEmer"/>
      </w:pPr>
      <w:r>
        <w:t>Mesila Doda (Demi)</w:t>
      </w:r>
    </w:p>
    <w:sectPr w:rsidR="00B355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5510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1DAC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510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7DACF3-BDCF-4044-A36E-6FB3D01D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B3551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