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B7C" w:rsidRPr="001235B1" w:rsidRDefault="00224B7C" w:rsidP="00224B7C">
      <w:pPr>
        <w:pStyle w:val="Akti"/>
      </w:pPr>
      <w:bookmarkStart w:id="0" w:name="_GoBack"/>
      <w:bookmarkEnd w:id="0"/>
      <w:r w:rsidRPr="001235B1">
        <w:t>Vendim</w:t>
      </w:r>
    </w:p>
    <w:p w:rsidR="00224B7C" w:rsidRPr="001235B1" w:rsidRDefault="00224B7C" w:rsidP="00224B7C">
      <w:pPr>
        <w:pStyle w:val="NumriData"/>
      </w:pPr>
      <w:r w:rsidRPr="001235B1">
        <w:t>Nr.897, dat</w:t>
      </w:r>
      <w:r>
        <w:t>ë</w:t>
      </w:r>
      <w:r w:rsidRPr="001235B1">
        <w:t xml:space="preserve"> 22.12.2009</w:t>
      </w:r>
    </w:p>
    <w:p w:rsidR="00224B7C" w:rsidRPr="001235B1" w:rsidRDefault="00224B7C" w:rsidP="00224B7C">
      <w:pPr>
        <w:pStyle w:val="Paragrafi0"/>
      </w:pPr>
    </w:p>
    <w:p w:rsidR="00224B7C" w:rsidRPr="001235B1" w:rsidRDefault="00224B7C" w:rsidP="00224B7C">
      <w:pPr>
        <w:pStyle w:val="Titulli0"/>
      </w:pPr>
      <w:r w:rsidRPr="001235B1">
        <w:t>P</w:t>
      </w:r>
      <w:r>
        <w:t>ë</w:t>
      </w:r>
      <w:r w:rsidRPr="001235B1">
        <w:t xml:space="preserve">r mosrinovimin e </w:t>
      </w:r>
      <w:r>
        <w:t>l</w:t>
      </w:r>
      <w:r w:rsidRPr="001235B1">
        <w:t>icenc</w:t>
      </w:r>
      <w:r>
        <w:t>ë</w:t>
      </w:r>
      <w:r w:rsidRPr="001235B1">
        <w:t>s t</w:t>
      </w:r>
      <w:r>
        <w:t>ë</w:t>
      </w:r>
      <w:r w:rsidRPr="001235B1">
        <w:t xml:space="preserve"> subje</w:t>
      </w:r>
      <w:r>
        <w:t>K</w:t>
      </w:r>
      <w:r w:rsidRPr="001235B1">
        <w:t>tit televiziv privat komb</w:t>
      </w:r>
      <w:r>
        <w:t>ë</w:t>
      </w:r>
      <w:r w:rsidRPr="001235B1">
        <w:t>tar “TV Arb</w:t>
      </w:r>
      <w:r>
        <w:t>ë</w:t>
      </w:r>
      <w:r w:rsidRPr="001235B1">
        <w:t>ria”</w:t>
      </w:r>
    </w:p>
    <w:p w:rsidR="00224B7C" w:rsidRPr="001235B1" w:rsidRDefault="00224B7C" w:rsidP="00224B7C">
      <w:pPr>
        <w:pStyle w:val="Paragrafi0"/>
      </w:pPr>
    </w:p>
    <w:p w:rsidR="00224B7C" w:rsidRDefault="00224B7C" w:rsidP="00224B7C">
      <w:pPr>
        <w:pStyle w:val="Paragrafi0"/>
      </w:pPr>
      <w:r>
        <w:t>Në mbështetje të l</w:t>
      </w:r>
      <w:r w:rsidRPr="001235B1">
        <w:t>igji</w:t>
      </w:r>
      <w:r>
        <w:t>t</w:t>
      </w:r>
      <w:r w:rsidRPr="001235B1">
        <w:t xml:space="preserve"> nr.8410, dat</w:t>
      </w:r>
      <w:r>
        <w:t>ë</w:t>
      </w:r>
      <w:r w:rsidRPr="001235B1">
        <w:t xml:space="preserve"> 30.9.1998 “P</w:t>
      </w:r>
      <w:r>
        <w:t>ë</w:t>
      </w:r>
      <w:r w:rsidRPr="001235B1">
        <w:t>r radion dhe televizionin publik e privat n</w:t>
      </w:r>
      <w:r>
        <w:t>ë</w:t>
      </w:r>
      <w:r w:rsidRPr="001235B1">
        <w:t xml:space="preserve"> Republik</w:t>
      </w:r>
      <w:r>
        <w:t>ë</w:t>
      </w:r>
      <w:r w:rsidRPr="001235B1">
        <w:t>n e Shqip</w:t>
      </w:r>
      <w:r>
        <w:t>ë</w:t>
      </w:r>
      <w:r w:rsidRPr="001235B1">
        <w:t>ris</w:t>
      </w:r>
      <w:r>
        <w:t>ë</w:t>
      </w:r>
      <w:r w:rsidRPr="001235B1">
        <w:t>“</w:t>
      </w:r>
      <w:r>
        <w:t>,</w:t>
      </w:r>
      <w:r w:rsidRPr="001235B1">
        <w:t xml:space="preserve"> </w:t>
      </w:r>
      <w:r>
        <w:t>i</w:t>
      </w:r>
      <w:r w:rsidRPr="001235B1">
        <w:t xml:space="preserve"> ndryshu</w:t>
      </w:r>
      <w:r>
        <w:t>ar, rregullores së KKRT-së</w:t>
      </w:r>
      <w:r w:rsidRPr="001235B1">
        <w:t xml:space="preserve"> “Mbi pro</w:t>
      </w:r>
      <w:r>
        <w:t>c</w:t>
      </w:r>
      <w:r w:rsidRPr="001235B1">
        <w:t>edurat e rilicencimit</w:t>
      </w:r>
      <w:r>
        <w:t xml:space="preserve"> të operatorëve privatë rtv”, si dhe ligjit nr.8485, datë 12.5.1999 “Kodi i Procedurave Administrative të Republikës së Shqipërisë”, Këshilli Kombëtar i Radios dhe Televizionit</w:t>
      </w:r>
    </w:p>
    <w:p w:rsidR="00224B7C" w:rsidRDefault="00224B7C" w:rsidP="00224B7C">
      <w:pPr>
        <w:pStyle w:val="Paragrafi0"/>
        <w:ind w:firstLine="0"/>
      </w:pPr>
    </w:p>
    <w:p w:rsidR="00224B7C" w:rsidRDefault="00224B7C" w:rsidP="00224B7C">
      <w:pPr>
        <w:pStyle w:val="VENDOSI0"/>
      </w:pPr>
      <w:r>
        <w:t>Vendosi:</w:t>
      </w:r>
    </w:p>
    <w:p w:rsidR="00224B7C" w:rsidRDefault="00224B7C" w:rsidP="00224B7C">
      <w:pPr>
        <w:pStyle w:val="Paragrafi0"/>
      </w:pPr>
    </w:p>
    <w:p w:rsidR="00224B7C" w:rsidRDefault="00224B7C" w:rsidP="00224B7C">
      <w:pPr>
        <w:pStyle w:val="Paragrafi0"/>
      </w:pPr>
      <w:r>
        <w:t>1.Të mos rinovojë licencën me nr.02/TVK, të subjektit televiziv privat kombëtar “TV Arbëria”.</w:t>
      </w:r>
    </w:p>
    <w:p w:rsidR="00224B7C" w:rsidRDefault="00224B7C" w:rsidP="00224B7C">
      <w:pPr>
        <w:pStyle w:val="Paragrafi0"/>
      </w:pPr>
      <w:r>
        <w:t>2. Kundër këtij vendimi mund të bëhet ankim brenda 1 muaji në KKRT, duke filluar ky afat që nga momenti i marrjes në dijeni.</w:t>
      </w:r>
    </w:p>
    <w:p w:rsidR="00224B7C" w:rsidRDefault="00224B7C" w:rsidP="00224B7C">
      <w:pPr>
        <w:pStyle w:val="Paragrafi0"/>
      </w:pPr>
      <w:r>
        <w:t>3. Ngarkohet administrata e KKRT-së për veprime të mëtejshme të ligjit.</w:t>
      </w:r>
    </w:p>
    <w:p w:rsidR="00224B7C" w:rsidRDefault="00224B7C" w:rsidP="00224B7C">
      <w:pPr>
        <w:pStyle w:val="Paragrafi0"/>
      </w:pPr>
      <w:r>
        <w:t>Ky vendim hyn në fuqi menjëherë.</w:t>
      </w:r>
    </w:p>
    <w:p w:rsidR="00224B7C" w:rsidRDefault="00224B7C" w:rsidP="00224B7C">
      <w:pPr>
        <w:pStyle w:val="Paragrafi0"/>
      </w:pPr>
    </w:p>
    <w:p w:rsidR="00224B7C" w:rsidRDefault="00224B7C" w:rsidP="00224B7C">
      <w:pPr>
        <w:pStyle w:val="Autoriteti"/>
      </w:pPr>
      <w:r>
        <w:t>Kryetar</w:t>
      </w:r>
    </w:p>
    <w:p w:rsidR="00224B7C" w:rsidRPr="00C03018" w:rsidRDefault="00224B7C" w:rsidP="00224B7C">
      <w:pPr>
        <w:pStyle w:val="AutoritetiEmer"/>
        <w:rPr>
          <w:rStyle w:val="AutoritetiEmerCharChar"/>
        </w:rPr>
      </w:pPr>
      <w:r>
        <w:rPr>
          <w:rStyle w:val="AutoritetiEmerCharChar"/>
        </w:rPr>
        <w:t>E</w:t>
      </w:r>
      <w:r w:rsidRPr="00C03018">
        <w:rPr>
          <w:rStyle w:val="AutoritetiEmerCharChar"/>
        </w:rPr>
        <w:t>ndira Bushati</w:t>
      </w:r>
    </w:p>
    <w:sectPr w:rsidR="00224B7C" w:rsidRPr="00C03018" w:rsidSect="00224B7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655A1">
      <w:r>
        <w:separator/>
      </w:r>
    </w:p>
  </w:endnote>
  <w:endnote w:type="continuationSeparator" w:id="0">
    <w:p w:rsidR="00000000" w:rsidRDefault="00F65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655A1">
      <w:r>
        <w:separator/>
      </w:r>
    </w:p>
  </w:footnote>
  <w:footnote w:type="continuationSeparator" w:id="0">
    <w:p w:rsidR="00000000" w:rsidRDefault="00F65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4B7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4B7C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5A1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71EBFB-47B9-449C-BF8E-9AD9398B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