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BA1" w:rsidRPr="005A484B" w:rsidRDefault="003F4BA1" w:rsidP="003F4BA1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3F4BA1" w:rsidRPr="005A484B" w:rsidRDefault="003F4BA1" w:rsidP="003F4BA1">
      <w:pPr>
        <w:pStyle w:val="NumriData"/>
        <w:rPr>
          <w:lang w:val="sq-AL"/>
        </w:rPr>
      </w:pPr>
      <w:r w:rsidRPr="005A484B">
        <w:rPr>
          <w:lang w:val="sq-AL"/>
        </w:rPr>
        <w:t>Nr.123, datë 28.3.2011</w:t>
      </w:r>
    </w:p>
    <w:p w:rsidR="003F4BA1" w:rsidRPr="005A484B" w:rsidRDefault="003F4BA1" w:rsidP="003F4BA1">
      <w:pPr>
        <w:pStyle w:val="Paragrafi"/>
        <w:rPr>
          <w:rFonts w:cs="Times New Roman"/>
          <w:lang w:val="sq-AL"/>
        </w:rPr>
      </w:pPr>
    </w:p>
    <w:p w:rsidR="003F4BA1" w:rsidRDefault="003F4BA1" w:rsidP="003F4BA1">
      <w:pPr>
        <w:pStyle w:val="Titulli"/>
        <w:rPr>
          <w:lang w:val="sq-AL"/>
        </w:rPr>
      </w:pPr>
      <w:r>
        <w:rPr>
          <w:lang w:val="sq-AL"/>
        </w:rPr>
        <w:t>Mbi shqyrtimin e kërkesës s</w:t>
      </w:r>
      <w:r w:rsidRPr="005A484B">
        <w:rPr>
          <w:lang w:val="sq-AL"/>
        </w:rPr>
        <w:t>ë paraqitur ng</w:t>
      </w:r>
      <w:r>
        <w:rPr>
          <w:lang w:val="sq-AL"/>
        </w:rPr>
        <w:t xml:space="preserve">a shoqëria </w:t>
      </w:r>
    </w:p>
    <w:p w:rsidR="003F4BA1" w:rsidRPr="005A484B" w:rsidRDefault="003F4BA1" w:rsidP="003F4BA1">
      <w:pPr>
        <w:pStyle w:val="Titulli"/>
        <w:rPr>
          <w:lang w:val="sq-AL"/>
        </w:rPr>
      </w:pPr>
      <w:r>
        <w:rPr>
          <w:lang w:val="sq-AL"/>
        </w:rPr>
        <w:t>“Fokus Cable” shpk</w:t>
      </w:r>
      <w:r w:rsidRPr="005A484B">
        <w:rPr>
          <w:lang w:val="sq-AL"/>
        </w:rPr>
        <w:t xml:space="preserve"> </w:t>
      </w:r>
    </w:p>
    <w:p w:rsidR="003F4BA1" w:rsidRPr="005A484B" w:rsidRDefault="003F4BA1" w:rsidP="003F4BA1">
      <w:pPr>
        <w:pStyle w:val="Paragrafi"/>
        <w:rPr>
          <w:rFonts w:cs="Times New Roman"/>
          <w:lang w:val="sq-AL"/>
        </w:rPr>
      </w:pP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>Këshilli Kombëtar i Radios dhe Televizionit, i përbërë nga:</w:t>
      </w:r>
    </w:p>
    <w:p w:rsidR="003F4BA1" w:rsidRPr="005A484B" w:rsidRDefault="003F4BA1" w:rsidP="003F4BA1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 xml:space="preserve">Endira </w:t>
      </w:r>
      <w:r w:rsidRPr="005A484B">
        <w:rPr>
          <w:lang w:val="sq-AL"/>
        </w:rPr>
        <w:tab/>
        <w:t>Bushati</w:t>
      </w:r>
      <w:r w:rsidRPr="005A484B">
        <w:rPr>
          <w:lang w:val="sq-AL"/>
        </w:rPr>
        <w:tab/>
      </w:r>
      <w:r>
        <w:rPr>
          <w:rFonts w:cs="Times New Roman"/>
          <w:lang w:val="sq-AL"/>
        </w:rPr>
        <w:tab/>
      </w:r>
      <w:r>
        <w:rPr>
          <w:lang w:val="sq-AL"/>
        </w:rPr>
        <w:t>k</w:t>
      </w:r>
      <w:r w:rsidRPr="005A484B">
        <w:rPr>
          <w:lang w:val="sq-AL"/>
        </w:rPr>
        <w:t>ryetar</w:t>
      </w:r>
      <w:r>
        <w:rPr>
          <w:lang w:val="sq-AL"/>
        </w:rPr>
        <w:t>e</w:t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 xml:space="preserve">Alban </w:t>
      </w:r>
      <w:r w:rsidRPr="005A484B">
        <w:rPr>
          <w:lang w:val="sq-AL"/>
        </w:rPr>
        <w:tab/>
        <w:t xml:space="preserve">Karapici </w:t>
      </w:r>
      <w:r w:rsidRPr="005A484B">
        <w:rPr>
          <w:lang w:val="sq-AL"/>
        </w:rPr>
        <w:tab/>
        <w:t>zëvendëskryetar</w:t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 xml:space="preserve">Suela </w:t>
      </w:r>
      <w:r w:rsidRPr="005A484B">
        <w:rPr>
          <w:lang w:val="sq-AL"/>
        </w:rPr>
        <w:tab/>
        <w:t>Musta</w:t>
      </w:r>
      <w:r w:rsidRPr="005A484B">
        <w:rPr>
          <w:lang w:val="sq-AL"/>
        </w:rPr>
        <w:tab/>
      </w:r>
      <w:r w:rsidRPr="005A484B">
        <w:rPr>
          <w:lang w:val="sq-AL"/>
        </w:rPr>
        <w:tab/>
        <w:t>anëtare</w:t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 xml:space="preserve">Sami </w:t>
      </w:r>
      <w:r w:rsidRPr="005A484B">
        <w:rPr>
          <w:lang w:val="sq-AL"/>
        </w:rPr>
        <w:tab/>
        <w:t>Neza</w:t>
      </w:r>
      <w:r w:rsidRPr="005A484B">
        <w:rPr>
          <w:lang w:val="sq-AL"/>
        </w:rPr>
        <w:tab/>
      </w:r>
      <w:r w:rsidRPr="005A484B">
        <w:rPr>
          <w:lang w:val="sq-AL"/>
        </w:rPr>
        <w:tab/>
        <w:t>anëtar</w:t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>Gent</w:t>
      </w:r>
      <w:r w:rsidRPr="005A484B">
        <w:rPr>
          <w:lang w:val="sq-AL"/>
        </w:rPr>
        <w:tab/>
        <w:t xml:space="preserve">Ibrahimi </w:t>
      </w:r>
      <w:r w:rsidRPr="005A484B">
        <w:rPr>
          <w:lang w:val="sq-AL"/>
        </w:rPr>
        <w:tab/>
        <w:t>anëtar (në mungesë)</w:t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>Zylyftar Bregu</w:t>
      </w:r>
      <w:r w:rsidRPr="005A484B">
        <w:rPr>
          <w:lang w:val="sq-AL"/>
        </w:rPr>
        <w:tab/>
      </w:r>
      <w:r w:rsidRPr="005A484B">
        <w:rPr>
          <w:lang w:val="sq-AL"/>
        </w:rPr>
        <w:tab/>
        <w:t>anëtar</w:t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>Pasi mori në shqyrtim çështjen me:</w:t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>OBJ</w:t>
      </w:r>
      <w:r>
        <w:rPr>
          <w:lang w:val="sq-AL"/>
        </w:rPr>
        <w:t>EKT: Për shqyrtimin e kërkesës s</w:t>
      </w:r>
      <w:r w:rsidRPr="005A484B">
        <w:rPr>
          <w:lang w:val="sq-AL"/>
        </w:rPr>
        <w:t>ë paraqitur nga shoqëria “Fokus Cable” sh.p.k., për rishikimin e vendimit nr.4, datë 21.1.2011 të KKRT-së.</w:t>
      </w:r>
    </w:p>
    <w:p w:rsidR="003F4BA1" w:rsidRDefault="003F4BA1" w:rsidP="003F4BA1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BAZA LIGJORE</w:t>
      </w:r>
      <w:r>
        <w:rPr>
          <w:lang w:val="sq-AL"/>
        </w:rPr>
        <w:t>: Neni 7 pika 21 të ligjit nr.8410, datë 30.9.1998</w:t>
      </w:r>
      <w:r w:rsidRPr="005A484B">
        <w:rPr>
          <w:lang w:val="sq-AL"/>
        </w:rPr>
        <w:t xml:space="preserve"> “Për radion dhe televizionin publik e privat në Republikën e Shqipërisë”, të ndryshuar, rregullorja “Kriteret për dhënien e licencave për transmetime televizive dhe radio FM analoge tokësore në nivel ve</w:t>
      </w:r>
      <w:r>
        <w:rPr>
          <w:lang w:val="sq-AL"/>
        </w:rPr>
        <w:t>ndor”, miratuar me vendimin nr.355, pika 2, datë 29.8.2005 të KKRT-së, neneve</w:t>
      </w:r>
      <w:r w:rsidRPr="005A484B">
        <w:rPr>
          <w:lang w:val="sq-AL"/>
        </w:rPr>
        <w:t xml:space="preserve"> 121, 124 e 135 i ligjit </w:t>
      </w:r>
    </w:p>
    <w:p w:rsidR="003F4BA1" w:rsidRPr="005A484B" w:rsidRDefault="003F4BA1" w:rsidP="003F4BA1">
      <w:pPr>
        <w:pStyle w:val="Paragrafi"/>
        <w:ind w:firstLine="0"/>
        <w:rPr>
          <w:lang w:val="sq-AL"/>
        </w:rPr>
      </w:pPr>
      <w:r w:rsidRPr="005A484B">
        <w:rPr>
          <w:lang w:val="sq-AL"/>
        </w:rPr>
        <w:t>nr. 8485, datë 12.5.1999 “Kodi i Procedurave Administrative të Republikës së Shqipërisë”.</w:t>
      </w:r>
    </w:p>
    <w:p w:rsidR="003F4BA1" w:rsidRDefault="003F4BA1" w:rsidP="003F4BA1">
      <w:pPr>
        <w:pStyle w:val="VENDOSI"/>
        <w:rPr>
          <w:rFonts w:cs="Times New Roman"/>
          <w:caps w:val="0"/>
          <w:lang w:val="sq-AL"/>
        </w:rPr>
      </w:pPr>
    </w:p>
    <w:p w:rsidR="003F4BA1" w:rsidRPr="00FD2DE0" w:rsidRDefault="003F4BA1" w:rsidP="003F4BA1">
      <w:pPr>
        <w:pStyle w:val="Paragrafi"/>
        <w:rPr>
          <w:lang w:val="sq-AL"/>
        </w:rPr>
      </w:pPr>
    </w:p>
    <w:p w:rsidR="003F4BA1" w:rsidRPr="005A484B" w:rsidRDefault="003F4BA1" w:rsidP="003F4BA1">
      <w:pPr>
        <w:pStyle w:val="VENDOSI"/>
      </w:pPr>
      <w:r w:rsidRPr="005A484B">
        <w:t>VËREN SE:</w:t>
      </w:r>
    </w:p>
    <w:p w:rsidR="003F4BA1" w:rsidRPr="005A484B" w:rsidRDefault="003F4BA1" w:rsidP="003F4BA1">
      <w:pPr>
        <w:pStyle w:val="Paragrafi"/>
        <w:rPr>
          <w:rFonts w:cs="Times New Roman"/>
          <w:lang w:val="sq-AL"/>
        </w:rPr>
      </w:pPr>
    </w:p>
    <w:p w:rsidR="003F4BA1" w:rsidRPr="005A484B" w:rsidRDefault="003F4BA1" w:rsidP="003F4BA1">
      <w:pPr>
        <w:pStyle w:val="Paragrafi"/>
        <w:rPr>
          <w:lang w:val="sq-AL"/>
        </w:rPr>
      </w:pPr>
      <w:r>
        <w:rPr>
          <w:lang w:val="sq-AL"/>
        </w:rPr>
        <w:t>KKRT-ja, me vendimin nr.4, datë 21.</w:t>
      </w:r>
      <w:r w:rsidRPr="005A484B">
        <w:rPr>
          <w:lang w:val="sq-AL"/>
        </w:rPr>
        <w:t>1.2011, ka vendosur të mos miratojë zgjerimin e zonës së licencimit të subjektit televiziv privat kabllor “TV kabllor Fokus” për komunën Pirg, pasi nga shqyrtim</w:t>
      </w:r>
      <w:r>
        <w:rPr>
          <w:lang w:val="sq-AL"/>
        </w:rPr>
        <w:t>i i dokumentacionit rezultoi se</w:t>
      </w:r>
      <w:r w:rsidRPr="005A484B">
        <w:rPr>
          <w:lang w:val="sq-AL"/>
        </w:rPr>
        <w:t xml:space="preserve"> të dhënat mbi kapitalin financiar ishin paraqitur me anë të listës së pajisjeve të transm</w:t>
      </w:r>
      <w:r>
        <w:rPr>
          <w:lang w:val="sq-AL"/>
        </w:rPr>
        <w:t>etimit në masën 10.790.000 lekë</w:t>
      </w:r>
      <w:r w:rsidRPr="005A484B">
        <w:rPr>
          <w:lang w:val="sq-AL"/>
        </w:rPr>
        <w:t xml:space="preserve"> (ndërkohë që vlera e kapitalit financiar është kërkuar në vlerën jo më pak se 20 milionë lekë) dhe subjekti nuk kishte paraqitur garancinë bankare në masën 10% të kapitalit shtesë.</w:t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>Me s</w:t>
      </w:r>
      <w:r>
        <w:rPr>
          <w:lang w:val="sq-AL"/>
        </w:rPr>
        <w:t>hkresën nr.339 prot., datë 23.</w:t>
      </w:r>
      <w:r w:rsidRPr="005A484B">
        <w:rPr>
          <w:lang w:val="sq-AL"/>
        </w:rPr>
        <w:t>2.2011, subjekti është ankuar ndaj këtij vendimi duke kërkuar rishikimin e tij dhe miratimin e zgjerimit të zonës së licencimit të subjektit televiziv privat kabllor “TV kabllor Fokus”.</w:t>
      </w:r>
    </w:p>
    <w:p w:rsidR="003F4BA1" w:rsidRDefault="003F4BA1" w:rsidP="003F4BA1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 xml:space="preserve">Nga shqyrtimi i aplikimit të subjektit “Fokus Cable” sh.p.k., rezulton se kapitali themeltar është paraqitur në vlerën 10.790.000 lekë. Në rregulloren “Kriteret për dhënien e licencave për transmetime televizive dhe radio FM analoge tokësore në nivel vendor”, miratuar me vendimin </w:t>
      </w:r>
    </w:p>
    <w:p w:rsidR="003F4BA1" w:rsidRPr="005A484B" w:rsidRDefault="003F4BA1" w:rsidP="003F4BA1">
      <w:pPr>
        <w:pStyle w:val="Paragrafi"/>
        <w:ind w:firstLine="0"/>
        <w:rPr>
          <w:lang w:val="sq-AL"/>
        </w:rPr>
      </w:pPr>
      <w:r>
        <w:rPr>
          <w:lang w:val="sq-AL"/>
        </w:rPr>
        <w:t>nr.355, pika 2, datë 29.</w:t>
      </w:r>
      <w:r w:rsidRPr="005A484B">
        <w:rPr>
          <w:lang w:val="sq-AL"/>
        </w:rPr>
        <w:t>8.2005 të KKRT-së, në pikën 7 janë parashikuar kushtet financiare për dhënien e licencës, dhe rezulton se “2. Për transmeti</w:t>
      </w:r>
      <w:r>
        <w:rPr>
          <w:lang w:val="sq-AL"/>
        </w:rPr>
        <w:t>met radio apo televizive me kab</w:t>
      </w:r>
      <w:r w:rsidRPr="005A484B">
        <w:rPr>
          <w:lang w:val="sq-AL"/>
        </w:rPr>
        <w:t>ll</w:t>
      </w:r>
      <w:r>
        <w:rPr>
          <w:lang w:val="sq-AL"/>
        </w:rPr>
        <w:t>o</w:t>
      </w:r>
      <w:r w:rsidRPr="005A484B">
        <w:rPr>
          <w:lang w:val="sq-AL"/>
        </w:rPr>
        <w:t>, licenca u jepet vetëm subjekteve që kanë kapital të vërtetuar në masën jo më pak se 10 milionë lekë.”, kusht</w:t>
      </w:r>
      <w:r>
        <w:rPr>
          <w:lang w:val="sq-AL"/>
        </w:rPr>
        <w:t>,</w:t>
      </w:r>
      <w:r w:rsidRPr="005A484B">
        <w:rPr>
          <w:lang w:val="sq-AL"/>
        </w:rPr>
        <w:t xml:space="preserve"> i cili është përmbushur nga ana e subjektit aplikues për zgjerim zone. </w:t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>Sa më sipër, KKRT-ja e gjen kërkesën e shoqërisë “Fokus Cable” sh.p.k., të drejtë e të mbështetur në ligj,</w:t>
      </w:r>
    </w:p>
    <w:p w:rsidR="003F4BA1" w:rsidRPr="005A484B" w:rsidRDefault="003F4BA1" w:rsidP="003F4BA1">
      <w:pPr>
        <w:pStyle w:val="Paragrafi"/>
        <w:rPr>
          <w:lang w:val="sq-AL"/>
        </w:rPr>
      </w:pPr>
    </w:p>
    <w:p w:rsidR="003F4BA1" w:rsidRPr="005A484B" w:rsidRDefault="003F4BA1" w:rsidP="003F4BA1">
      <w:pPr>
        <w:pStyle w:val="VENDOSI"/>
      </w:pPr>
      <w:r w:rsidRPr="005A484B">
        <w:t>PËR KËTO ARSYE,</w:t>
      </w:r>
    </w:p>
    <w:p w:rsidR="003F4BA1" w:rsidRPr="005A484B" w:rsidRDefault="003F4BA1" w:rsidP="003F4BA1">
      <w:pPr>
        <w:pStyle w:val="Paragrafi"/>
        <w:rPr>
          <w:rFonts w:cs="Times New Roman"/>
          <w:lang w:val="sq-AL"/>
        </w:rPr>
      </w:pP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>Këshilli Kombëtar i Radios dhe Televizionit, në mbështetje të nenit 7, pika 21 të ligjit nr.8410, datë 30.9.1998 “Për radion dhe televizionin publik e privat në Republikën e Shqipërisë”, të ndryshuar, rregullores “Kriteret për dhënien e licencave për transmetime televizive dhe radio FM analoge tokësore në nivel ve</w:t>
      </w:r>
      <w:r>
        <w:rPr>
          <w:lang w:val="sq-AL"/>
        </w:rPr>
        <w:t>ndor”, miratuar me vendimin nr.355, pika 2, datë 29.</w:t>
      </w:r>
      <w:r w:rsidRPr="005A484B">
        <w:rPr>
          <w:lang w:val="sq-AL"/>
        </w:rPr>
        <w:t>8.2005 të KKRT-së, neneve</w:t>
      </w:r>
      <w:r>
        <w:rPr>
          <w:lang w:val="sq-AL"/>
        </w:rPr>
        <w:t xml:space="preserve"> 121, 124 dhe 135 të ligjit nr.8485, datë 12.</w:t>
      </w:r>
      <w:r w:rsidRPr="005A484B">
        <w:rPr>
          <w:lang w:val="sq-AL"/>
        </w:rPr>
        <w:t xml:space="preserve">5.1999 “Kodi i Procedurave </w:t>
      </w:r>
      <w:r w:rsidRPr="005A484B">
        <w:rPr>
          <w:lang w:val="sq-AL"/>
        </w:rPr>
        <w:lastRenderedPageBreak/>
        <w:t>Administrative të Republikës së Shqipërisë”,</w:t>
      </w:r>
    </w:p>
    <w:p w:rsidR="003F4BA1" w:rsidRPr="005A484B" w:rsidRDefault="003F4BA1" w:rsidP="003F4BA1">
      <w:pPr>
        <w:pStyle w:val="Paragrafi"/>
        <w:rPr>
          <w:lang w:val="sq-AL"/>
        </w:rPr>
      </w:pPr>
    </w:p>
    <w:p w:rsidR="003F4BA1" w:rsidRPr="005A484B" w:rsidRDefault="003F4BA1" w:rsidP="003F4BA1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3F4BA1" w:rsidRPr="005A484B" w:rsidRDefault="003F4BA1" w:rsidP="003F4BA1">
      <w:pPr>
        <w:pStyle w:val="Paragrafi"/>
        <w:rPr>
          <w:rFonts w:cs="Times New Roman"/>
          <w:lang w:val="sq-AL"/>
        </w:rPr>
      </w:pP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>1. Pranimin e kërkesës.</w:t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>2. Revokimin e vendimit nr.4, datë 21.1.2011 “Për moszgjerimin e zonës së licencimit shoqërisë “Fokus Cable” sh.p.k., për televizionin privat kabllor “TV kabllor Fokus”.</w:t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 xml:space="preserve">3. Zgjerimin e zonës së licencimit shoqërisë “Fokus Cable” sh.p.k., për subjektin televiziv privat </w:t>
      </w:r>
      <w:r>
        <w:rPr>
          <w:lang w:val="sq-AL"/>
        </w:rPr>
        <w:t>kabllor “TV kabllor Fokus”, në k</w:t>
      </w:r>
      <w:r w:rsidRPr="005A484B">
        <w:rPr>
          <w:lang w:val="sq-AL"/>
        </w:rPr>
        <w:t>omunën Pirg.</w:t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>4. Karakteristikat teknike janë pjesë përb</w:t>
      </w:r>
      <w:r>
        <w:rPr>
          <w:lang w:val="sq-AL"/>
        </w:rPr>
        <w:t>ërëse e licencës përkatëse dhe u</w:t>
      </w:r>
      <w:r w:rsidRPr="005A484B">
        <w:rPr>
          <w:lang w:val="sq-AL"/>
        </w:rPr>
        <w:t xml:space="preserve"> nënshtrohen të gjithë kushteve të saj.</w:t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 xml:space="preserve">5. </w:t>
      </w:r>
      <w:r>
        <w:rPr>
          <w:lang w:val="sq-AL"/>
        </w:rPr>
        <w:t>Ngarkohet administrata e KKRT-s</w:t>
      </w:r>
      <w:r w:rsidRPr="0031211D">
        <w:rPr>
          <w:lang w:val="sq-AL"/>
        </w:rPr>
        <w:t>ë</w:t>
      </w:r>
      <w:r w:rsidRPr="005A484B">
        <w:rPr>
          <w:lang w:val="sq-AL"/>
        </w:rPr>
        <w:t xml:space="preserve"> për pasqyrimin e ndryshimeve në licencën e subjektit.</w:t>
      </w:r>
    </w:p>
    <w:p w:rsidR="003F4BA1" w:rsidRPr="005A484B" w:rsidRDefault="003F4BA1" w:rsidP="003F4BA1">
      <w:pPr>
        <w:pStyle w:val="Paragrafi"/>
        <w:rPr>
          <w:lang w:val="sq-AL"/>
        </w:rPr>
      </w:pPr>
      <w:r w:rsidRPr="005A484B">
        <w:rPr>
          <w:lang w:val="sq-AL"/>
        </w:rPr>
        <w:t>Ky vendim hyn në fuqi pas botimit në Fletoren Zyrtare.</w:t>
      </w:r>
    </w:p>
    <w:p w:rsidR="003F4BA1" w:rsidRPr="005A484B" w:rsidRDefault="003F4BA1" w:rsidP="003F4BA1">
      <w:pPr>
        <w:pStyle w:val="Paragrafi"/>
        <w:rPr>
          <w:lang w:val="sq-AL"/>
        </w:rPr>
      </w:pPr>
    </w:p>
    <w:p w:rsidR="003F4BA1" w:rsidRPr="005A484B" w:rsidRDefault="003F4BA1" w:rsidP="003F4BA1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3F4BA1" w:rsidRPr="005A484B" w:rsidRDefault="003F4BA1" w:rsidP="003F4BA1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3F4BA1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4BA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3F4BA1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2129A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8C5107-1D09-4708-A55D-5DFE3D4AF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BA1"/>
    <w:pPr>
      <w:spacing w:after="200" w:line="276" w:lineRule="auto"/>
    </w:pPr>
    <w:rPr>
      <w:rFonts w:ascii="Calibri" w:eastAsia="MS Mincho" w:hAnsi="Calibri" w:cs="Calibri"/>
      <w:sz w:val="22"/>
      <w:szCs w:val="22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