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484" w:rsidRPr="00AD1A34" w:rsidRDefault="00E03484" w:rsidP="00E03484">
      <w:pPr>
        <w:pStyle w:val="Akti"/>
        <w:rPr>
          <w:lang w:val="sq-AL"/>
        </w:rPr>
      </w:pPr>
      <w:bookmarkStart w:id="0" w:name="_GoBack"/>
      <w:bookmarkEnd w:id="0"/>
      <w:r w:rsidRPr="00AD1A34">
        <w:rPr>
          <w:lang w:val="sq-AL"/>
        </w:rPr>
        <w:t>Vendim</w:t>
      </w:r>
    </w:p>
    <w:p w:rsidR="00E03484" w:rsidRPr="00AD1A34" w:rsidRDefault="00E03484" w:rsidP="00E03484">
      <w:pPr>
        <w:pStyle w:val="NumriData"/>
        <w:rPr>
          <w:lang w:val="sq-AL"/>
        </w:rPr>
      </w:pPr>
      <w:r w:rsidRPr="00AD1A34">
        <w:rPr>
          <w:lang w:val="sq-AL"/>
        </w:rPr>
        <w:t>Nr. 72, datë 24.5.2012</w:t>
      </w:r>
    </w:p>
    <w:p w:rsidR="00E03484" w:rsidRPr="00AD1A34" w:rsidRDefault="00E03484" w:rsidP="00E03484">
      <w:pPr>
        <w:pStyle w:val="Paragrafi"/>
        <w:rPr>
          <w:lang w:val="sq-AL"/>
        </w:rPr>
      </w:pPr>
    </w:p>
    <w:p w:rsidR="00E03484" w:rsidRPr="00AD1A34" w:rsidRDefault="00E03484" w:rsidP="00E03484">
      <w:pPr>
        <w:pStyle w:val="Titulli"/>
        <w:keepNext w:val="0"/>
        <w:rPr>
          <w:lang w:val="sq-AL"/>
        </w:rPr>
      </w:pPr>
      <w:r w:rsidRPr="00AD1A34">
        <w:rPr>
          <w:lang w:val="sq-AL"/>
        </w:rPr>
        <w:t xml:space="preserve">Për rinovimin e licencës së subjektit televiziv privat </w:t>
      </w:r>
      <w:r>
        <w:rPr>
          <w:lang w:val="sq-AL"/>
        </w:rPr>
        <w:t>vendor</w:t>
      </w:r>
      <w:r w:rsidRPr="00AD1A34">
        <w:rPr>
          <w:lang w:val="sq-AL"/>
        </w:rPr>
        <w:t xml:space="preserve"> </w:t>
      </w:r>
    </w:p>
    <w:p w:rsidR="00E03484" w:rsidRPr="00AD1A34" w:rsidRDefault="00E03484" w:rsidP="00E03484">
      <w:pPr>
        <w:pStyle w:val="Titulli"/>
        <w:keepNext w:val="0"/>
        <w:rPr>
          <w:lang w:val="sq-AL"/>
        </w:rPr>
      </w:pPr>
      <w:r w:rsidRPr="00AD1A34">
        <w:rPr>
          <w:lang w:val="sq-AL"/>
        </w:rPr>
        <w:t>“TV Saranda”</w:t>
      </w:r>
    </w:p>
    <w:p w:rsidR="00E03484" w:rsidRPr="00AD1A34" w:rsidRDefault="00E03484" w:rsidP="00E03484">
      <w:pPr>
        <w:pStyle w:val="Paragrafi"/>
        <w:rPr>
          <w:lang w:val="sq-AL"/>
        </w:rPr>
      </w:pPr>
    </w:p>
    <w:p w:rsidR="00E03484" w:rsidRPr="00AD1A34" w:rsidRDefault="00E03484" w:rsidP="00E03484">
      <w:pPr>
        <w:pStyle w:val="Paragrafi"/>
        <w:rPr>
          <w:lang w:val="sq-AL"/>
        </w:rPr>
      </w:pPr>
      <w:r>
        <w:rPr>
          <w:lang w:val="sq-AL"/>
        </w:rPr>
        <w:t>Në mbështetje të nenit 7</w:t>
      </w:r>
      <w:r w:rsidRPr="00AD1A34">
        <w:rPr>
          <w:lang w:val="sq-AL"/>
        </w:rPr>
        <w:t xml:space="preserve"> pika 21 dhe nenit 25 të ligjit nr.</w:t>
      </w:r>
      <w:r>
        <w:rPr>
          <w:lang w:val="sq-AL"/>
        </w:rPr>
        <w:t xml:space="preserve"> </w:t>
      </w:r>
      <w:r w:rsidRPr="00AD1A34">
        <w:rPr>
          <w:lang w:val="sq-AL"/>
        </w:rPr>
        <w:t>8410, datë 30.9.1998 “Për radion dhe televizionin publik e privat në Republikën e Shqipërisë”, të ndryshuar, rregullores së KKRT-së “Mbi procedurat e licencimit dhe rilicencimit të operatorëve privatë radio e televizivë</w:t>
      </w:r>
      <w:r>
        <w:rPr>
          <w:lang w:val="sq-AL"/>
        </w:rPr>
        <w:t>”</w:t>
      </w:r>
      <w:r w:rsidRPr="00AD1A34">
        <w:rPr>
          <w:lang w:val="sq-AL"/>
        </w:rPr>
        <w:t>, miratuar me vendimin nr. 01, datë 29.1.2010, pasi mori në shqyrtim kërkesën e subjektit për rinovimin e licencës dhe mbështetur në propozimin e Komisionit të Shqyrtimit të Dokumentacionit, Këshilli Kombëtar i Radios dhe Televizionit</w:t>
      </w:r>
    </w:p>
    <w:p w:rsidR="00E03484" w:rsidRPr="00AD1A34" w:rsidRDefault="00E03484" w:rsidP="00E03484">
      <w:pPr>
        <w:pStyle w:val="Paragrafi"/>
        <w:rPr>
          <w:lang w:val="sq-AL"/>
        </w:rPr>
      </w:pPr>
    </w:p>
    <w:p w:rsidR="00E03484" w:rsidRPr="00AD1A34" w:rsidRDefault="00E03484" w:rsidP="00E03484">
      <w:pPr>
        <w:pStyle w:val="VENDOSI"/>
        <w:rPr>
          <w:lang w:val="sq-AL"/>
        </w:rPr>
      </w:pPr>
      <w:r w:rsidRPr="00AD1A34">
        <w:rPr>
          <w:lang w:val="sq-AL"/>
        </w:rPr>
        <w:t>Vendosi:</w:t>
      </w:r>
    </w:p>
    <w:p w:rsidR="00E03484" w:rsidRPr="00AD1A34" w:rsidRDefault="00E03484" w:rsidP="00E03484">
      <w:pPr>
        <w:pStyle w:val="Paragrafi"/>
        <w:rPr>
          <w:lang w:val="sq-AL"/>
        </w:rPr>
      </w:pPr>
    </w:p>
    <w:p w:rsidR="00E03484" w:rsidRPr="00AD1A34" w:rsidRDefault="00E03484" w:rsidP="00E03484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AD1A34">
        <w:rPr>
          <w:lang w:val="sq-AL"/>
        </w:rPr>
        <w:t xml:space="preserve">Të rinovohet licenca për subjektin televiziv privat </w:t>
      </w:r>
      <w:r>
        <w:rPr>
          <w:lang w:val="sq-AL"/>
        </w:rPr>
        <w:t>vendor</w:t>
      </w:r>
      <w:r w:rsidRPr="00AD1A34">
        <w:rPr>
          <w:lang w:val="sq-AL"/>
        </w:rPr>
        <w:t xml:space="preserve"> “TV Saranda”, në fushën e transmetimeve televizive vendore private.</w:t>
      </w:r>
    </w:p>
    <w:p w:rsidR="00E03484" w:rsidRPr="00AD1A34" w:rsidRDefault="00E03484" w:rsidP="00E03484">
      <w:pPr>
        <w:pStyle w:val="Paragrafi"/>
        <w:rPr>
          <w:lang w:val="sq-AL"/>
        </w:rPr>
      </w:pPr>
      <w:r w:rsidRPr="00AD1A34">
        <w:rPr>
          <w:lang w:val="sq-AL"/>
        </w:rPr>
        <w:t>2. Kushtet e licencës sipas pikës 1 të këtij vendimi mbeten të pandryshuara.</w:t>
      </w:r>
    </w:p>
    <w:p w:rsidR="00E03484" w:rsidRPr="00AD1A34" w:rsidRDefault="00E03484" w:rsidP="00E03484">
      <w:pPr>
        <w:pStyle w:val="Paragrafi"/>
        <w:rPr>
          <w:lang w:val="sq-AL"/>
        </w:rPr>
      </w:pPr>
      <w:r w:rsidRPr="00AD1A34">
        <w:rPr>
          <w:lang w:val="sq-AL"/>
        </w:rPr>
        <w:t>Ky vendim i s</w:t>
      </w:r>
      <w:r>
        <w:rPr>
          <w:lang w:val="sq-AL"/>
        </w:rPr>
        <w:t>htrin efektet nga data 28.1.2012</w:t>
      </w:r>
      <w:r w:rsidRPr="00AD1A34">
        <w:rPr>
          <w:lang w:val="sq-AL"/>
        </w:rPr>
        <w:t xml:space="preserve"> dhe botohet në Fletoren Zyrtare.</w:t>
      </w:r>
    </w:p>
    <w:p w:rsidR="00E03484" w:rsidRPr="00AD1A34" w:rsidRDefault="00E03484" w:rsidP="00E03484">
      <w:pPr>
        <w:pStyle w:val="Paragrafi"/>
        <w:rPr>
          <w:lang w:val="sq-AL"/>
        </w:rPr>
      </w:pPr>
    </w:p>
    <w:p w:rsidR="00E03484" w:rsidRPr="00AD1A34" w:rsidRDefault="00E03484" w:rsidP="00E03484">
      <w:pPr>
        <w:pStyle w:val="Autoriteti"/>
        <w:rPr>
          <w:lang w:val="sq-AL"/>
        </w:rPr>
      </w:pPr>
      <w:r w:rsidRPr="00AD1A34">
        <w:rPr>
          <w:lang w:val="sq-AL"/>
        </w:rPr>
        <w:t>Kryetar</w:t>
      </w:r>
      <w:r>
        <w:rPr>
          <w:lang w:val="sq-AL"/>
        </w:rPr>
        <w:t>e</w:t>
      </w:r>
    </w:p>
    <w:p w:rsidR="00E03484" w:rsidRPr="00AD1A34" w:rsidRDefault="00E03484" w:rsidP="00E03484">
      <w:pPr>
        <w:pStyle w:val="AutoritetiEmer"/>
        <w:rPr>
          <w:lang w:val="sq-AL"/>
        </w:rPr>
      </w:pPr>
      <w:r w:rsidRPr="00AD1A34">
        <w:rPr>
          <w:lang w:val="sq-AL"/>
        </w:rPr>
        <w:t>Endira Bushati</w:t>
      </w:r>
    </w:p>
    <w:sectPr w:rsidR="00E03484" w:rsidRPr="00AD1A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03484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35207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0348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3C9E1D-33D4-428E-B323-04865EBF6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E0348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E03484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E0348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0348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0348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0348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2019-03-18T14:54:00Z</dcterms:created>
  <dcterms:modified xsi:type="dcterms:W3CDTF">2019-03-18T14:54:00Z</dcterms:modified>
</cp:coreProperties>
</file>