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5B8" w:rsidRPr="00C3009D" w:rsidRDefault="006675B8" w:rsidP="006675B8">
      <w:pPr>
        <w:pStyle w:val="Akti"/>
        <w:tabs>
          <w:tab w:val="left" w:pos="2977"/>
        </w:tabs>
        <w:rPr>
          <w:sz w:val="21"/>
          <w:szCs w:val="21"/>
          <w:lang w:val="sq-AL"/>
        </w:rPr>
      </w:pPr>
      <w:bookmarkStart w:id="0" w:name="_GoBack"/>
      <w:bookmarkEnd w:id="0"/>
      <w:r w:rsidRPr="00C3009D">
        <w:rPr>
          <w:sz w:val="21"/>
          <w:szCs w:val="21"/>
          <w:lang w:val="sq-AL"/>
        </w:rPr>
        <w:t>VENDIM</w:t>
      </w:r>
    </w:p>
    <w:p w:rsidR="006675B8" w:rsidRPr="00C3009D" w:rsidRDefault="006675B8" w:rsidP="006675B8">
      <w:pPr>
        <w:pStyle w:val="NumriData"/>
        <w:tabs>
          <w:tab w:val="left" w:pos="2977"/>
        </w:tabs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Nr.  110, datë 31.8.2012</w:t>
      </w:r>
    </w:p>
    <w:p w:rsidR="006675B8" w:rsidRPr="00C3009D" w:rsidRDefault="006675B8" w:rsidP="006675B8">
      <w:pPr>
        <w:pStyle w:val="Paragrafi"/>
        <w:rPr>
          <w:lang w:val="sq-AL"/>
        </w:rPr>
      </w:pPr>
    </w:p>
    <w:p w:rsidR="006675B8" w:rsidRPr="00C3009D" w:rsidRDefault="006675B8" w:rsidP="006675B8">
      <w:pPr>
        <w:pStyle w:val="Titull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PËR RINOVIMIN E LICENCËS SË SUBJEKTIT TELEVIZIV PRIVAT kabllOR </w:t>
      </w:r>
    </w:p>
    <w:p w:rsidR="006675B8" w:rsidRPr="00C3009D" w:rsidRDefault="006675B8" w:rsidP="006675B8">
      <w:pPr>
        <w:pStyle w:val="Titull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“TV kabllor BLU”</w:t>
      </w:r>
    </w:p>
    <w:p w:rsidR="006675B8" w:rsidRPr="00C3009D" w:rsidRDefault="006675B8" w:rsidP="006675B8">
      <w:pPr>
        <w:pStyle w:val="Paragrafi"/>
        <w:rPr>
          <w:sz w:val="21"/>
          <w:szCs w:val="21"/>
          <w:lang w:val="sq-AL"/>
        </w:rPr>
      </w:pPr>
    </w:p>
    <w:p w:rsidR="006675B8" w:rsidRPr="00C3009D" w:rsidRDefault="006675B8" w:rsidP="006675B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7</w:t>
      </w:r>
      <w:r w:rsidRPr="00C3009D">
        <w:rPr>
          <w:sz w:val="21"/>
          <w:szCs w:val="21"/>
          <w:lang w:val="sq-AL"/>
        </w:rPr>
        <w:t xml:space="preserve"> pika 21 dhe nenit 25 të ligjit nr.  8410, datë 30.9.1998 “Për radion dhe televizionin publik dhe privat në Republikën e Shqipërisë”, të ndryshuar, rregullores së KKRT-së “Mbi procedurat e licencimit dhe rilicencimit të operatorëve privatë radio e televizivë”, miratuar me vendimin </w:t>
      </w:r>
      <w:r>
        <w:rPr>
          <w:sz w:val="21"/>
          <w:szCs w:val="21"/>
          <w:lang w:val="sq-AL"/>
        </w:rPr>
        <w:t xml:space="preserve">nr. </w:t>
      </w:r>
      <w:r w:rsidRPr="00C3009D">
        <w:rPr>
          <w:sz w:val="21"/>
          <w:szCs w:val="21"/>
          <w:lang w:val="sq-AL"/>
        </w:rPr>
        <w:t xml:space="preserve">1, datë 29.1.2010, pasi mori në shqyrtim kërkesën e subjektit për rinovimin e licencës dhe mbështetur në propozimin e Komisionit të Shqyrtimit të Dokumentacionit, Këshilli Kombëtar i Radios dhe Televizionit </w:t>
      </w:r>
    </w:p>
    <w:p w:rsidR="006675B8" w:rsidRPr="001706D7" w:rsidRDefault="006675B8" w:rsidP="006675B8">
      <w:pPr>
        <w:pStyle w:val="Paragrafi"/>
        <w:rPr>
          <w:sz w:val="8"/>
          <w:szCs w:val="21"/>
          <w:lang w:val="sq-AL"/>
        </w:rPr>
      </w:pPr>
    </w:p>
    <w:p w:rsidR="006675B8" w:rsidRPr="00C3009D" w:rsidRDefault="006675B8" w:rsidP="006675B8">
      <w:pPr>
        <w:pStyle w:val="VENDOS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VENDOSI:</w:t>
      </w:r>
    </w:p>
    <w:p w:rsidR="006675B8" w:rsidRPr="001706D7" w:rsidRDefault="006675B8" w:rsidP="006675B8">
      <w:pPr>
        <w:pStyle w:val="Paragrafi"/>
        <w:rPr>
          <w:sz w:val="14"/>
          <w:szCs w:val="21"/>
          <w:lang w:val="sq-AL"/>
        </w:rPr>
      </w:pPr>
    </w:p>
    <w:p w:rsidR="006675B8" w:rsidRPr="00C3009D" w:rsidRDefault="006675B8" w:rsidP="006675B8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1. Të rinovohet licenca për subjektin televiziv privat kabllor “T</w:t>
      </w:r>
      <w:r>
        <w:rPr>
          <w:sz w:val="21"/>
          <w:szCs w:val="21"/>
          <w:lang w:val="sq-AL"/>
        </w:rPr>
        <w:t>V</w:t>
      </w:r>
      <w:r w:rsidRPr="00C3009D">
        <w:rPr>
          <w:sz w:val="21"/>
          <w:szCs w:val="21"/>
          <w:lang w:val="sq-AL"/>
        </w:rPr>
        <w:t xml:space="preserve"> Kabllor Blu”, në fushën e transmetimeve televizive tokësore kabllore.</w:t>
      </w:r>
    </w:p>
    <w:p w:rsidR="006675B8" w:rsidRPr="00C3009D" w:rsidRDefault="006675B8" w:rsidP="006675B8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2. Kushtet e licencës sipas pikës 1 të këtij vendimi mbeten të pandryshuara.</w:t>
      </w:r>
    </w:p>
    <w:p w:rsidR="006675B8" w:rsidRPr="00C3009D" w:rsidRDefault="006675B8" w:rsidP="006675B8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Ky vendim i shtrin efektet </w:t>
      </w:r>
      <w:r>
        <w:rPr>
          <w:sz w:val="21"/>
          <w:szCs w:val="21"/>
          <w:lang w:val="sq-AL"/>
        </w:rPr>
        <w:t xml:space="preserve">që </w:t>
      </w:r>
      <w:r w:rsidRPr="00C3009D">
        <w:rPr>
          <w:sz w:val="21"/>
          <w:szCs w:val="21"/>
          <w:lang w:val="sq-AL"/>
        </w:rPr>
        <w:t>nga data 10.4.2012 dhe botohet në Fletoren Zyrtare.</w:t>
      </w:r>
    </w:p>
    <w:p w:rsidR="006675B8" w:rsidRPr="001706D7" w:rsidRDefault="006675B8" w:rsidP="006675B8">
      <w:pPr>
        <w:pStyle w:val="Paragrafi"/>
        <w:rPr>
          <w:sz w:val="10"/>
          <w:szCs w:val="21"/>
          <w:lang w:val="sq-AL"/>
        </w:rPr>
      </w:pPr>
    </w:p>
    <w:p w:rsidR="006675B8" w:rsidRPr="00C3009D" w:rsidRDefault="006675B8" w:rsidP="006675B8">
      <w:pPr>
        <w:pStyle w:val="Autoriteti"/>
        <w:tabs>
          <w:tab w:val="left" w:pos="2977"/>
        </w:tabs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KRYETARE</w:t>
      </w:r>
    </w:p>
    <w:p w:rsidR="006675B8" w:rsidRPr="00C3009D" w:rsidRDefault="006675B8" w:rsidP="006675B8">
      <w:pPr>
        <w:pStyle w:val="AutoritetiEmer"/>
        <w:tabs>
          <w:tab w:val="left" w:pos="2977"/>
        </w:tabs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Endira Bushati</w:t>
      </w:r>
    </w:p>
    <w:sectPr w:rsidR="006675B8" w:rsidRPr="00C3009D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75B8"/>
    <w:rsid w:val="0003516A"/>
    <w:rsid w:val="006675B8"/>
    <w:rsid w:val="0092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666113-9F93-4525-8852-48CECA16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5B8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675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675B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675B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6675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675B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675B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675B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675B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675B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675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675B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675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675B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