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38A" w:rsidRPr="00E97E6D" w:rsidRDefault="00A2338A" w:rsidP="00A2338A">
      <w:pPr>
        <w:pStyle w:val="Akt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VENDIM</w:t>
      </w:r>
    </w:p>
    <w:p w:rsidR="00A2338A" w:rsidRPr="00E97E6D" w:rsidRDefault="00A2338A" w:rsidP="00A2338A">
      <w:pPr>
        <w:pStyle w:val="NumriData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Nr. 172, datë 28.12.2012</w:t>
      </w:r>
    </w:p>
    <w:p w:rsidR="00A2338A" w:rsidRPr="003007AF" w:rsidRDefault="00A2338A" w:rsidP="00A2338A">
      <w:pPr>
        <w:pStyle w:val="Paragrafi"/>
        <w:rPr>
          <w:sz w:val="20"/>
          <w:szCs w:val="21"/>
          <w:lang w:val="sq-AL"/>
        </w:rPr>
      </w:pPr>
    </w:p>
    <w:p w:rsidR="00A2338A" w:rsidRPr="00E97E6D" w:rsidRDefault="00A2338A" w:rsidP="00A2338A">
      <w:pPr>
        <w:pStyle w:val="Titull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 xml:space="preserve">PËR </w:t>
      </w:r>
      <w:r>
        <w:rPr>
          <w:sz w:val="21"/>
          <w:szCs w:val="21"/>
          <w:lang w:val="sq-AL"/>
        </w:rPr>
        <w:t>DHËNIE LICENCE SHOQËRISË “APOLL</w:t>
      </w:r>
      <w:r w:rsidRPr="00E97E6D">
        <w:rPr>
          <w:sz w:val="21"/>
          <w:szCs w:val="21"/>
          <w:lang w:val="sq-AL"/>
        </w:rPr>
        <w:t>NET” SHPK</w:t>
      </w:r>
    </w:p>
    <w:p w:rsidR="00A2338A" w:rsidRPr="00E97E6D" w:rsidRDefault="00A2338A" w:rsidP="00A2338A">
      <w:pPr>
        <w:pStyle w:val="Titull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PËR TELEVIZIONIN PRIVAT KABLLOR “TV KABLLOR APOLLNET”</w:t>
      </w:r>
    </w:p>
    <w:p w:rsidR="00A2338A" w:rsidRPr="00FA673B" w:rsidRDefault="00A2338A" w:rsidP="00A2338A">
      <w:pPr>
        <w:pStyle w:val="Paragrafi"/>
        <w:rPr>
          <w:sz w:val="18"/>
          <w:szCs w:val="21"/>
          <w:lang w:val="sq-AL"/>
        </w:rPr>
      </w:pPr>
    </w:p>
    <w:p w:rsidR="00A2338A" w:rsidRPr="00E97E6D" w:rsidRDefault="00A2338A" w:rsidP="00A2338A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 xml:space="preserve">Në mbështetje të nenit 7 pika 21 dhe nenit 25 të ligjit nr. 8410, datë 30.9.1998 “Për radion dhe televizionin publik e privat në Republikën e Shqipërisë”, të ndryshuar, rregullores së KKRT-së “Për licencimin e operatorëve privatë radiotelevizivë të transmetimeve me kabllo”, miratuar me vendimin nr. 221, datë 30.3.2004, të ndryshuar, rregullores së KKRT-së “Mbi procedurat e licencimit dhe rilicencimit të operatorëve privatë radio e televizivë”, miratuar me vendimin nr. 1, datë 29.1.2010, Këshilli Kombëtar i Radios dhe Televizionit, pasi mori në shqyrtim kërkesën e shoqërisë “Apoll Net” sh.p.k., për t’u licencuar si operator televiziv privat kabllor dhe mbështetur në propozimin e Komisionit të Shqyrtimit të Dokumentacionit, Këshilli Kombëtar i Radios dhe Televizionit </w:t>
      </w:r>
    </w:p>
    <w:p w:rsidR="00A2338A" w:rsidRPr="00FA673B" w:rsidRDefault="00A2338A" w:rsidP="00A2338A">
      <w:pPr>
        <w:pStyle w:val="Paragrafi"/>
        <w:rPr>
          <w:sz w:val="20"/>
          <w:szCs w:val="21"/>
          <w:lang w:val="sq-AL"/>
        </w:rPr>
      </w:pPr>
    </w:p>
    <w:p w:rsidR="00A2338A" w:rsidRPr="00E97E6D" w:rsidRDefault="00A2338A" w:rsidP="00A2338A">
      <w:pPr>
        <w:pStyle w:val="VENDOS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VENDOSI:</w:t>
      </w:r>
    </w:p>
    <w:p w:rsidR="00A2338A" w:rsidRPr="00FA673B" w:rsidRDefault="00A2338A" w:rsidP="00A2338A">
      <w:pPr>
        <w:pStyle w:val="Paragrafi"/>
        <w:rPr>
          <w:sz w:val="20"/>
          <w:szCs w:val="21"/>
          <w:lang w:val="sq-AL"/>
        </w:rPr>
      </w:pPr>
    </w:p>
    <w:p w:rsidR="00A2338A" w:rsidRPr="00E97E6D" w:rsidRDefault="00A2338A" w:rsidP="00A2338A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 xml:space="preserve">1. T’i japë licencë shoqërisë “Apoll Net” sh.p.k., duke e autorizuar të funksionojë si operator televiziv privat kabllor për “TV </w:t>
      </w:r>
      <w:r>
        <w:rPr>
          <w:sz w:val="21"/>
          <w:szCs w:val="21"/>
          <w:lang w:val="sq-AL"/>
        </w:rPr>
        <w:t>K</w:t>
      </w:r>
      <w:r w:rsidRPr="00E97E6D">
        <w:rPr>
          <w:sz w:val="21"/>
          <w:szCs w:val="21"/>
          <w:lang w:val="sq-AL"/>
        </w:rPr>
        <w:t>abllor Apollnet”, për një periudhë prej 6 vjetësh nga data e hyrjes në fuqi të kësaj licence, për të mbuluar me sinjal qytetin e Fierit.</w:t>
      </w:r>
    </w:p>
    <w:p w:rsidR="00A2338A" w:rsidRPr="00E97E6D" w:rsidRDefault="00A2338A" w:rsidP="00A2338A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 xml:space="preserve">2. Në aneksin e licencës jepen kushtet e licencës, ku përfshihen struktura programore, zona e mbulimit, kushtet teknike dhe tarifat. </w:t>
      </w:r>
    </w:p>
    <w:p w:rsidR="00A2338A" w:rsidRPr="00E97E6D" w:rsidRDefault="00A2338A" w:rsidP="00A2338A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 xml:space="preserve">Ky vendim hyn në fuqi pas botimit në Fletoren Zyrtare. </w:t>
      </w:r>
    </w:p>
    <w:p w:rsidR="00A2338A" w:rsidRPr="00FA673B" w:rsidRDefault="00A2338A" w:rsidP="00A2338A">
      <w:pPr>
        <w:pStyle w:val="Paragrafi"/>
        <w:rPr>
          <w:sz w:val="16"/>
          <w:szCs w:val="21"/>
          <w:lang w:val="sq-AL"/>
        </w:rPr>
      </w:pPr>
    </w:p>
    <w:p w:rsidR="00A2338A" w:rsidRPr="00E97E6D" w:rsidRDefault="00A2338A" w:rsidP="00A2338A">
      <w:pPr>
        <w:pStyle w:val="Autoritet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KRYETARE</w:t>
      </w:r>
    </w:p>
    <w:p w:rsidR="00A2338A" w:rsidRPr="00DD5888" w:rsidRDefault="00A2338A" w:rsidP="00A2338A">
      <w:pPr>
        <w:pStyle w:val="AutoritetiEmer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Endir</w:t>
      </w:r>
      <w:r>
        <w:rPr>
          <w:sz w:val="21"/>
          <w:szCs w:val="21"/>
          <w:lang w:val="sq-AL"/>
        </w:rPr>
        <w:t>ë</w:t>
      </w:r>
      <w:r w:rsidRPr="00E97E6D">
        <w:rPr>
          <w:sz w:val="21"/>
          <w:szCs w:val="21"/>
          <w:lang w:val="sq-AL"/>
        </w:rPr>
        <w:t xml:space="preserve"> Bushati</w:t>
      </w:r>
    </w:p>
    <w:p w:rsidR="00000000" w:rsidRDefault="00A2338A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defaultTabStop w:val="720"/>
  <w:characterSpacingControl w:val="doNotCompress"/>
  <w:compat>
    <w:useFELayout/>
  </w:compat>
  <w:rsids>
    <w:rsidRoot w:val="00A2338A"/>
    <w:rsid w:val="00A23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2338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A2338A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A2338A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A2338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2338A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A2338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A2338A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A2338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A2338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2338A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A2338A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A2338A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A2338A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1195</Characters>
  <Application>Microsoft Office Word</Application>
  <DocSecurity>0</DocSecurity>
  <Lines>9</Lines>
  <Paragraphs>2</Paragraphs>
  <ScaleCrop>false</ScaleCrop>
  <Company>Grizli777</Company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2014-09-04T10:00:00Z</dcterms:created>
  <dcterms:modified xsi:type="dcterms:W3CDTF">2014-09-04T10:00:00Z</dcterms:modified>
</cp:coreProperties>
</file>