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B40" w:rsidRPr="00FC08EB" w:rsidRDefault="00530B40" w:rsidP="00530B40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FC08EB">
        <w:rPr>
          <w:sz w:val="21"/>
          <w:szCs w:val="21"/>
          <w:lang w:val="sq-AL"/>
        </w:rPr>
        <w:t>VENDIM</w:t>
      </w:r>
    </w:p>
    <w:p w:rsidR="00530B40" w:rsidRPr="00FC08EB" w:rsidRDefault="00530B40" w:rsidP="00530B40">
      <w:pPr>
        <w:pStyle w:val="NumriData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>Nr.1, datë 4.3.2010</w:t>
      </w:r>
    </w:p>
    <w:p w:rsidR="00530B40" w:rsidRPr="00FC08EB" w:rsidRDefault="00530B40" w:rsidP="00530B40">
      <w:pPr>
        <w:pStyle w:val="Paragrafi"/>
        <w:rPr>
          <w:sz w:val="14"/>
          <w:szCs w:val="21"/>
          <w:lang w:val="sq-AL"/>
        </w:rPr>
      </w:pPr>
    </w:p>
    <w:p w:rsidR="00530B40" w:rsidRPr="00FC08EB" w:rsidRDefault="00530B40" w:rsidP="00530B40">
      <w:pPr>
        <w:pStyle w:val="Titull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 xml:space="preserve">PËR PËRCAKTIMIN E RREGULLAVE TË HOLLËSISHME PËR SIGURIMIN E TË DHËNAVE PERSONALE  </w:t>
      </w:r>
    </w:p>
    <w:p w:rsidR="00530B40" w:rsidRPr="00FC08EB" w:rsidRDefault="00530B40" w:rsidP="00530B40">
      <w:pPr>
        <w:pStyle w:val="Paragrafi"/>
        <w:rPr>
          <w:sz w:val="21"/>
          <w:szCs w:val="21"/>
          <w:lang w:val="sq-AL"/>
        </w:rPr>
      </w:pPr>
    </w:p>
    <w:p w:rsidR="00530B40" w:rsidRPr="00FC08EB" w:rsidRDefault="00530B40" w:rsidP="00530B40">
      <w:pPr>
        <w:pStyle w:val="Paragraf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 xml:space="preserve">Mbështetur në ligjin nr.9887, datë 10.3.2008 “Për mbrojtjen e të dhënave personale”, vendimeve të Kuvendit të Shqipërisë nr.211, datë 11.09.2008 “Për zgjedhjen e Komisionerit për Mbrojtjen </w:t>
      </w:r>
      <w:r>
        <w:rPr>
          <w:sz w:val="21"/>
          <w:szCs w:val="21"/>
          <w:lang w:val="sq-AL"/>
        </w:rPr>
        <w:t>e</w:t>
      </w:r>
      <w:r w:rsidRPr="00FC08EB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t</w:t>
      </w:r>
      <w:r w:rsidRPr="00FC08EB">
        <w:rPr>
          <w:sz w:val="21"/>
          <w:szCs w:val="21"/>
          <w:lang w:val="sq-AL"/>
        </w:rPr>
        <w:t>ë Dhënave Personale” dhe nr.225, datë 13.11.2008 “Për miratimin e strukturës, organikës dhe kategorizimit të pozicioneve të punës të zyrës së Komisionerit për Mbrojtjen e të dhënave Personale”, dhe në zbatim të detyrimeve që më ngarkon pika 5 e nenit 27 të ligjit të lartpërmendur,</w:t>
      </w:r>
    </w:p>
    <w:p w:rsidR="00530B40" w:rsidRPr="00FC08EB" w:rsidRDefault="00530B40" w:rsidP="00530B40">
      <w:pPr>
        <w:pStyle w:val="Paragrafi"/>
        <w:rPr>
          <w:sz w:val="21"/>
          <w:szCs w:val="21"/>
          <w:lang w:val="sq-AL"/>
        </w:rPr>
      </w:pPr>
    </w:p>
    <w:p w:rsidR="00530B40" w:rsidRPr="00FC08EB" w:rsidRDefault="00530B40" w:rsidP="00530B40">
      <w:pPr>
        <w:pStyle w:val="VENDOS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>VENDOSA:</w:t>
      </w:r>
    </w:p>
    <w:p w:rsidR="00530B40" w:rsidRPr="00FC08EB" w:rsidRDefault="00530B40" w:rsidP="00530B40">
      <w:pPr>
        <w:pStyle w:val="Paragrafi"/>
        <w:rPr>
          <w:sz w:val="21"/>
          <w:szCs w:val="21"/>
          <w:lang w:val="sq-AL"/>
        </w:rPr>
      </w:pPr>
    </w:p>
    <w:p w:rsidR="00530B40" w:rsidRPr="00FC08EB" w:rsidRDefault="00530B40" w:rsidP="00530B40">
      <w:pPr>
        <w:pStyle w:val="Paragraf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>Marrjen e masave organizative dhe teknike për mbrojtjen e të dhënave personale që përpunoni:</w:t>
      </w:r>
    </w:p>
    <w:p w:rsidR="00530B40" w:rsidRPr="00FC08EB" w:rsidRDefault="00530B40" w:rsidP="00530B40">
      <w:pPr>
        <w:pStyle w:val="Paragraf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>Për përmbushjen e këtij detyrimi duhet:</w:t>
      </w:r>
    </w:p>
    <w:p w:rsidR="00530B40" w:rsidRPr="00FC08EB" w:rsidRDefault="00530B40" w:rsidP="00530B40">
      <w:pPr>
        <w:pStyle w:val="Paragraf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>1. Të dhënat personale të mbahen të sigurta dhe të mos keqpërdoren apo korruptohen në ndonjë mënyrë. Siguria nuk ka të bëjë vetëm me marrjen e masave fizike, por gjithashtu  ka të bëjë me organizimin e punës</w:t>
      </w:r>
      <w:r>
        <w:rPr>
          <w:sz w:val="21"/>
          <w:szCs w:val="21"/>
          <w:lang w:val="sq-AL"/>
        </w:rPr>
        <w:t>,</w:t>
      </w:r>
      <w:r w:rsidRPr="00FC08EB">
        <w:rPr>
          <w:sz w:val="21"/>
          <w:szCs w:val="21"/>
          <w:lang w:val="sq-AL"/>
        </w:rPr>
        <w:t xml:space="preserve"> në  mënyrë të tillë që rreziku të minimizohet. Në rast bashkëpunimi  me përpunues, kontrolluesi duhet të zgjedhë një përpunues i cili paraqet aftësi profesionale (për shembull mund të jetë i certifikuar)</w:t>
      </w:r>
      <w:r>
        <w:rPr>
          <w:sz w:val="21"/>
          <w:szCs w:val="21"/>
          <w:lang w:val="sq-AL"/>
        </w:rPr>
        <w:t>,</w:t>
      </w:r>
      <w:r w:rsidRPr="00FC08EB">
        <w:rPr>
          <w:sz w:val="21"/>
          <w:szCs w:val="21"/>
          <w:lang w:val="sq-AL"/>
        </w:rPr>
        <w:t xml:space="preserve"> të tilla që ndër të tjera të përmbushë detyrimet kontraktore lidhur me zbatimin e masave të sigurisë teknike dhe organizative.</w:t>
      </w:r>
    </w:p>
    <w:p w:rsidR="00530B40" w:rsidRPr="00FC08EB" w:rsidRDefault="00530B40" w:rsidP="00530B40">
      <w:pPr>
        <w:pStyle w:val="Paragraf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>2. Të ndërmerrni të gjithë hapat e nevojshëm dhe të garantoni që stafi të jetë i ndërgjegjësuar dhe i trajnuar rreth nevojës së sigurisë dhe përforcimit të saj.</w:t>
      </w:r>
    </w:p>
    <w:p w:rsidR="00530B40" w:rsidRPr="00FC08EB" w:rsidRDefault="00530B40" w:rsidP="00530B40">
      <w:pPr>
        <w:pStyle w:val="Paragraf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 xml:space="preserve">3. Niveli i sigurisë të konsiderojë natyrën e të dhënave të cilat përpunohen. </w:t>
      </w:r>
    </w:p>
    <w:p w:rsidR="00530B40" w:rsidRPr="00FC08EB" w:rsidRDefault="00530B40" w:rsidP="00530B40">
      <w:pPr>
        <w:pStyle w:val="Paragraf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 xml:space="preserve">4. Të konsideroni vlerën e të dhënave personale dhe dëmet që mund të shkaktohen nga përdorimi i tyre nga persona të paautorizuar, nga humbja ose shkatërrimi. </w:t>
      </w:r>
    </w:p>
    <w:p w:rsidR="00530B40" w:rsidRPr="00FC08EB" w:rsidRDefault="00530B40" w:rsidP="00530B40">
      <w:pPr>
        <w:pStyle w:val="Paragraf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>5. Të konsideroni mundësitë teknologjike dhe kostot e kërkuara për t’i implementuar ato.</w:t>
      </w:r>
    </w:p>
    <w:p w:rsidR="00530B40" w:rsidRPr="00FC08EB" w:rsidRDefault="00530B40" w:rsidP="00530B40">
      <w:pPr>
        <w:pStyle w:val="Paragraf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 xml:space="preserve">6. Të bëni kontroll të dyfishtë të identitetit të personit që kërkon të shikojë të dhënat personale. </w:t>
      </w:r>
    </w:p>
    <w:p w:rsidR="00530B40" w:rsidRPr="00FC08EB" w:rsidRDefault="00530B40" w:rsidP="00530B40">
      <w:pPr>
        <w:pStyle w:val="Paragraf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 xml:space="preserve">7. Të siguroheni për identitetin e individëve përpara se t’i lejoni që t’i shikojnë të dhënat pasi ata kanë të drejtë të kërkojnë dhe shikojnë të dhënat e tyre. </w:t>
      </w:r>
    </w:p>
    <w:p w:rsidR="00530B40" w:rsidRPr="00FC08EB" w:rsidRDefault="00530B40" w:rsidP="00530B40">
      <w:pPr>
        <w:pStyle w:val="Paragraf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>8. Të mos nxirren jashtë zyrës në asnjë rast kompjuterë, lap-top apo pajisje të tjera që përmbajnë të dhëna personale dhe të mos lihen ato në vende të pasigurta, në automjete, lokale etj., pa u siguruar në fshirjen apo shkatërrimin e të dhënave.</w:t>
      </w:r>
    </w:p>
    <w:p w:rsidR="00530B40" w:rsidRPr="00FC08EB" w:rsidRDefault="00530B40" w:rsidP="00530B40">
      <w:pPr>
        <w:pStyle w:val="Paragraf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>9. Të mos mbani në monitor të dhëna personale kur është i pranishëm një person i paautorizuar dhe sidomos jo në vende publike.</w:t>
      </w:r>
    </w:p>
    <w:p w:rsidR="00530B40" w:rsidRPr="00FC08EB" w:rsidRDefault="00530B40" w:rsidP="00530B40">
      <w:pPr>
        <w:pStyle w:val="Paragraf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>10. Të sigurohet që modifikimi, korrigjimi, fshirja dhe transferimi i të dhënave personale dhe veprime të tjera në lidhje me të dhënat personale të regjistrohen dhe të dokumentohen.</w:t>
      </w:r>
    </w:p>
    <w:p w:rsidR="00530B40" w:rsidRPr="00FC08EB" w:rsidRDefault="00530B40" w:rsidP="00530B40">
      <w:pPr>
        <w:pStyle w:val="Paragraf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>11. Për sigurinë e të dhënave të kenë përparësi në blerje pajisjet teknike që ofrojnë elemente të përshtatshme sigurie, pasi pajisjet e reja kompjuterike kanë të inkorporuar pajisje sigurie.</w:t>
      </w:r>
    </w:p>
    <w:p w:rsidR="00530B40" w:rsidRPr="00FC08EB" w:rsidRDefault="00530B40" w:rsidP="00530B40">
      <w:pPr>
        <w:pStyle w:val="Paragraf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>12. Sistemi të garantojë shërbimin në mënyrë të vazhdueshme. Kjo do të thotë që të dhënat të jenë në dispozicion sipas metodave dhe autorizimeve në varësi të qëllimit të përcaktuar.</w:t>
      </w:r>
    </w:p>
    <w:p w:rsidR="00530B40" w:rsidRPr="00FC08EB" w:rsidRDefault="00530B40" w:rsidP="00530B40">
      <w:pPr>
        <w:pStyle w:val="Paragraf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>13. Të tregohet kujdes i veçantë në transmetimin e të dhënave personale dhe përpunimin e tyre në rrjet duke marrë masat e nevojshme për të garantuar që komunikimi të jetë i sigurt dhe të shifrohet, aty  ku është i nevojshëm.</w:t>
      </w:r>
    </w:p>
    <w:p w:rsidR="00530B40" w:rsidRPr="00FC08EB" w:rsidRDefault="00530B40" w:rsidP="00530B40">
      <w:pPr>
        <w:pStyle w:val="Paragraf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>14. Të përcaktoni një politikë sigurie të qartë, në rast cenimi të sistemit.</w:t>
      </w:r>
    </w:p>
    <w:p w:rsidR="00530B40" w:rsidRPr="00FC08EB" w:rsidRDefault="00530B40" w:rsidP="00530B40">
      <w:pPr>
        <w:pStyle w:val="Paragraf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>15. Metodat e rimëkëmbjes të aktivizohen në kohë të përshtatshme.</w:t>
      </w:r>
    </w:p>
    <w:p w:rsidR="00530B40" w:rsidRPr="00FC08EB" w:rsidRDefault="00530B40" w:rsidP="00530B40">
      <w:pPr>
        <w:pStyle w:val="Paragraf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>16. Të dhënat të mbrohen duke verifikuar përdoruesin dhe duke i lejuar akses vetëm individëve të autorizuar.</w:t>
      </w:r>
    </w:p>
    <w:p w:rsidR="00530B40" w:rsidRPr="00FC08EB" w:rsidRDefault="00530B40" w:rsidP="00530B40">
      <w:pPr>
        <w:pStyle w:val="Paragraf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 xml:space="preserve">17. Të instaloni dhe të përditësoni </w:t>
      </w:r>
      <w:r w:rsidRPr="006C55EA">
        <w:rPr>
          <w:sz w:val="21"/>
          <w:szCs w:val="21"/>
          <w:lang w:val="sq-AL"/>
        </w:rPr>
        <w:t>software</w:t>
      </w:r>
      <w:r w:rsidRPr="00FC08EB">
        <w:rPr>
          <w:sz w:val="21"/>
          <w:szCs w:val="21"/>
          <w:lang w:val="sq-AL"/>
        </w:rPr>
        <w:t>-t e antivirus</w:t>
      </w:r>
      <w:r>
        <w:rPr>
          <w:sz w:val="21"/>
          <w:szCs w:val="21"/>
          <w:lang w:val="sq-AL"/>
        </w:rPr>
        <w:t>e</w:t>
      </w:r>
      <w:r w:rsidRPr="00FC08EB">
        <w:rPr>
          <w:sz w:val="21"/>
          <w:szCs w:val="21"/>
          <w:lang w:val="sq-AL"/>
        </w:rPr>
        <w:t>ve (barrierat mbrojtëse) në të gjitha pajisjet kompjuterike.</w:t>
      </w:r>
    </w:p>
    <w:p w:rsidR="00530B40" w:rsidRPr="00FC08EB" w:rsidRDefault="00530B40" w:rsidP="00530B40">
      <w:pPr>
        <w:pStyle w:val="Paragraf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>18. Subjektit të të dhënave t’i jepni vetëm informacione të nevojshme për të.</w:t>
      </w:r>
    </w:p>
    <w:p w:rsidR="00530B40" w:rsidRPr="00FC08EB" w:rsidRDefault="00530B40" w:rsidP="00530B40">
      <w:pPr>
        <w:pStyle w:val="Paragraf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lastRenderedPageBreak/>
        <w:t>19. Të përdorni fjalëkalime në aksesin e të dhënave dhe t’i ndryshoni ato periodikisht.</w:t>
      </w:r>
    </w:p>
    <w:p w:rsidR="00530B40" w:rsidRPr="00FC08EB" w:rsidRDefault="00530B40" w:rsidP="00530B40">
      <w:pPr>
        <w:pStyle w:val="Paragraf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>20. Të përcaktoni një politikë të qartë privatësie.</w:t>
      </w:r>
    </w:p>
    <w:p w:rsidR="00530B40" w:rsidRPr="00FC08EB" w:rsidRDefault="00530B40" w:rsidP="00530B40">
      <w:pPr>
        <w:pStyle w:val="Paragraf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>21. Të përdorni vetëm kompjuterët për të cilët jeni autorizuar për kryerjen e detyrës suaj funksionale.</w:t>
      </w:r>
    </w:p>
    <w:p w:rsidR="00530B40" w:rsidRPr="00FC08EB" w:rsidRDefault="00530B40" w:rsidP="00530B40">
      <w:pPr>
        <w:pStyle w:val="Paragraf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 xml:space="preserve">22. Asgjësoni çdo të dhënë personale të panevojshme që gjendet në ambientet tuaja të punës pas kryerjes së veprimeve nga subjekti i të dhënave. </w:t>
      </w:r>
    </w:p>
    <w:p w:rsidR="00530B40" w:rsidRPr="00FC08EB" w:rsidRDefault="00530B40" w:rsidP="00530B40">
      <w:pPr>
        <w:pStyle w:val="Paragraf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 xml:space="preserve">23. Të informoni Komisionerin për çdo dhunim të mundshëm derisa mund të ndërhyjë për të të mbrojtur. </w:t>
      </w:r>
    </w:p>
    <w:p w:rsidR="00530B40" w:rsidRPr="00FC08EB" w:rsidRDefault="00530B40" w:rsidP="00530B40">
      <w:pPr>
        <w:pStyle w:val="Paragraf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>Janë përgjegjës për zbatimin e kërkesave të këtij vendimi të gjithë kontrolluesit publik</w:t>
      </w:r>
      <w:r w:rsidRPr="00343095">
        <w:rPr>
          <w:rFonts w:ascii="Times New Roman" w:hAnsi="Times New Roman"/>
          <w:sz w:val="21"/>
          <w:szCs w:val="21"/>
          <w:lang w:val="sq-AL"/>
        </w:rPr>
        <w:t>ë</w:t>
      </w:r>
      <w:r w:rsidRPr="00FC08EB">
        <w:rPr>
          <w:sz w:val="21"/>
          <w:szCs w:val="21"/>
          <w:lang w:val="sq-AL"/>
        </w:rPr>
        <w:t xml:space="preserve"> dhe privatë.</w:t>
      </w:r>
    </w:p>
    <w:p w:rsidR="00530B40" w:rsidRPr="00FC08EB" w:rsidRDefault="00530B40" w:rsidP="00530B40">
      <w:pPr>
        <w:pStyle w:val="Paragraf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 xml:space="preserve">Ky </w:t>
      </w:r>
      <w:r>
        <w:rPr>
          <w:sz w:val="21"/>
          <w:szCs w:val="21"/>
          <w:lang w:val="sq-AL"/>
        </w:rPr>
        <w:t>vendim</w:t>
      </w:r>
      <w:r w:rsidRPr="00FC08EB">
        <w:rPr>
          <w:sz w:val="21"/>
          <w:szCs w:val="21"/>
          <w:lang w:val="sq-AL"/>
        </w:rPr>
        <w:t xml:space="preserve"> hyn në fuqi menjëherë dhe botohet në Fletore</w:t>
      </w:r>
      <w:r>
        <w:rPr>
          <w:sz w:val="21"/>
          <w:szCs w:val="21"/>
          <w:lang w:val="sq-AL"/>
        </w:rPr>
        <w:t>n</w:t>
      </w:r>
      <w:r w:rsidRPr="00FC08EB">
        <w:rPr>
          <w:sz w:val="21"/>
          <w:szCs w:val="21"/>
          <w:lang w:val="sq-AL"/>
        </w:rPr>
        <w:t xml:space="preserve"> Zyrtare.</w:t>
      </w:r>
    </w:p>
    <w:p w:rsidR="00530B40" w:rsidRPr="00FC08EB" w:rsidRDefault="00530B40" w:rsidP="00530B40">
      <w:pPr>
        <w:pStyle w:val="Paragrafi"/>
        <w:rPr>
          <w:sz w:val="12"/>
          <w:szCs w:val="21"/>
          <w:lang w:val="sq-AL"/>
        </w:rPr>
      </w:pPr>
    </w:p>
    <w:p w:rsidR="00530B40" w:rsidRPr="00FC08EB" w:rsidRDefault="00530B40" w:rsidP="00530B40">
      <w:pPr>
        <w:pStyle w:val="Autoritet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>KOMISIONERE</w:t>
      </w:r>
    </w:p>
    <w:p w:rsidR="00530B40" w:rsidRPr="00FC08EB" w:rsidRDefault="00530B40" w:rsidP="00530B40">
      <w:pPr>
        <w:pStyle w:val="AutoritetiEmer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>Flora Çabej (Pogaçe)</w:t>
      </w:r>
    </w:p>
    <w:sectPr w:rsidR="00530B40" w:rsidRPr="00FC08E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30B40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B40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1FC4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53D5C"/>
    <w:rsid w:val="00887B4F"/>
    <w:rsid w:val="00897A90"/>
    <w:rsid w:val="008A254C"/>
    <w:rsid w:val="008A4140"/>
    <w:rsid w:val="008B5F03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061AD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078D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CD2F18-B472-4845-9C15-BD508712C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2019-03-17T18:10:00Z</dcterms:created>
  <dcterms:modified xsi:type="dcterms:W3CDTF">2019-03-17T18:10:00Z</dcterms:modified>
</cp:coreProperties>
</file>