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CC1" w:rsidRPr="00C7759E" w:rsidRDefault="00480CC1" w:rsidP="00480CC1">
      <w:pPr>
        <w:pStyle w:val="Akti"/>
        <w:rPr>
          <w:lang w:val="sq-AL"/>
        </w:rPr>
      </w:pPr>
      <w:bookmarkStart w:id="0" w:name="_GoBack"/>
      <w:bookmarkEnd w:id="0"/>
      <w:r w:rsidRPr="00C7759E">
        <w:rPr>
          <w:lang w:val="sq-AL"/>
        </w:rPr>
        <w:t>VENDIM</w:t>
      </w:r>
    </w:p>
    <w:p w:rsidR="00480CC1" w:rsidRPr="00C7759E" w:rsidRDefault="00480CC1" w:rsidP="00FE2BEF">
      <w:pPr>
        <w:pStyle w:val="NumriData"/>
      </w:pPr>
      <w:r>
        <w:t xml:space="preserve">Nr. </w:t>
      </w:r>
      <w:r w:rsidRPr="00C7759E">
        <w:t>4, datë 27.12.2012</w:t>
      </w:r>
    </w:p>
    <w:p w:rsidR="00480CC1" w:rsidRPr="00C7759E" w:rsidRDefault="00480CC1" w:rsidP="00480CC1">
      <w:pPr>
        <w:pStyle w:val="Paragrafi"/>
        <w:rPr>
          <w:lang w:val="sq-AL"/>
        </w:rPr>
      </w:pPr>
    </w:p>
    <w:p w:rsidR="00480CC1" w:rsidRPr="00C7759E" w:rsidRDefault="00480CC1" w:rsidP="00480CC1">
      <w:pPr>
        <w:pStyle w:val="Titulli"/>
        <w:rPr>
          <w:lang w:val="sq-AL"/>
        </w:rPr>
      </w:pPr>
      <w:r w:rsidRPr="00C7759E">
        <w:rPr>
          <w:lang w:val="sq-AL"/>
        </w:rPr>
        <w:t>PËR PËRCAKTIMIN E RASTEVE PËR PËRJASHTIMET NGA DETYRIMI PËR NJOFTIMIN E TË DHËNAVE PERSONALE, QË PËRPUNOHEN</w:t>
      </w:r>
    </w:p>
    <w:p w:rsidR="00480CC1" w:rsidRPr="00C7759E" w:rsidRDefault="00480CC1" w:rsidP="00480CC1">
      <w:pPr>
        <w:pStyle w:val="Paragrafi"/>
        <w:rPr>
          <w:lang w:val="sq-AL"/>
        </w:rPr>
      </w:pP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 xml:space="preserve">Mbështetur në pikën 4 të nenit 21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>, të ndryshuar, Komisioneri për M</w:t>
      </w:r>
      <w:r>
        <w:rPr>
          <w:lang w:val="sq-AL"/>
        </w:rPr>
        <w:t>brojtjen e të Dhënave Personale</w:t>
      </w:r>
      <w:r w:rsidRPr="00C7759E">
        <w:rPr>
          <w:lang w:val="sq-AL"/>
        </w:rPr>
        <w:t xml:space="preserve"> </w:t>
      </w:r>
    </w:p>
    <w:p w:rsidR="00480CC1" w:rsidRPr="00C7759E" w:rsidRDefault="00480CC1" w:rsidP="00480CC1">
      <w:pPr>
        <w:pStyle w:val="Paragrafi"/>
        <w:rPr>
          <w:lang w:val="sq-AL"/>
        </w:rPr>
      </w:pPr>
    </w:p>
    <w:p w:rsidR="00480CC1" w:rsidRPr="00C7759E" w:rsidRDefault="00480CC1" w:rsidP="00480CC1">
      <w:pPr>
        <w:pStyle w:val="VENDOSI"/>
        <w:rPr>
          <w:lang w:val="sq-AL"/>
        </w:rPr>
      </w:pPr>
      <w:r w:rsidRPr="00C7759E">
        <w:rPr>
          <w:lang w:val="sq-AL"/>
        </w:rPr>
        <w:t>VENDOSI:</w:t>
      </w:r>
    </w:p>
    <w:p w:rsidR="00480CC1" w:rsidRPr="00C7759E" w:rsidRDefault="00480CC1" w:rsidP="00480CC1">
      <w:pPr>
        <w:pStyle w:val="Paragrafi"/>
        <w:rPr>
          <w:lang w:val="sq-AL"/>
        </w:rPr>
      </w:pP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 xml:space="preserve">1. Përcaktimin e rasteve, për të cilat njoftimi për përpunimin e të dhënave personale, pranë Komisionerit për Mbrojtjen e të Dhënave Personale, nuk është i nevojshëm, si më poshtë vijon: 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>a) Kur përpunimi i këtyre të dhënave kryhet nga organizatat jofitimprurëse politike, sindikaliste, fetare ose filozofike, për qëllime të veprimtarisë së tyre të ligjshme, për anëtarët, sponsorizuesit ose personat e tjerë, që kanë lidhje të vazhdueshme me veprimtarinë e këtyre organizatave;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 xml:space="preserve">b) Kur përpunimi i këtyre të dhënave lidhet me menaxhimin e burimeve njerëzore në sektorin publik dhe privat, në ushtrimin e të drejtave e të detyrimeve, të parashikuara në aktet ligjore dhe nënligjore, dalë në zbatim të tyre, nëse përpunimi kufizohet në: </w:t>
      </w:r>
    </w:p>
    <w:p w:rsidR="00480CC1" w:rsidRPr="00C7759E" w:rsidRDefault="00480CC1" w:rsidP="00480CC1">
      <w:pPr>
        <w:pStyle w:val="Paragrafi"/>
        <w:rPr>
          <w:lang w:val="sq-AL"/>
        </w:rPr>
      </w:pPr>
      <w:r>
        <w:rPr>
          <w:lang w:val="sq-AL"/>
        </w:rPr>
        <w:t xml:space="preserve">  </w:t>
      </w:r>
      <w:r w:rsidRPr="00C7759E">
        <w:rPr>
          <w:lang w:val="sq-AL"/>
        </w:rPr>
        <w:t>i) qëllimin e pranimit në punë;</w:t>
      </w:r>
    </w:p>
    <w:p w:rsidR="00480CC1" w:rsidRPr="00C7759E" w:rsidRDefault="00480CC1" w:rsidP="00480CC1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C7759E">
        <w:rPr>
          <w:lang w:val="sq-AL"/>
        </w:rPr>
        <w:t>ii) aplikimet;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>iii) konkurrimet;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>iv) emërimet;</w:t>
      </w:r>
    </w:p>
    <w:p w:rsidR="00480CC1" w:rsidRPr="00C7759E" w:rsidRDefault="00480CC1" w:rsidP="00480CC1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C7759E">
        <w:rPr>
          <w:lang w:val="sq-AL"/>
        </w:rPr>
        <w:t>v) largimet nga detyra;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>vi) ngritjet në detyrë;</w:t>
      </w:r>
    </w:p>
    <w:p w:rsidR="00480CC1" w:rsidRPr="00C7759E" w:rsidRDefault="00480CC1" w:rsidP="00480CC1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</w:t>
      </w:r>
      <w:r w:rsidRPr="00C7759E">
        <w:rPr>
          <w:lang w:val="sq-AL"/>
        </w:rPr>
        <w:t>vii) vlerësimet e rezultateve të punës;</w:t>
      </w:r>
    </w:p>
    <w:p w:rsidR="00480CC1" w:rsidRPr="00C7759E" w:rsidRDefault="00480CC1" w:rsidP="00480CC1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C7759E">
        <w:rPr>
          <w:lang w:val="sq-AL"/>
        </w:rPr>
        <w:t>viii) masat disiplinore;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>ix) regjistrin e personelit;</w:t>
      </w:r>
    </w:p>
    <w:p w:rsidR="00480CC1" w:rsidRPr="00C7759E" w:rsidRDefault="00480CC1" w:rsidP="00480CC1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C7759E">
        <w:rPr>
          <w:lang w:val="sq-AL"/>
        </w:rPr>
        <w:t>x) kualifikimet;</w:t>
      </w:r>
    </w:p>
    <w:p w:rsidR="00480CC1" w:rsidRPr="00C7759E" w:rsidRDefault="00480CC1" w:rsidP="00480CC1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</w:t>
      </w:r>
      <w:r w:rsidRPr="00C7759E">
        <w:rPr>
          <w:lang w:val="sq-AL"/>
        </w:rPr>
        <w:t>xi) të dhënat në kontratën e punës;</w:t>
      </w:r>
    </w:p>
    <w:p w:rsidR="00480CC1" w:rsidRPr="00C7759E" w:rsidRDefault="00480CC1" w:rsidP="00480CC1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</w:t>
      </w:r>
      <w:r w:rsidRPr="00C7759E">
        <w:rPr>
          <w:lang w:val="sq-AL"/>
        </w:rPr>
        <w:t>xii) përllogaritjet e pagave.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>Të dhënat sensitive, që mund të përpunohen për përmbushjen e detyrimit të përcaktuar në shkronjën</w:t>
      </w:r>
      <w:r>
        <w:rPr>
          <w:lang w:val="sq-AL"/>
        </w:rPr>
        <w:t xml:space="preserve"> “</w:t>
      </w:r>
      <w:r w:rsidRPr="00C7759E">
        <w:rPr>
          <w:lang w:val="sq-AL"/>
        </w:rPr>
        <w:t>b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këtij vendimi, janë të detyrueshme të njoftohen.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 xml:space="preserve">c) Kur përpunimi i të dhënave bëhet në zbatim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9154, datë 6.11.2003 </w:t>
      </w:r>
      <w:r>
        <w:rPr>
          <w:lang w:val="sq-AL"/>
        </w:rPr>
        <w:t>“</w:t>
      </w:r>
      <w:r w:rsidRPr="00C7759E">
        <w:rPr>
          <w:lang w:val="sq-AL"/>
        </w:rPr>
        <w:t>Për arkivat</w:t>
      </w:r>
      <w:r>
        <w:rPr>
          <w:lang w:val="sq-AL"/>
        </w:rPr>
        <w:t>”</w:t>
      </w:r>
      <w:r w:rsidRPr="00C7759E">
        <w:rPr>
          <w:lang w:val="sq-AL"/>
        </w:rPr>
        <w:t xml:space="preserve">, por kufizohet në përmbushjen e qëllimeve të nevojshme, në përputhje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>, të ndryshuar.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>2. Ngarkohet Drejtoria e Regjistrimit pranë Komisionerit për Mbrojtjen e të Dhënave Personale për zbatimin e këtij vendimi.</w:t>
      </w:r>
    </w:p>
    <w:p w:rsidR="00480CC1" w:rsidRPr="00C7759E" w:rsidRDefault="00480CC1" w:rsidP="00480CC1">
      <w:pPr>
        <w:pStyle w:val="Paragrafi"/>
        <w:rPr>
          <w:lang w:val="sq-AL"/>
        </w:rPr>
      </w:pPr>
      <w:r w:rsidRPr="00C7759E">
        <w:rPr>
          <w:lang w:val="sq-AL"/>
        </w:rPr>
        <w:t>Ky vendim hyn në fuqi menjëherë dhe botohet në Fletoren Zyrtare.</w:t>
      </w:r>
    </w:p>
    <w:p w:rsidR="00480CC1" w:rsidRPr="00C7759E" w:rsidRDefault="00480CC1" w:rsidP="00480CC1">
      <w:pPr>
        <w:pStyle w:val="Paragrafi"/>
        <w:rPr>
          <w:lang w:val="sq-AL"/>
        </w:rPr>
      </w:pPr>
    </w:p>
    <w:p w:rsidR="00480CC1" w:rsidRPr="00C7759E" w:rsidRDefault="00480CC1" w:rsidP="00480CC1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C7759E">
        <w:rPr>
          <w:lang w:val="sq-AL"/>
        </w:rPr>
        <w:t xml:space="preserve"> </w:t>
      </w:r>
    </w:p>
    <w:p w:rsidR="00480CC1" w:rsidRPr="00C7759E" w:rsidRDefault="00480CC1" w:rsidP="00480CC1">
      <w:pPr>
        <w:pStyle w:val="AutoritetiEmer"/>
        <w:rPr>
          <w:lang w:val="sq-AL"/>
        </w:rPr>
      </w:pPr>
      <w:r w:rsidRPr="00C7759E">
        <w:rPr>
          <w:lang w:val="sq-AL"/>
        </w:rPr>
        <w:t>Flora Çabej (Pogaçe)</w:t>
      </w:r>
    </w:p>
    <w:sectPr w:rsidR="00480CC1" w:rsidRPr="00C7759E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CC1"/>
    <w:rsid w:val="001F08FE"/>
    <w:rsid w:val="00480CC1"/>
    <w:rsid w:val="00966183"/>
    <w:rsid w:val="00FE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AA80FF-81AB-431B-92CA-01DE0470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0C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80CC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80CC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480CC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80CC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0CC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80CC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80CC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0CC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80CC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480CC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0CC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FE2BE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E2BE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