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45E" w:rsidRPr="00927F67" w:rsidRDefault="0032245E" w:rsidP="0032245E">
      <w:pPr>
        <w:pStyle w:val="Akti"/>
      </w:pPr>
      <w:bookmarkStart w:id="0" w:name="_GoBack"/>
      <w:bookmarkEnd w:id="0"/>
      <w:r w:rsidRPr="00927F67">
        <w:t>VENDIM</w:t>
      </w:r>
    </w:p>
    <w:p w:rsidR="0032245E" w:rsidRPr="00927F67" w:rsidRDefault="0032245E" w:rsidP="0032245E">
      <w:pPr>
        <w:pStyle w:val="NumriData"/>
      </w:pPr>
      <w:r w:rsidRPr="00927F67">
        <w:t>Nr.6, datë 20.10.2006</w:t>
      </w:r>
    </w:p>
    <w:p w:rsidR="0032245E" w:rsidRPr="00927F67" w:rsidRDefault="0032245E" w:rsidP="0032245E">
      <w:pPr>
        <w:pStyle w:val="Paragrafi"/>
      </w:pPr>
    </w:p>
    <w:p w:rsidR="0032245E" w:rsidRPr="00927F67" w:rsidRDefault="0032245E" w:rsidP="0032245E">
      <w:pPr>
        <w:pStyle w:val="Titulli"/>
      </w:pPr>
      <w:r w:rsidRPr="00927F67">
        <w:t>PËR PLANIN PËR DHËNIEN E NDIHMËS SHTETËRORE SHTËPISË BOTUESE “NAIM FRASHËRI”</w:t>
      </w:r>
    </w:p>
    <w:p w:rsidR="0032245E" w:rsidRPr="00927F67" w:rsidRDefault="0032245E" w:rsidP="0032245E">
      <w:pPr>
        <w:pStyle w:val="Paragrafi"/>
      </w:pPr>
    </w:p>
    <w:p w:rsidR="0032245E" w:rsidRPr="00927F67" w:rsidRDefault="0032245E" w:rsidP="0032245E">
      <w:pPr>
        <w:pStyle w:val="Paragrafi"/>
      </w:pPr>
      <w:r w:rsidRPr="00927F67">
        <w:t>Komisioni i Ndihmës Shtetërore, në mbledhjen e  tij të datës 20.10.2006, shqyrtoi raportin “Për planin për dhënien e ndihmës shtetërore shtëpisë botuese “Naim Frashëri””. Raportimi është bërë pranë Drejtorisë së Ndihmës Shtetërore në Ministrinë e Ekonomisë, Tregtisë dhe Energjetikës nga Ministria e Turizmit, Kulturës, Rinisë dhe Sporteve me shkresën nr.8987, datë 14.9.2006 dhe është regjistruar në regjistrin e DNSH-së  me nr.1, datë 19.9.2006.</w:t>
      </w:r>
    </w:p>
    <w:p w:rsidR="0032245E" w:rsidRPr="00927F67" w:rsidRDefault="0032245E" w:rsidP="0032245E">
      <w:pPr>
        <w:pStyle w:val="Paragrafi"/>
      </w:pPr>
      <w:r w:rsidRPr="00927F67">
        <w:t xml:space="preserve">Komisioni i Ndihmës Shtetërore, mbështetur në nenin 4 dhe nenin 22 pika 2 të ligjit nr.9374, datë 21.4.2005 “Për ndihmën shtetërore”,  </w:t>
      </w:r>
    </w:p>
    <w:p w:rsidR="0032245E" w:rsidRPr="00927F67" w:rsidRDefault="0032245E" w:rsidP="0032245E">
      <w:pPr>
        <w:pStyle w:val="Paragrafi"/>
      </w:pPr>
    </w:p>
    <w:p w:rsidR="0032245E" w:rsidRPr="00927F67" w:rsidRDefault="0032245E" w:rsidP="0032245E">
      <w:pPr>
        <w:pStyle w:val="VENDOSI"/>
      </w:pPr>
      <w:r w:rsidRPr="00927F67">
        <w:t>VENDOSI:</w:t>
      </w:r>
    </w:p>
    <w:p w:rsidR="0032245E" w:rsidRPr="00927F67" w:rsidRDefault="0032245E" w:rsidP="0032245E">
      <w:pPr>
        <w:pStyle w:val="Paragrafi"/>
      </w:pPr>
    </w:p>
    <w:p w:rsidR="0032245E" w:rsidRPr="00927F67" w:rsidRDefault="0032245E" w:rsidP="0032245E">
      <w:pPr>
        <w:pStyle w:val="Paragrafi"/>
      </w:pPr>
      <w:r w:rsidRPr="00927F67">
        <w:t>1. Të mos miratojë planin për dhënien e subvencionit shtëpisë botuese “Naim Frashëri” për financimin e projektit “Botimi i veprës dramatike të Gjergj Fishtës”, pasi ai përbën ndihmë shtetërore të ndaluar.</w:t>
      </w:r>
    </w:p>
    <w:p w:rsidR="0032245E" w:rsidRPr="00927F67" w:rsidRDefault="0032245E" w:rsidP="0032245E">
      <w:pPr>
        <w:pStyle w:val="Paragrafi"/>
      </w:pPr>
      <w:r w:rsidRPr="00927F67">
        <w:t>2. MTKRS, për vënien në zbatim të projekteve për botimin e veprave të tilla të trashëgimisë kulturore, duhet të ndjekë procedurat e prokurimit, sipas legjislacionit në fuqi.</w:t>
      </w:r>
    </w:p>
    <w:p w:rsidR="0032245E" w:rsidRPr="00927F67" w:rsidRDefault="0032245E" w:rsidP="0032245E">
      <w:pPr>
        <w:pStyle w:val="Paragrafi"/>
      </w:pPr>
      <w:r w:rsidRPr="00927F67">
        <w:t>3. Ky vendim hyn në fuqi menjëherë.</w:t>
      </w:r>
    </w:p>
    <w:p w:rsidR="0032245E" w:rsidRPr="00927F67" w:rsidRDefault="0032245E" w:rsidP="0032245E">
      <w:pPr>
        <w:pStyle w:val="Paragrafi"/>
      </w:pPr>
    </w:p>
    <w:p w:rsidR="0032245E" w:rsidRPr="00927F67" w:rsidRDefault="0032245E" w:rsidP="0032245E">
      <w:pPr>
        <w:pStyle w:val="Autoriteti"/>
      </w:pPr>
      <w:r w:rsidRPr="00927F67">
        <w:t>KRYETARI</w:t>
      </w:r>
    </w:p>
    <w:p w:rsidR="0032245E" w:rsidRPr="00C72187" w:rsidRDefault="0032245E" w:rsidP="0032245E">
      <w:pPr>
        <w:pStyle w:val="AutoritetiEmer"/>
        <w:rPr>
          <w:bCs/>
          <w:sz w:val="21"/>
        </w:rPr>
      </w:pPr>
      <w:r w:rsidRPr="00C72187">
        <w:rPr>
          <w:bCs/>
          <w:sz w:val="21"/>
        </w:rPr>
        <w:t xml:space="preserve">                                                                                                              Genc Ruli</w:t>
      </w:r>
    </w:p>
    <w:p w:rsidR="0032245E" w:rsidRPr="00927F67" w:rsidRDefault="0032245E" w:rsidP="0032245E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2245E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7CB4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9E32CC-B856-4D62-BAE8-E6E47FC63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2245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2245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2245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2245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2245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