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F96" w:rsidRPr="00A17235" w:rsidRDefault="00AA4F96" w:rsidP="00AA4F96">
      <w:pPr>
        <w:pStyle w:val="Akti"/>
        <w:keepNext w:val="0"/>
      </w:pPr>
      <w:bookmarkStart w:id="0" w:name="_GoBack"/>
      <w:bookmarkEnd w:id="0"/>
      <w:r w:rsidRPr="00A17235">
        <w:t>Vendim</w:t>
      </w:r>
    </w:p>
    <w:p w:rsidR="00AA4F96" w:rsidRPr="00A17235" w:rsidRDefault="00AA4F96" w:rsidP="00AA4F96">
      <w:pPr>
        <w:pStyle w:val="NumriData"/>
        <w:keepNext w:val="0"/>
      </w:pPr>
      <w:r w:rsidRPr="00A17235">
        <w:t>Nr.8, datë 2.2.2007</w:t>
      </w:r>
    </w:p>
    <w:p w:rsidR="00AA4F96" w:rsidRPr="00A17235" w:rsidRDefault="00AA4F96" w:rsidP="00AA4F96">
      <w:pPr>
        <w:pStyle w:val="Paragrafi"/>
      </w:pPr>
    </w:p>
    <w:p w:rsidR="00AA4F96" w:rsidRPr="00A17235" w:rsidRDefault="00AA4F96" w:rsidP="00AA4F96">
      <w:pPr>
        <w:pStyle w:val="Akti"/>
        <w:keepNext w:val="0"/>
      </w:pPr>
      <w:r w:rsidRPr="00A17235">
        <w:t>Për skemën ekzistuese të subvencionimit të hekurudhave</w:t>
      </w:r>
    </w:p>
    <w:p w:rsidR="00AA4F96" w:rsidRPr="00A17235" w:rsidRDefault="00AA4F96" w:rsidP="00AA4F96">
      <w:pPr>
        <w:pStyle w:val="Paragrafi"/>
      </w:pPr>
    </w:p>
    <w:p w:rsidR="00AA4F96" w:rsidRPr="005113F2" w:rsidRDefault="00AA4F96" w:rsidP="00AA4F96">
      <w:pPr>
        <w:pStyle w:val="Paragrafi"/>
        <w:rPr>
          <w:lang w:val="it-IT"/>
        </w:rPr>
      </w:pPr>
      <w:r w:rsidRPr="005113F2">
        <w:rPr>
          <w:lang w:val="it-IT"/>
        </w:rPr>
        <w:t>Komisioni i Ndihmës Shtetërore, me pjesëmarrjen e:</w:t>
      </w:r>
    </w:p>
    <w:p w:rsidR="00AA4F96" w:rsidRPr="005113F2" w:rsidRDefault="00AA4F96" w:rsidP="00AA4F96">
      <w:pPr>
        <w:pStyle w:val="Paragrafi"/>
        <w:rPr>
          <w:lang w:val="it-IT"/>
        </w:rPr>
      </w:pPr>
    </w:p>
    <w:p w:rsidR="00AA4F96" w:rsidRPr="00FE6C99" w:rsidRDefault="00AA4F96" w:rsidP="00AA4F96">
      <w:pPr>
        <w:pStyle w:val="Paragrafi"/>
        <w:rPr>
          <w:lang w:val="it-IT"/>
        </w:rPr>
      </w:pPr>
      <w:r w:rsidRPr="00FE6C99">
        <w:rPr>
          <w:lang w:val="it-IT"/>
        </w:rPr>
        <w:t>- z.Genc Ruli</w:t>
      </w:r>
      <w:r w:rsidRPr="00FE6C99">
        <w:rPr>
          <w:lang w:val="it-IT"/>
        </w:rPr>
        <w:tab/>
      </w:r>
      <w:r w:rsidRPr="00FE6C99">
        <w:rPr>
          <w:lang w:val="it-IT"/>
        </w:rPr>
        <w:tab/>
      </w:r>
      <w:r w:rsidRPr="00FE6C99">
        <w:rPr>
          <w:lang w:val="it-IT"/>
        </w:rPr>
        <w:tab/>
      </w:r>
      <w:r w:rsidRPr="00FE6C99">
        <w:rPr>
          <w:lang w:val="it-IT"/>
        </w:rPr>
        <w:tab/>
        <w:t>Kryetar</w:t>
      </w:r>
    </w:p>
    <w:p w:rsidR="00AA4F96" w:rsidRPr="00FE6C99" w:rsidRDefault="00AA4F96" w:rsidP="00AA4F96">
      <w:pPr>
        <w:pStyle w:val="Paragrafi"/>
        <w:rPr>
          <w:lang w:val="it-IT"/>
        </w:rPr>
      </w:pPr>
      <w:r w:rsidRPr="00FE6C99">
        <w:rPr>
          <w:lang w:val="it-IT"/>
        </w:rPr>
        <w:t>- znj.Mimoza Dhëmbi</w:t>
      </w:r>
      <w:r w:rsidRPr="00FE6C99">
        <w:rPr>
          <w:lang w:val="it-IT"/>
        </w:rPr>
        <w:tab/>
      </w:r>
      <w:r w:rsidRPr="00FE6C99">
        <w:rPr>
          <w:lang w:val="it-IT"/>
        </w:rPr>
        <w:tab/>
      </w:r>
      <w:r w:rsidRPr="00FE6C99">
        <w:rPr>
          <w:lang w:val="it-IT"/>
        </w:rPr>
        <w:tab/>
        <w:t>Anëtare</w:t>
      </w:r>
    </w:p>
    <w:p w:rsidR="00AA4F96" w:rsidRPr="00FE6C99" w:rsidRDefault="00AA4F96" w:rsidP="00AA4F96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FE6C99">
        <w:rPr>
          <w:lang w:val="it-IT"/>
        </w:rPr>
        <w:t>znj.Mimoza Vokshi</w:t>
      </w:r>
      <w:r w:rsidRPr="00FE6C99">
        <w:rPr>
          <w:lang w:val="it-IT"/>
        </w:rPr>
        <w:tab/>
      </w:r>
      <w:r w:rsidRPr="00FE6C99">
        <w:rPr>
          <w:lang w:val="it-IT"/>
        </w:rPr>
        <w:tab/>
      </w:r>
      <w:r w:rsidRPr="00FE6C99">
        <w:rPr>
          <w:lang w:val="it-IT"/>
        </w:rPr>
        <w:tab/>
        <w:t>Anëtare</w:t>
      </w:r>
    </w:p>
    <w:p w:rsidR="00AA4F96" w:rsidRPr="00FE6C99" w:rsidRDefault="00AA4F96" w:rsidP="00AA4F96">
      <w:pPr>
        <w:pStyle w:val="Paragrafi"/>
        <w:rPr>
          <w:lang w:val="it-IT"/>
        </w:rPr>
      </w:pPr>
      <w:r w:rsidRPr="00FE6C99">
        <w:rPr>
          <w:lang w:val="it-IT"/>
        </w:rPr>
        <w:t>- z.Viktor G</w:t>
      </w:r>
      <w:r>
        <w:rPr>
          <w:lang w:val="it-IT"/>
        </w:rPr>
        <w:t>umi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FE6C99">
        <w:rPr>
          <w:lang w:val="it-IT"/>
        </w:rPr>
        <w:t>Anëtar</w:t>
      </w:r>
    </w:p>
    <w:p w:rsidR="00AA4F96" w:rsidRPr="00FE6C99" w:rsidRDefault="00AA4F96" w:rsidP="00AA4F96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FE6C99">
        <w:rPr>
          <w:lang w:val="it-IT"/>
        </w:rPr>
        <w:t>z.Ledi Bianku</w:t>
      </w:r>
      <w:r w:rsidRPr="00FE6C99">
        <w:rPr>
          <w:lang w:val="it-IT"/>
        </w:rPr>
        <w:tab/>
      </w:r>
      <w:r w:rsidRPr="00FE6C99">
        <w:rPr>
          <w:lang w:val="it-IT"/>
        </w:rPr>
        <w:tab/>
      </w:r>
      <w:r w:rsidRPr="00FE6C99">
        <w:rPr>
          <w:lang w:val="it-IT"/>
        </w:rPr>
        <w:tab/>
      </w:r>
      <w:r w:rsidRPr="00FE6C99">
        <w:rPr>
          <w:lang w:val="it-IT"/>
        </w:rPr>
        <w:tab/>
        <w:t>anëtar</w:t>
      </w:r>
    </w:p>
    <w:p w:rsidR="00AA4F96" w:rsidRPr="00FE6C99" w:rsidRDefault="00AA4F96" w:rsidP="00AA4F96">
      <w:pPr>
        <w:pStyle w:val="Paragrafi"/>
        <w:rPr>
          <w:lang w:val="it-IT"/>
        </w:rPr>
      </w:pPr>
    </w:p>
    <w:p w:rsidR="00AA4F96" w:rsidRPr="00AA4F96" w:rsidRDefault="00AA4F96" w:rsidP="00AA4F96">
      <w:pPr>
        <w:pStyle w:val="Paragrafi"/>
        <w:rPr>
          <w:lang w:val="it-IT"/>
        </w:rPr>
      </w:pPr>
      <w:r w:rsidRPr="00AA4F96">
        <w:rPr>
          <w:lang w:val="it-IT"/>
        </w:rPr>
        <w:t>Në mbledhjen e tij të datës 2.2.2007, shqyrtoi raportin “Për skemën ekzistuese të subvencionimit të hekurudhave”. Raportimi është bërë pranë Drejtorisë së Ndihmës Shtetërore në Ministrinë e Ekonomisë, Tregtisë dhe Energjetikës nga Ministria e Punëve Publike, Transportit dhe Telekomunikacionit, me shkresën nr.4329/4, datë 16.8.2006 dhe është regjistruar në regjistrin e DNSH-së me nr.A1/05/2005.</w:t>
      </w:r>
    </w:p>
    <w:p w:rsidR="00AA4F96" w:rsidRPr="00AA4F96" w:rsidRDefault="00AA4F96" w:rsidP="00AA4F96">
      <w:pPr>
        <w:pStyle w:val="Paragrafi"/>
        <w:rPr>
          <w:lang w:val="it-IT"/>
        </w:rPr>
      </w:pPr>
      <w:r w:rsidRPr="00AA4F96">
        <w:rPr>
          <w:lang w:val="it-IT"/>
        </w:rPr>
        <w:t>Baza ligjore: Si bazë për dhënien e subvencionit të hekurudhave është ligji nr.9339, datë 21.12.2004 “Për Buxhetin e Shtetit të vitit 2005”, si dhe udhëzimi nr.8, datë 27.1.2006 “Për zbatimin e Buxhetit të Shtetit për vitin 2005”, si dhe të gjitha ligjet e buxhetit në vite.</w:t>
      </w:r>
    </w:p>
    <w:p w:rsidR="00AA4F96" w:rsidRPr="00AA4F96" w:rsidRDefault="00AA4F96" w:rsidP="00AA4F96">
      <w:pPr>
        <w:pStyle w:val="Paragrafi"/>
        <w:rPr>
          <w:lang w:val="it-IT"/>
        </w:rPr>
      </w:pPr>
      <w:r w:rsidRPr="00AA4F96">
        <w:rPr>
          <w:lang w:val="it-IT"/>
        </w:rPr>
        <w:t>Objektivi/at: Skema synon të ndihmojë Hekurudhën Shqiptare sh.a. duke i ofruar një subvencionim të përvitshëm nga Buxheti i Shtetit, në mënyrë që të kompensohen kostot e ofrimit të shërbimeve publike, në veçanti, mbulimin e shpenzimeve operative të shërbimit të transportit të udhëtarëve. Komisioni i Ndihmës Shtetërore, pasi shqyrtoi raportin e përgatitur nga Drejtoria e Ndihmës Shtetërore dhe gjithë dokumentacionin mbështetës,</w:t>
      </w:r>
    </w:p>
    <w:p w:rsidR="00AA4F96" w:rsidRPr="00AA4F96" w:rsidRDefault="00AA4F96" w:rsidP="00AA4F96">
      <w:pPr>
        <w:pStyle w:val="Paragrafi"/>
        <w:rPr>
          <w:lang w:val="it-IT"/>
        </w:rPr>
      </w:pPr>
    </w:p>
    <w:p w:rsidR="00AA4F96" w:rsidRPr="00AA4F96" w:rsidRDefault="00AA4F96" w:rsidP="00AA4F96">
      <w:pPr>
        <w:pStyle w:val="VENDOSI"/>
        <w:rPr>
          <w:lang w:val="it-IT"/>
        </w:rPr>
      </w:pPr>
      <w:r w:rsidRPr="00AA4F96">
        <w:rPr>
          <w:lang w:val="it-IT"/>
        </w:rPr>
        <w:t>Vëren se:</w:t>
      </w:r>
    </w:p>
    <w:p w:rsidR="00AA4F96" w:rsidRPr="00AA4F96" w:rsidRDefault="00AA4F96" w:rsidP="00AA4F96">
      <w:pPr>
        <w:pStyle w:val="Paragrafi"/>
        <w:rPr>
          <w:lang w:val="it-IT"/>
        </w:rPr>
      </w:pPr>
    </w:p>
    <w:p w:rsidR="00AA4F96" w:rsidRPr="00AA4F96" w:rsidRDefault="00AA4F96" w:rsidP="00AA4F96">
      <w:pPr>
        <w:pStyle w:val="Paragrafi"/>
        <w:rPr>
          <w:lang w:val="it-IT"/>
        </w:rPr>
      </w:pPr>
      <w:r w:rsidRPr="00AA4F96">
        <w:rPr>
          <w:lang w:val="it-IT"/>
        </w:rPr>
        <w:t>1. Skema mbulon sektorin e hekurudhave në vend, duke synuar mbulimin e një pjese të kostove të ofrimit të shërbimeve publike për transportin e udhëtarëve.</w:t>
      </w:r>
    </w:p>
    <w:p w:rsidR="00AA4F96" w:rsidRPr="00AA4F96" w:rsidRDefault="00AA4F96" w:rsidP="00AA4F96">
      <w:pPr>
        <w:pStyle w:val="Paragrafi"/>
        <w:rPr>
          <w:lang w:val="it-IT"/>
        </w:rPr>
      </w:pPr>
      <w:r w:rsidRPr="00AA4F96">
        <w:rPr>
          <w:lang w:val="it-IT"/>
        </w:rPr>
        <w:t>2. Skema mund të justifikohet për shkak të natyrës së saj, për kontributin që jep në zhvillimin rajonal, pasi kjo masë klasifikohet si një shërbim me interes të përgjithshëm ekonomik.</w:t>
      </w:r>
    </w:p>
    <w:p w:rsidR="00AA4F96" w:rsidRPr="00AA4F96" w:rsidRDefault="00AA4F96" w:rsidP="00AA4F96">
      <w:pPr>
        <w:pStyle w:val="Paragrafi"/>
        <w:rPr>
          <w:lang w:val="it-IT"/>
        </w:rPr>
      </w:pPr>
      <w:r w:rsidRPr="00AA4F96">
        <w:rPr>
          <w:lang w:val="it-IT"/>
        </w:rPr>
        <w:t>3. Në dhënien dhe zbatimin e skemës në vite nuk ka pasur një plan zhvillimi të sektorit, ka munguar analiza e treguesve ekonomiko-financiarë të ndërmarrjes së hekurudhave dhe për shumë vjet ndërmarrja nuk ka pasur në dispozicion fondet e nevojshme për mirëmbajtjen dhe investimet, të domosdoshme për ta shndërruar atë në një ndërmarrje efiçente.</w:t>
      </w:r>
    </w:p>
    <w:p w:rsidR="00AA4F96" w:rsidRPr="00AA4F96" w:rsidRDefault="00AA4F96" w:rsidP="00AA4F96">
      <w:pPr>
        <w:pStyle w:val="Paragrafi"/>
        <w:rPr>
          <w:lang w:val="it-IT"/>
        </w:rPr>
      </w:pPr>
    </w:p>
    <w:p w:rsidR="00AA4F96" w:rsidRPr="00AA4F96" w:rsidRDefault="00AA4F96" w:rsidP="00AA4F96">
      <w:pPr>
        <w:pStyle w:val="Paragrafi"/>
        <w:rPr>
          <w:lang w:val="it-IT"/>
        </w:rPr>
      </w:pPr>
      <w:r w:rsidRPr="00AA4F96">
        <w:rPr>
          <w:lang w:val="it-IT"/>
        </w:rPr>
        <w:t>4. Nuk ka masa konkrete për zbatimin e nenit 63 pika 1 të Kodit Hekurudhor, të miratuar me ligjin nr.9317, datë 18.11.2004 në lidhje me përcaktimin e tarifave të ofrimit të shërbimit të transportit të udhëtarëve. Duke qenë se për hekurudhat është ende në fuqi kontrolli i çmimeve, Hekurudha Shqiptare nuk është e lirë të caktojë vetë tarifat për mallrat dhe udhëtarët, gjë që sjell që të ardhurat mesatare për njësi trafiku në Shqipëri të jenë të ulëta.</w:t>
      </w:r>
    </w:p>
    <w:p w:rsidR="00AA4F96" w:rsidRPr="00AA4F96" w:rsidRDefault="00AA4F96" w:rsidP="00AA4F96">
      <w:pPr>
        <w:pStyle w:val="Paragrafi"/>
        <w:rPr>
          <w:lang w:val="it-IT"/>
        </w:rPr>
      </w:pPr>
      <w:r w:rsidRPr="00AA4F96">
        <w:rPr>
          <w:lang w:val="it-IT"/>
        </w:rPr>
        <w:t>5. Nuk ka një ndarje të llogarive për shërbimet e ofruara nga Hekurudha Shqiptare sh.a. në mënyrë që të përaktohet saktë kostoja e ofrimit të shërbimit publik (transportit të udhëtarëve) dhe të shmanget çdo mbikompensim, që mund të vijë për shkak të problemeve të ndryshme, përfshirë keqmenaxhimin në vite.</w:t>
      </w:r>
    </w:p>
    <w:p w:rsidR="00AA4F96" w:rsidRPr="00AA4F96" w:rsidRDefault="00AA4F96" w:rsidP="00AA4F96">
      <w:pPr>
        <w:pStyle w:val="Paragrafi"/>
        <w:rPr>
          <w:lang w:val="it-IT"/>
        </w:rPr>
      </w:pPr>
      <w:r w:rsidRPr="00AA4F96">
        <w:rPr>
          <w:lang w:val="it-IT"/>
        </w:rPr>
        <w:t>6. Nuk ka masa me afate konkrete për liberalizimin e sektorit, hapjen e tij për konkurrencë dhe as për ndarjen e menaxhimit të infrastrukturës nga shërbimet e tjera që ofron transporti hekurudhor.</w:t>
      </w:r>
    </w:p>
    <w:p w:rsidR="00AA4F96" w:rsidRPr="00AA4F96" w:rsidRDefault="00AA4F96" w:rsidP="00AA4F96">
      <w:pPr>
        <w:pStyle w:val="Paragrafi"/>
        <w:rPr>
          <w:sz w:val="12"/>
          <w:lang w:val="it-IT"/>
        </w:rPr>
      </w:pPr>
    </w:p>
    <w:p w:rsidR="00AA4F96" w:rsidRPr="00AA4F96" w:rsidRDefault="00AA4F96" w:rsidP="00AA4F96">
      <w:pPr>
        <w:pStyle w:val="VENDOSI"/>
        <w:keepNext w:val="0"/>
        <w:rPr>
          <w:lang w:val="it-IT"/>
        </w:rPr>
      </w:pPr>
      <w:r w:rsidRPr="00AA4F96">
        <w:rPr>
          <w:lang w:val="it-IT"/>
        </w:rPr>
        <w:t>Për këto arsye,</w:t>
      </w:r>
    </w:p>
    <w:p w:rsidR="00AA4F96" w:rsidRPr="00AA4F96" w:rsidRDefault="00AA4F96" w:rsidP="00AA4F96">
      <w:pPr>
        <w:pStyle w:val="Paragrafi"/>
        <w:rPr>
          <w:sz w:val="16"/>
          <w:lang w:val="it-IT"/>
        </w:rPr>
      </w:pPr>
    </w:p>
    <w:p w:rsidR="00AA4F96" w:rsidRPr="00AA4F96" w:rsidRDefault="00AA4F96" w:rsidP="00AA4F96">
      <w:pPr>
        <w:pStyle w:val="Paragrafi"/>
        <w:rPr>
          <w:lang w:val="it-IT"/>
        </w:rPr>
      </w:pPr>
      <w:r w:rsidRPr="00AA4F96">
        <w:rPr>
          <w:lang w:val="it-IT"/>
        </w:rPr>
        <w:lastRenderedPageBreak/>
        <w:t>Komisioni i Ndihmës Shtetërore, mbështetur në nenin 13 shkronja “c” dhe nenin 23 të ligjit nr.9374, datë 21.2.2005 “Për ndihmën shtetërore”,</w:t>
      </w:r>
    </w:p>
    <w:p w:rsidR="00AA4F96" w:rsidRPr="00AA4F96" w:rsidRDefault="00AA4F96" w:rsidP="00AA4F96">
      <w:pPr>
        <w:pStyle w:val="Paragrafi"/>
        <w:rPr>
          <w:sz w:val="12"/>
          <w:lang w:val="it-IT"/>
        </w:rPr>
      </w:pPr>
    </w:p>
    <w:p w:rsidR="00AA4F96" w:rsidRPr="00A17235" w:rsidRDefault="00AA4F96" w:rsidP="00AA4F96">
      <w:pPr>
        <w:pStyle w:val="VENDOSI"/>
        <w:keepNext w:val="0"/>
      </w:pPr>
      <w:r w:rsidRPr="00A17235">
        <w:t>Propozon:</w:t>
      </w:r>
    </w:p>
    <w:p w:rsidR="00AA4F96" w:rsidRPr="005C6ED0" w:rsidRDefault="00AA4F96" w:rsidP="00AA4F96">
      <w:pPr>
        <w:pStyle w:val="Paragrafi"/>
        <w:rPr>
          <w:sz w:val="10"/>
        </w:rPr>
      </w:pPr>
    </w:p>
    <w:p w:rsidR="00AA4F96" w:rsidRPr="00A17235" w:rsidRDefault="00AA4F96" w:rsidP="00AA4F96">
      <w:pPr>
        <w:pStyle w:val="Paragrafi"/>
      </w:pPr>
      <w:r w:rsidRPr="00A17235">
        <w:t>1.</w:t>
      </w:r>
      <w:r>
        <w:t xml:space="preserve"> </w:t>
      </w:r>
      <w:r w:rsidRPr="00A17235">
        <w:t>Ministria e Punëve Publike, Transportit dhe Telekomunikacionit, brenda datës 31 mars 2007</w:t>
      </w:r>
      <w:r>
        <w:t>,</w:t>
      </w:r>
      <w:r w:rsidRPr="00A17235">
        <w:t xml:space="preserve"> të lidhë kontratën publike me Hekurudhën Shqiptare sh.a</w:t>
      </w:r>
      <w:r>
        <w:t>.</w:t>
      </w:r>
      <w:r w:rsidRPr="00A17235">
        <w:t>, në të cilën të përcaktohet qartë detyrimi i Hekurudhës Shqiptare sh.a</w:t>
      </w:r>
      <w:r>
        <w:t>.</w:t>
      </w:r>
      <w:r w:rsidRPr="00A17235">
        <w:t xml:space="preserve"> për të ofruar shërbimin publik të transportit të udhëtarëve.</w:t>
      </w:r>
    </w:p>
    <w:p w:rsidR="00AA4F96" w:rsidRPr="00A17235" w:rsidRDefault="00AA4F96" w:rsidP="00AA4F96">
      <w:pPr>
        <w:pStyle w:val="Paragrafi"/>
      </w:pPr>
      <w:r w:rsidRPr="00A17235">
        <w:t>2.</w:t>
      </w:r>
      <w:r>
        <w:t xml:space="preserve"> </w:t>
      </w:r>
      <w:r w:rsidRPr="00A17235">
        <w:t>Të bëhet ndarja e llogarive për pjesën që i takon transportit të udhëtarëve nga veprimtaritë e tjera të Hekurudhës Shqiptare brenda datës 31 korrik 2007, në mënyrë që të përcaktohen saktë kostot e ofrimit të shërbimit publik. Të bëhet llogaritja e saktë e vlerës së kompensimit që</w:t>
      </w:r>
      <w:r>
        <w:t xml:space="preserve"> Hekurudha Shqiptare mund të pë</w:t>
      </w:r>
      <w:r w:rsidRPr="00A17235">
        <w:t>rfitojë për të ofruar këtë shërbim publik.</w:t>
      </w:r>
    </w:p>
    <w:p w:rsidR="00AA4F96" w:rsidRPr="00A17235" w:rsidRDefault="00AA4F96" w:rsidP="00AA4F96">
      <w:pPr>
        <w:pStyle w:val="Paragrafi"/>
      </w:pPr>
      <w:r w:rsidRPr="00A17235">
        <w:t>3. Në rast se nuk do të kompensohet e gjithë shuma e nevojshme për ofrimin e shërbimit publik të tran</w:t>
      </w:r>
      <w:r>
        <w:t>sportit të udhët</w:t>
      </w:r>
      <w:r w:rsidRPr="00A17235">
        <w:t>arëve, atëherë të lejohet Hekurudha Shqiptare të përshtatë tarifat për vlerën e pambuluar nga subvencioni.</w:t>
      </w:r>
    </w:p>
    <w:p w:rsidR="00AA4F96" w:rsidRPr="00A17235" w:rsidRDefault="00AA4F96" w:rsidP="00AA4F96">
      <w:pPr>
        <w:pStyle w:val="Paragrafi"/>
      </w:pPr>
      <w:r w:rsidRPr="00A17235">
        <w:t>4. Ministria e Punëve Publike, Transportit dhe Telekomunikacionit të marrë të gjitha mas</w:t>
      </w:r>
      <w:r>
        <w:t>a</w:t>
      </w:r>
      <w:r w:rsidRPr="00A17235">
        <w:t>t, de</w:t>
      </w:r>
      <w:r>
        <w:t>ri në fund të vitit 2007, për p</w:t>
      </w:r>
      <w:r w:rsidRPr="00A17235">
        <w:t>ë</w:t>
      </w:r>
      <w:r>
        <w:t>r</w:t>
      </w:r>
      <w:r w:rsidRPr="00A17235">
        <w:t>gatitjen e një plani për zhvillimin e sektorit hekurudhor, në mënyrë që ai të hapet për konkurrencë, duke filluar nga ndarja e menaxhimit të infrastrukturës prej shërbimeve të tjera të transportit hekurudhor.</w:t>
      </w:r>
    </w:p>
    <w:p w:rsidR="00AA4F96" w:rsidRPr="00A17235" w:rsidRDefault="00AA4F96" w:rsidP="00AA4F96">
      <w:pPr>
        <w:pStyle w:val="Paragrafi"/>
      </w:pPr>
      <w:r w:rsidRPr="00A17235">
        <w:t>5. Ky vendim hyn në fuqi menjëherë.</w:t>
      </w:r>
    </w:p>
    <w:p w:rsidR="00AA4F96" w:rsidRPr="005C6ED0" w:rsidRDefault="00AA4F96" w:rsidP="00AA4F96">
      <w:pPr>
        <w:pStyle w:val="Paragrafi"/>
        <w:rPr>
          <w:sz w:val="16"/>
        </w:rPr>
      </w:pPr>
    </w:p>
    <w:p w:rsidR="00AA4F96" w:rsidRPr="00A17235" w:rsidRDefault="00AA4F96" w:rsidP="00AA4F96">
      <w:pPr>
        <w:pStyle w:val="Autoriteti"/>
        <w:keepNext w:val="0"/>
      </w:pPr>
      <w:r w:rsidRPr="00A17235">
        <w:t>Kryetar</w:t>
      </w:r>
      <w:r>
        <w:t>i</w:t>
      </w:r>
    </w:p>
    <w:p w:rsidR="00AA4F96" w:rsidRPr="00A17235" w:rsidRDefault="00AA4F96" w:rsidP="00AA4F96">
      <w:pPr>
        <w:pStyle w:val="AutoritetiEmer"/>
      </w:pPr>
      <w:r w:rsidRPr="00A17235">
        <w:t>Genc Ruli</w:t>
      </w:r>
    </w:p>
    <w:p w:rsidR="00AA4F96" w:rsidRPr="005C6ED0" w:rsidRDefault="00AA4F96" w:rsidP="00AA4F96">
      <w:pPr>
        <w:pStyle w:val="Paragrafi"/>
        <w:rPr>
          <w:sz w:val="12"/>
        </w:rPr>
      </w:pPr>
    </w:p>
    <w:p w:rsidR="003D057A" w:rsidRDefault="003D057A" w:rsidP="00AA4F96">
      <w:pPr>
        <w:pStyle w:val="Paragrafi"/>
      </w:pPr>
    </w:p>
    <w:sectPr w:rsidR="003D057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A4F96"/>
    <w:rsid w:val="003D057A"/>
    <w:rsid w:val="00A156FD"/>
    <w:rsid w:val="00AA4F96"/>
    <w:rsid w:val="00C514E2"/>
    <w:rsid w:val="00E1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718C8B-E5D9-4BA8-ABA2-E6942E24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AA4F96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AA4F96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AA4F96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link w:val="AutoritetiEmerChar"/>
    <w:rsid w:val="00AA4F96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AA4F96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rsid w:val="00AA4F96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rsid w:val="00AA4F96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VENDOSI">
    <w:name w:val="VENDOSI"/>
    <w:next w:val="Normal"/>
    <w:rsid w:val="00AA4F9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 --</Company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Gladiola</dc:creator>
  <cp:keywords/>
  <dc:description/>
  <cp:lastModifiedBy>Inida Noga</cp:lastModifiedBy>
  <cp:revision>2</cp:revision>
  <dcterms:created xsi:type="dcterms:W3CDTF">2019-03-16T14:43:00Z</dcterms:created>
  <dcterms:modified xsi:type="dcterms:W3CDTF">2019-03-16T14:43:00Z</dcterms:modified>
</cp:coreProperties>
</file>