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1A5" w:rsidRPr="00C10D47" w:rsidRDefault="004751A5" w:rsidP="004751A5">
      <w:pPr>
        <w:pStyle w:val="Akti"/>
        <w:keepNext w:val="0"/>
        <w:rPr>
          <w:lang w:val="it-IT"/>
        </w:rPr>
      </w:pPr>
      <w:bookmarkStart w:id="0" w:name="_GoBack"/>
      <w:bookmarkEnd w:id="0"/>
      <w:r w:rsidRPr="00C10D47">
        <w:rPr>
          <w:lang w:val="it-IT"/>
        </w:rPr>
        <w:t xml:space="preserve">VENDIM </w:t>
      </w:r>
    </w:p>
    <w:p w:rsidR="004751A5" w:rsidRPr="00C10D47" w:rsidRDefault="004751A5" w:rsidP="004751A5">
      <w:pPr>
        <w:pStyle w:val="NumriData"/>
        <w:keepNext w:val="0"/>
        <w:rPr>
          <w:lang w:val="it-IT"/>
        </w:rPr>
      </w:pPr>
      <w:r w:rsidRPr="00C10D47">
        <w:rPr>
          <w:lang w:val="it-IT"/>
        </w:rPr>
        <w:t xml:space="preserve">Nr.14, datë 15.3.2007   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300166" w:rsidRDefault="004751A5" w:rsidP="004751A5">
      <w:pPr>
        <w:pStyle w:val="Titulli"/>
        <w:keepNext w:val="0"/>
        <w:rPr>
          <w:lang w:val="sq-AL"/>
        </w:rPr>
      </w:pPr>
      <w:r w:rsidRPr="00300166">
        <w:rPr>
          <w:lang w:val="sq-AL"/>
        </w:rPr>
        <w:t>PËR SKEMËN EKZISTUESE “PËR PROGRAMIN E NXITJES SË PUNËSIMIT TË PUNËKËRKUES</w:t>
      </w:r>
      <w:r>
        <w:rPr>
          <w:lang w:val="sq-AL"/>
        </w:rPr>
        <w:t>E</w:t>
      </w:r>
      <w:r w:rsidRPr="00300166">
        <w:rPr>
          <w:lang w:val="sq-AL"/>
        </w:rPr>
        <w:t>VE TË PAPUNA FEMRA”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</w:t>
      </w:r>
      <w:r>
        <w:rPr>
          <w:lang w:val="sq-AL"/>
        </w:rPr>
        <w:t>,</w:t>
      </w:r>
      <w:r w:rsidRPr="00C0748A">
        <w:rPr>
          <w:lang w:val="sq-AL"/>
        </w:rPr>
        <w:t xml:space="preserve"> me pjesëmarrjen e: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Z. Ge</w:t>
      </w:r>
      <w:r>
        <w:rPr>
          <w:lang w:val="sq-AL"/>
        </w:rPr>
        <w:t xml:space="preserve">nc Ruli                    </w:t>
      </w:r>
      <w:r>
        <w:rPr>
          <w:lang w:val="sq-AL"/>
        </w:rPr>
        <w:tab/>
      </w:r>
      <w:r w:rsidRPr="00C0748A">
        <w:rPr>
          <w:lang w:val="sq-AL"/>
        </w:rPr>
        <w:t>Kryetar</w:t>
      </w:r>
    </w:p>
    <w:p w:rsidR="004751A5" w:rsidRPr="00C0748A" w:rsidRDefault="004751A5" w:rsidP="004751A5">
      <w:pPr>
        <w:pStyle w:val="Paragrafi"/>
        <w:rPr>
          <w:lang w:val="sq-AL"/>
        </w:rPr>
      </w:pPr>
      <w:r>
        <w:rPr>
          <w:lang w:val="sq-AL"/>
        </w:rPr>
        <w:t xml:space="preserve">Znj. Mimoza Dhëmbi      </w:t>
      </w:r>
      <w:r>
        <w:rPr>
          <w:lang w:val="sq-AL"/>
        </w:rPr>
        <w:tab/>
      </w:r>
      <w:r w:rsidRPr="00C0748A">
        <w:rPr>
          <w:lang w:val="sq-AL"/>
        </w:rPr>
        <w:t>Anëtare</w:t>
      </w:r>
    </w:p>
    <w:p w:rsidR="004751A5" w:rsidRPr="00C0748A" w:rsidRDefault="004751A5" w:rsidP="004751A5">
      <w:pPr>
        <w:pStyle w:val="Paragrafi"/>
        <w:rPr>
          <w:lang w:val="sq-AL"/>
        </w:rPr>
      </w:pPr>
      <w:r>
        <w:rPr>
          <w:lang w:val="sq-AL"/>
        </w:rPr>
        <w:t xml:space="preserve">Znj. Mimoza Vokshi       </w:t>
      </w:r>
      <w:r>
        <w:rPr>
          <w:lang w:val="sq-AL"/>
        </w:rPr>
        <w:tab/>
      </w:r>
      <w:r w:rsidRPr="00C0748A">
        <w:rPr>
          <w:lang w:val="sq-AL"/>
        </w:rPr>
        <w:t>Anëtare</w:t>
      </w:r>
    </w:p>
    <w:p w:rsidR="004751A5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 xml:space="preserve">Z. </w:t>
      </w:r>
      <w:r>
        <w:rPr>
          <w:lang w:val="sq-AL"/>
        </w:rPr>
        <w:t xml:space="preserve">Viktor Gumi                </w:t>
      </w:r>
      <w:r>
        <w:rPr>
          <w:lang w:val="sq-AL"/>
        </w:rPr>
        <w:tab/>
      </w:r>
      <w:r w:rsidRPr="00C0748A">
        <w:rPr>
          <w:lang w:val="sq-AL"/>
        </w:rPr>
        <w:t>Anëtar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Në mble</w:t>
      </w:r>
      <w:r>
        <w:rPr>
          <w:lang w:val="sq-AL"/>
        </w:rPr>
        <w:t>dhjen e  tij të datës 15.3.2007</w:t>
      </w:r>
      <w:r w:rsidRPr="00C0748A">
        <w:rPr>
          <w:lang w:val="sq-AL"/>
        </w:rPr>
        <w:t xml:space="preserve"> shqyrtoi raportin  “Për skemën ekzistuese “Për programin e nxitjes së punësimit të punëkërkues</w:t>
      </w:r>
      <w:r>
        <w:rPr>
          <w:lang w:val="sq-AL"/>
        </w:rPr>
        <w:t>eve të papuna</w:t>
      </w:r>
      <w:r w:rsidRPr="00C0748A">
        <w:rPr>
          <w:lang w:val="sq-AL"/>
        </w:rPr>
        <w:t xml:space="preserve"> femra””. Raportimi është bërë pranë Drejtorisë së Ndihmës Shtetërore në Ministrinë e Ekonomisë, Tregtisë dhe Energjetikës nga Ministria e Punës, Çështjeve Sociale dhe Shanseve të Barabarta me shkresën nr.295, datë 12.2.2007 dhe është regjistruar në regjistrin e DNSH-së  me nr. Al/006/4/2005.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Baza ligjore: Si bazë për dhënien e ndihmës për programin e nxitjes së punësimit të punëkërkues</w:t>
      </w:r>
      <w:r>
        <w:rPr>
          <w:lang w:val="sq-AL"/>
        </w:rPr>
        <w:t>eve të papuna</w:t>
      </w:r>
      <w:r w:rsidRPr="00C0748A">
        <w:rPr>
          <w:lang w:val="sq-AL"/>
        </w:rPr>
        <w:t xml:space="preserve"> femra janë nenet 4 dhe 8 të ligjit nr.7995, datë 20.9.1995 “Për nxitjen e punësimit”, si dhe pikat 1 dhe 2 të vendimit të Këshillit të Ministrave nr.632, datë 18.9.2003 “Për programin e nxitjes së punësimit të punëkërkues</w:t>
      </w:r>
      <w:r>
        <w:rPr>
          <w:lang w:val="sq-AL"/>
        </w:rPr>
        <w:t>eve të papuna</w:t>
      </w:r>
      <w:r w:rsidRPr="00C0748A">
        <w:rPr>
          <w:lang w:val="sq-AL"/>
        </w:rPr>
        <w:t xml:space="preserve"> femra”.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Objektivi/vat: Skema synon të ndihmojë punëdhënësit, që punësojnë me kontratë të rregullt,</w:t>
      </w:r>
      <w:r>
        <w:rPr>
          <w:lang w:val="sq-AL"/>
        </w:rPr>
        <w:t xml:space="preserve"> me kohëzgjatje një deri në tre</w:t>
      </w:r>
      <w:r w:rsidRPr="00C0748A">
        <w:rPr>
          <w:lang w:val="sq-AL"/>
        </w:rPr>
        <w:t>vjeçare, punëkërkues</w:t>
      </w:r>
      <w:r>
        <w:rPr>
          <w:lang w:val="sq-AL"/>
        </w:rPr>
        <w:t>e të papuna</w:t>
      </w:r>
      <w:r w:rsidRPr="00C0748A">
        <w:rPr>
          <w:lang w:val="sq-AL"/>
        </w:rPr>
        <w:t xml:space="preserve"> femra, nga lista e zyrës së punësimit.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Komisioni i Ndihmës Shtetërore, pasi shqyrtoi raportin e përgatitur nga Drejtoria e Ndihmës Shtetërore dhe gj</w:t>
      </w:r>
      <w:r>
        <w:rPr>
          <w:lang w:val="sq-AL"/>
        </w:rPr>
        <w:t>ithë dokumentacionin mbështetës,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10D47" w:rsidRDefault="004751A5" w:rsidP="004751A5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VËREN SE: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1. Skema, në parim, mbulon të gjitha ndërmarrjet/institucionet private, që kanë si qëllim marrjen, në punësim me kontratë të rregullt, punëkërkues</w:t>
      </w:r>
      <w:r>
        <w:rPr>
          <w:lang w:val="sq-AL"/>
        </w:rPr>
        <w:t>eve të papuna</w:t>
      </w:r>
      <w:r w:rsidRPr="00C0748A">
        <w:rPr>
          <w:lang w:val="sq-AL"/>
        </w:rPr>
        <w:t xml:space="preserve"> femra nga lista e zyrës së punësimit të territorit të Republikës së Shqipërisë. 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 xml:space="preserve">2. Intensiteti i ndihmës së dhënë për vitin e parë ose dy vitet e para së bashku është respektivisht 35,6% dhe 46,9%, duke qenë brenda kufijve të përcaktuar në ligjin nr.9374 datë 21.4.2005 “Për ndihmën shtetërore”, ndërsa kur skema zbatohet për të tre vitet së bashku, intensiteti është 56%, duke tejkaluar vlerën maksimale të përcaktuar në ligj. </w:t>
      </w:r>
    </w:p>
    <w:p w:rsidR="004751A5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3. Karakteri i përgjithshëm dhe i papërcaktuar i skemës, ndryshon me anë të urdhrave të nxjerrë çdo vit nga Ministri i Punës, Çështjeve Sociale dhe Shanseve të Barabarta, sipas të cilëve bëhet rishikim i grupeve përfitues</w:t>
      </w:r>
      <w:r>
        <w:rPr>
          <w:lang w:val="sq-AL"/>
        </w:rPr>
        <w:t>e</w:t>
      </w:r>
      <w:r w:rsidRPr="00C0748A">
        <w:rPr>
          <w:lang w:val="sq-AL"/>
        </w:rPr>
        <w:t xml:space="preserve"> nga skema, si dhe përzgjedhja e sektorëve/ndërmarrjeve që kanë përparësi.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10D47" w:rsidRDefault="004751A5" w:rsidP="004751A5">
      <w:pPr>
        <w:pStyle w:val="VENDOSI"/>
        <w:keepNext w:val="0"/>
        <w:rPr>
          <w:lang w:val="sq-AL"/>
        </w:rPr>
      </w:pPr>
      <w:r>
        <w:rPr>
          <w:lang w:val="sq-AL"/>
        </w:rPr>
        <w:t>PËR KËTO ARSYE,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 xml:space="preserve">Komisioni i Ndihmës Shtetërore, </w:t>
      </w:r>
      <w:r>
        <w:rPr>
          <w:lang w:val="sq-AL"/>
        </w:rPr>
        <w:t xml:space="preserve"> mbështetur në bazë të nenit 10 shkronja “c”</w:t>
      </w:r>
      <w:r w:rsidRPr="00C0748A">
        <w:rPr>
          <w:lang w:val="sq-AL"/>
        </w:rPr>
        <w:t xml:space="preserve"> paragrafi 2 dhe nenit 23 të ligjit nr.9374, datë 21.4.2005 “Për ndihmën shtetërore”, nenit 19 të rregullores “Për procedurat dhe formën e njoftimit”, miratuar me vendimin e Këshillit të Ministrave nr.817, </w:t>
      </w:r>
      <w:r>
        <w:rPr>
          <w:lang w:val="sq-AL"/>
        </w:rPr>
        <w:t>datë 28.12.2005, si dhe nenit 6</w:t>
      </w:r>
      <w:r w:rsidRPr="00C0748A">
        <w:rPr>
          <w:lang w:val="sq-AL"/>
        </w:rPr>
        <w:t xml:space="preserve"> pika 3 të rregullores “Për kushtet dhe procedurat e dhënies së ndihmës rajonale”, miratuar me vendimin e Këshillit të Ministrave nr.815, datë 28.12.2005,</w:t>
      </w:r>
    </w:p>
    <w:p w:rsidR="004751A5" w:rsidRPr="00C0748A" w:rsidRDefault="004751A5" w:rsidP="004751A5">
      <w:pPr>
        <w:pStyle w:val="Paragrafi"/>
        <w:rPr>
          <w:lang w:val="sq-AL"/>
        </w:rPr>
      </w:pPr>
    </w:p>
    <w:p w:rsidR="004751A5" w:rsidRPr="00C10D47" w:rsidRDefault="004751A5" w:rsidP="004751A5">
      <w:pPr>
        <w:pStyle w:val="VENDOSI"/>
        <w:keepNext w:val="0"/>
        <w:rPr>
          <w:lang w:val="sq-AL"/>
        </w:rPr>
      </w:pPr>
      <w:r w:rsidRPr="00C10D47">
        <w:rPr>
          <w:lang w:val="sq-AL"/>
        </w:rPr>
        <w:t>PROPOZON:</w:t>
      </w:r>
    </w:p>
    <w:p w:rsidR="004751A5" w:rsidRPr="00F758C4" w:rsidRDefault="004751A5" w:rsidP="004751A5">
      <w:pPr>
        <w:pStyle w:val="Paragrafi"/>
        <w:rPr>
          <w:sz w:val="16"/>
          <w:lang w:val="sq-AL"/>
        </w:rPr>
      </w:pP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1. Në mënyrë që skema të jetë e lejueshme, intensiteti i ndihmës së dhënë të rishikohet kur skema zbatohet për tre vit</w:t>
      </w:r>
      <w:r>
        <w:rPr>
          <w:lang w:val="sq-AL"/>
        </w:rPr>
        <w:t>e</w:t>
      </w:r>
      <w:r w:rsidRPr="00C0748A">
        <w:rPr>
          <w:lang w:val="sq-AL"/>
        </w:rPr>
        <w:t xml:space="preserve"> ose duke ulur vlerën e kontributit të sigurimeve shoqërore, ose duke ulur numrin e pagave me të cilat kompensohet ndërmarrja. 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2. Në rast se nuk merret parasysh propozimi i pikës 1, MPÇSSHB</w:t>
      </w:r>
      <w:r>
        <w:rPr>
          <w:lang w:val="sq-AL"/>
        </w:rPr>
        <w:t>-ja</w:t>
      </w:r>
      <w:r w:rsidRPr="00C0748A">
        <w:rPr>
          <w:lang w:val="sq-AL"/>
        </w:rPr>
        <w:t xml:space="preserve"> kur zbaton skemën për </w:t>
      </w:r>
      <w:r w:rsidRPr="00C0748A">
        <w:rPr>
          <w:lang w:val="sq-AL"/>
        </w:rPr>
        <w:lastRenderedPageBreak/>
        <w:t>tre vite, duhet të vendosë kushtin që ndërmarrja të jetë e detyruar të ruajë vendet e punës edhe për të paktën dy vjet pas përfitimit të vitit të tretë të ndihmës.</w:t>
      </w:r>
    </w:p>
    <w:p w:rsidR="004751A5" w:rsidRPr="00C0748A" w:rsidRDefault="004751A5" w:rsidP="004751A5">
      <w:pPr>
        <w:pStyle w:val="Paragrafi"/>
        <w:rPr>
          <w:lang w:val="sq-AL"/>
        </w:rPr>
      </w:pPr>
      <w:r>
        <w:rPr>
          <w:lang w:val="sq-AL"/>
        </w:rPr>
        <w:t>3. Çdo projekt</w:t>
      </w:r>
      <w:r w:rsidRPr="00C0748A">
        <w:rPr>
          <w:lang w:val="sq-AL"/>
        </w:rPr>
        <w:t>urdhër i Ministrit të Punës, Çështjeve Sociale dhe Shanseve të Barabarta, lidhur me procedurat dhe kriteret e zbatimit të skemës, duhet të marrë miratimin paraprak të KNSH</w:t>
      </w:r>
      <w:r>
        <w:rPr>
          <w:lang w:val="sq-AL"/>
        </w:rPr>
        <w:t>-ja</w:t>
      </w:r>
      <w:r w:rsidRPr="00C0748A">
        <w:rPr>
          <w:lang w:val="sq-AL"/>
        </w:rPr>
        <w:t>.</w:t>
      </w:r>
    </w:p>
    <w:p w:rsidR="004751A5" w:rsidRPr="00C0748A" w:rsidRDefault="004751A5" w:rsidP="004751A5">
      <w:pPr>
        <w:pStyle w:val="Paragrafi"/>
        <w:rPr>
          <w:lang w:val="sq-AL"/>
        </w:rPr>
      </w:pPr>
      <w:r w:rsidRPr="00C0748A">
        <w:rPr>
          <w:lang w:val="sq-AL"/>
        </w:rPr>
        <w:t>4. Ky vendim hyn në fuqi menjëherë.</w:t>
      </w:r>
    </w:p>
    <w:p w:rsidR="004751A5" w:rsidRPr="00C10D47" w:rsidRDefault="004751A5" w:rsidP="004751A5">
      <w:pPr>
        <w:pStyle w:val="Autoriteti"/>
        <w:keepNext w:val="0"/>
        <w:rPr>
          <w:lang w:val="it-IT"/>
        </w:rPr>
      </w:pPr>
      <w:r w:rsidRPr="00C10D47">
        <w:rPr>
          <w:lang w:val="it-IT"/>
        </w:rPr>
        <w:t xml:space="preserve">KRYETARI </w:t>
      </w:r>
    </w:p>
    <w:p w:rsidR="004751A5" w:rsidRPr="00C10D47" w:rsidRDefault="004751A5" w:rsidP="004751A5">
      <w:pPr>
        <w:pStyle w:val="AutoritetiEmer"/>
      </w:pPr>
      <w:r w:rsidRPr="00C10D47">
        <w:t>Genc Ruli</w:t>
      </w:r>
    </w:p>
    <w:p w:rsidR="000178C2" w:rsidRPr="00C84B66" w:rsidRDefault="000178C2" w:rsidP="004751A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51A5"/>
    <w:rsid w:val="000178C2"/>
    <w:rsid w:val="00354F0B"/>
    <w:rsid w:val="004751A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99E3DC-93D1-44F2-9D65-C2A111CC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751A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4751A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751A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4751A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751A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751A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link w:val="TitulliChar"/>
    <w:rsid w:val="004751A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751A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751A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751A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751A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2019-03-16T14:49:00Z</dcterms:created>
  <dcterms:modified xsi:type="dcterms:W3CDTF">2019-03-16T14:49:00Z</dcterms:modified>
</cp:coreProperties>
</file>