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0AD" w:rsidRPr="008D6E69" w:rsidRDefault="00B820AD" w:rsidP="00B820AD">
      <w:pPr>
        <w:pStyle w:val="Akti"/>
        <w:keepNext w:val="0"/>
        <w:rPr>
          <w:rFonts w:eastAsia="MS Mincho"/>
          <w:lang w:val="it-IT"/>
        </w:rPr>
      </w:pPr>
      <w:bookmarkStart w:id="0" w:name="_GoBack"/>
      <w:bookmarkEnd w:id="0"/>
      <w:r w:rsidRPr="008D6E69">
        <w:rPr>
          <w:rFonts w:eastAsia="MS Mincho"/>
          <w:lang w:val="it-IT"/>
        </w:rPr>
        <w:t xml:space="preserve">VENDIM </w:t>
      </w:r>
    </w:p>
    <w:p w:rsidR="00B820AD" w:rsidRPr="008D6E69" w:rsidRDefault="00B820AD" w:rsidP="00B820AD">
      <w:pPr>
        <w:pStyle w:val="NumriData"/>
        <w:keepNext w:val="0"/>
        <w:rPr>
          <w:rFonts w:eastAsia="MS Mincho"/>
          <w:szCs w:val="22"/>
          <w:lang w:val="it-IT"/>
        </w:rPr>
      </w:pPr>
      <w:r w:rsidRPr="008D6E69">
        <w:rPr>
          <w:rFonts w:eastAsia="MS Mincho"/>
          <w:szCs w:val="22"/>
          <w:lang w:val="it-IT"/>
        </w:rPr>
        <w:t xml:space="preserve">Nr.24, datë 2.5.2008 </w:t>
      </w:r>
    </w:p>
    <w:p w:rsidR="00B820AD" w:rsidRPr="008D6E69" w:rsidRDefault="00B820AD" w:rsidP="00B820AD">
      <w:pPr>
        <w:pStyle w:val="Paragrafi"/>
        <w:rPr>
          <w:rFonts w:eastAsia="MS Mincho"/>
          <w:szCs w:val="22"/>
          <w:lang w:val="it-IT"/>
        </w:rPr>
      </w:pPr>
    </w:p>
    <w:p w:rsidR="00B820AD" w:rsidRPr="008D6E69" w:rsidRDefault="00B820AD" w:rsidP="00B820AD">
      <w:pPr>
        <w:pStyle w:val="Titulli"/>
        <w:keepNext w:val="0"/>
        <w:rPr>
          <w:rFonts w:eastAsia="MS Mincho"/>
          <w:lang w:val="it-IT"/>
        </w:rPr>
      </w:pPr>
      <w:r w:rsidRPr="008D6E69">
        <w:rPr>
          <w:rFonts w:eastAsia="MS Mincho"/>
          <w:lang w:val="it-IT"/>
        </w:rPr>
        <w:t xml:space="preserve">PëR PëRCAKTIMIN E KUSHTEVE DHE PROCEDURAVE PëR RIMBURSIMIN E AKCIZëS Së LËNDëVE DJEGëSE, Të KONSUMUAR Në SERAT ME NGROHJE PëR PRODHIMIN E PRODUKTEVE INDUSTRiaLE DHE AGROINDUSTRIALE, Të CILAT PëRDOREN PëR NEVOJAT TEKNOLOGJIKE Të PRODHIMIT </w:t>
      </w:r>
    </w:p>
    <w:p w:rsidR="00B820AD" w:rsidRPr="008D6E69" w:rsidRDefault="00B820AD" w:rsidP="00B820AD">
      <w:pPr>
        <w:pStyle w:val="Paragrafi"/>
        <w:rPr>
          <w:rFonts w:eastAsia="MS Mincho"/>
          <w:szCs w:val="22"/>
          <w:lang w:val="it-IT"/>
        </w:rPr>
      </w:pPr>
    </w:p>
    <w:p w:rsidR="00B820AD" w:rsidRPr="008D6E69" w:rsidRDefault="00B820AD" w:rsidP="00B820AD">
      <w:pPr>
        <w:pStyle w:val="Paragrafi"/>
        <w:rPr>
          <w:rFonts w:eastAsia="MS Mincho"/>
          <w:szCs w:val="22"/>
          <w:lang w:val="it-IT"/>
        </w:rPr>
      </w:pPr>
      <w:r w:rsidRPr="008D6E69">
        <w:rPr>
          <w:rFonts w:eastAsia="MS Mincho"/>
          <w:szCs w:val="22"/>
          <w:lang w:val="it-IT"/>
        </w:rPr>
        <w:t xml:space="preserve">Komisioni i Ndihmës Shtetërore, me pjesëmarrjen e: </w:t>
      </w:r>
    </w:p>
    <w:p w:rsidR="00B820AD" w:rsidRPr="008D6E69" w:rsidRDefault="00B820AD" w:rsidP="00B820AD">
      <w:pPr>
        <w:pStyle w:val="Paragrafi"/>
        <w:rPr>
          <w:rFonts w:eastAsia="MS Mincho"/>
          <w:szCs w:val="22"/>
          <w:lang w:val="it-IT"/>
        </w:rPr>
      </w:pPr>
    </w:p>
    <w:p w:rsidR="00B820AD" w:rsidRPr="008D6E69" w:rsidRDefault="00B820AD" w:rsidP="00B820AD">
      <w:pPr>
        <w:pStyle w:val="Paragrafi"/>
        <w:rPr>
          <w:rFonts w:eastAsia="MS Mincho"/>
          <w:szCs w:val="22"/>
          <w:lang w:val="it-IT"/>
        </w:rPr>
      </w:pPr>
      <w:r w:rsidRPr="008D6E69">
        <w:rPr>
          <w:rFonts w:eastAsia="MS Mincho"/>
          <w:szCs w:val="22"/>
          <w:lang w:val="it-IT"/>
        </w:rPr>
        <w:t>- z. Genc Ruli</w:t>
      </w:r>
      <w:r w:rsidRPr="008D6E69">
        <w:rPr>
          <w:rFonts w:eastAsia="MS Mincho"/>
          <w:szCs w:val="22"/>
          <w:lang w:val="it-IT"/>
        </w:rPr>
        <w:tab/>
      </w:r>
      <w:r w:rsidRPr="008D6E69">
        <w:rPr>
          <w:rFonts w:eastAsia="MS Mincho"/>
          <w:szCs w:val="22"/>
          <w:lang w:val="it-IT"/>
        </w:rPr>
        <w:tab/>
      </w:r>
      <w:r w:rsidRPr="008D6E69">
        <w:rPr>
          <w:rFonts w:eastAsia="MS Mincho"/>
          <w:szCs w:val="22"/>
          <w:lang w:val="it-IT"/>
        </w:rPr>
        <w:tab/>
        <w:t>- Kryetar</w:t>
      </w:r>
    </w:p>
    <w:p w:rsidR="00B820AD" w:rsidRPr="008D6E69" w:rsidRDefault="00B820AD" w:rsidP="00B820AD">
      <w:pPr>
        <w:pStyle w:val="Paragrafi"/>
        <w:rPr>
          <w:rFonts w:eastAsia="MS Mincho"/>
          <w:szCs w:val="22"/>
          <w:lang w:val="it-IT"/>
        </w:rPr>
      </w:pPr>
      <w:r w:rsidRPr="008D6E69">
        <w:rPr>
          <w:rFonts w:eastAsia="MS Mincho"/>
          <w:szCs w:val="22"/>
          <w:lang w:val="it-IT"/>
        </w:rPr>
        <w:t>- znj. Mimoza Dhëmbi</w:t>
      </w:r>
      <w:r w:rsidRPr="008D6E69">
        <w:rPr>
          <w:rFonts w:eastAsia="MS Mincho"/>
          <w:szCs w:val="22"/>
          <w:lang w:val="it-IT"/>
        </w:rPr>
        <w:tab/>
      </w:r>
      <w:r w:rsidRPr="008D6E69">
        <w:rPr>
          <w:rFonts w:eastAsia="MS Mincho"/>
          <w:szCs w:val="22"/>
          <w:lang w:val="it-IT"/>
        </w:rPr>
        <w:tab/>
        <w:t>- Anëtare</w:t>
      </w:r>
    </w:p>
    <w:p w:rsidR="00B820AD" w:rsidRPr="008D6E69" w:rsidRDefault="00B820AD" w:rsidP="00B820AD">
      <w:pPr>
        <w:pStyle w:val="Paragrafi"/>
        <w:rPr>
          <w:rFonts w:eastAsia="MS Mincho"/>
          <w:szCs w:val="22"/>
          <w:lang w:val="it-IT"/>
        </w:rPr>
      </w:pPr>
      <w:r w:rsidRPr="008D6E69">
        <w:rPr>
          <w:rFonts w:eastAsia="MS Mincho"/>
          <w:szCs w:val="22"/>
          <w:lang w:val="it-IT"/>
        </w:rPr>
        <w:t>- znj. Mimoza Vokshi</w:t>
      </w:r>
      <w:r w:rsidRPr="008D6E69">
        <w:rPr>
          <w:rFonts w:eastAsia="MS Mincho"/>
          <w:szCs w:val="22"/>
          <w:lang w:val="it-IT"/>
        </w:rPr>
        <w:tab/>
      </w:r>
      <w:r w:rsidRPr="008D6E69">
        <w:rPr>
          <w:rFonts w:eastAsia="MS Mincho"/>
          <w:szCs w:val="22"/>
          <w:lang w:val="it-IT"/>
        </w:rPr>
        <w:tab/>
        <w:t>- Anëtare</w:t>
      </w:r>
    </w:p>
    <w:p w:rsidR="00B820AD" w:rsidRPr="008D6E69" w:rsidRDefault="00B820AD" w:rsidP="00B820AD">
      <w:pPr>
        <w:pStyle w:val="Paragrafi"/>
        <w:rPr>
          <w:rFonts w:eastAsia="MS Mincho"/>
          <w:szCs w:val="22"/>
          <w:lang w:val="it-IT"/>
        </w:rPr>
      </w:pPr>
      <w:r w:rsidRPr="008D6E69">
        <w:rPr>
          <w:rFonts w:eastAsia="MS Mincho"/>
          <w:szCs w:val="22"/>
          <w:lang w:val="it-IT"/>
        </w:rPr>
        <w:t>- znj. Ardiana Shehi</w:t>
      </w:r>
      <w:r w:rsidRPr="008D6E69">
        <w:rPr>
          <w:rFonts w:eastAsia="MS Mincho"/>
          <w:szCs w:val="22"/>
          <w:lang w:val="it-IT"/>
        </w:rPr>
        <w:tab/>
      </w:r>
      <w:r w:rsidRPr="008D6E69">
        <w:rPr>
          <w:rFonts w:eastAsia="MS Mincho"/>
          <w:szCs w:val="22"/>
          <w:lang w:val="it-IT"/>
        </w:rPr>
        <w:tab/>
        <w:t>- Anëtare</w:t>
      </w:r>
    </w:p>
    <w:p w:rsidR="00B820AD" w:rsidRPr="008D6E69" w:rsidRDefault="00B820AD" w:rsidP="00B820AD">
      <w:pPr>
        <w:pStyle w:val="Paragrafi"/>
        <w:rPr>
          <w:rFonts w:eastAsia="MS Mincho"/>
          <w:szCs w:val="22"/>
          <w:lang w:val="it-IT"/>
        </w:rPr>
      </w:pPr>
    </w:p>
    <w:p w:rsidR="00B820AD" w:rsidRPr="008D6E69" w:rsidRDefault="00B820AD" w:rsidP="00B820AD">
      <w:pPr>
        <w:pStyle w:val="Paragrafi"/>
        <w:rPr>
          <w:rFonts w:eastAsia="MS Mincho"/>
          <w:szCs w:val="22"/>
          <w:lang w:val="it-IT"/>
        </w:rPr>
      </w:pPr>
      <w:r w:rsidRPr="008D6E69">
        <w:rPr>
          <w:rFonts w:eastAsia="MS Mincho"/>
          <w:szCs w:val="22"/>
          <w:lang w:val="it-IT"/>
        </w:rPr>
        <w:t xml:space="preserve">Në mbledhjen e tij të datës 2.5.2008 shqyrtoi raportin “Për planin e dhënies së ndihmës shtetërore “Për përcaktimin e kushteve dhe procedurave për rimbursimin e akcizës së lëndëve djegëse të konsumuar në serat me ngrohje, për prodhimin e produkteve industriale dhe agroindustriale, të cilat përdoren për nevojat teknologjike të prodhimit”. Raportimi është bërë pranë Drejtorisë së Ndihmës Shtetërore në Ministrinë e Ekonomisë, Tregtisë dhe Energjetikës nga Ministria e Financave me shkresën nr.2980, datë 31.3.2008 dhe është regjistruar në regjistrin e DNSH-së me nr.Al/N/006/2008, datë 11.4.2008. </w:t>
      </w:r>
    </w:p>
    <w:p w:rsidR="00B820AD" w:rsidRPr="008D6E69" w:rsidRDefault="00B820AD" w:rsidP="00B820AD">
      <w:pPr>
        <w:pStyle w:val="Paragrafi"/>
        <w:rPr>
          <w:rFonts w:eastAsia="MS Mincho"/>
          <w:szCs w:val="22"/>
          <w:lang w:val="it-IT"/>
        </w:rPr>
      </w:pPr>
      <w:r w:rsidRPr="008D6E69">
        <w:rPr>
          <w:rFonts w:eastAsia="MS Mincho"/>
          <w:szCs w:val="22"/>
          <w:lang w:val="it-IT"/>
        </w:rPr>
        <w:t>BAZA LIGJORE: Si bazë për  dhënien e këtij përjashtimi është neni 1 i ligjit nr.9765, datë 9.7.2007 “Për disa ndryshime në ligjin nr.8976, datë 12.12.2002 “Për akcizat”, i ndryshuar”, i cili nd</w:t>
      </w:r>
      <w:r>
        <w:rPr>
          <w:rFonts w:eastAsia="MS Mincho"/>
          <w:szCs w:val="22"/>
          <w:lang w:val="it-IT"/>
        </w:rPr>
        <w:t>r</w:t>
      </w:r>
      <w:r w:rsidRPr="008D6E69">
        <w:rPr>
          <w:rFonts w:eastAsia="MS Mincho"/>
          <w:szCs w:val="22"/>
          <w:lang w:val="it-IT"/>
        </w:rPr>
        <w:t xml:space="preserve">yshon nenin 19 pika 2 shkronja “d” të ligjit nr.8976, datë 12.12.2002 “Për akcizat”, si dhe projektvendimi “Për përcaktimin e kushteve dhe procedurave për  rimbursimin e akcizës së lëndëve djegëse, të konsumuar në serat me ngrohje, për  prodhimin e produkteve industriale dhe agroindustriale, të cilat përdoren për  nevojat teknologjike të prodhimit”.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OBJEKTIVI/AT: Skema synon të krijojë kushte lehtësuese për ndërmarrjet që do të përdorin lëndët djegëse për  nevojat teknologjike të prodhimit, për prodhimin e produkteve industriale dhe agroindustriale, si dhe për subjektet që kanë serat me ngrohje dhe që përdorin lëndët djegëse mazut e solar.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Komisioni i Ndihmës Shtetërore, pasi shqyrtoi raportin e përgatitur nga Drejtoria e Ndihmës Shtetërore dhe gjithë dokumentacionin mbështetës, </w:t>
      </w:r>
    </w:p>
    <w:p w:rsidR="00B820AD" w:rsidRPr="008D6E69" w:rsidRDefault="00B820AD" w:rsidP="00B820AD">
      <w:pPr>
        <w:pStyle w:val="Paragrafi"/>
        <w:rPr>
          <w:rFonts w:eastAsia="MS Mincho"/>
          <w:szCs w:val="22"/>
          <w:lang w:val="it-IT"/>
        </w:rPr>
      </w:pPr>
    </w:p>
    <w:p w:rsidR="00B820AD" w:rsidRPr="008D6E69" w:rsidRDefault="00B820AD" w:rsidP="00B820AD">
      <w:pPr>
        <w:pStyle w:val="VENDOSI"/>
        <w:keepNext w:val="0"/>
        <w:rPr>
          <w:rFonts w:eastAsia="MS Mincho"/>
          <w:lang w:val="it-IT"/>
        </w:rPr>
      </w:pPr>
      <w:r w:rsidRPr="008D6E69">
        <w:rPr>
          <w:rFonts w:eastAsia="MS Mincho"/>
          <w:lang w:val="it-IT"/>
        </w:rPr>
        <w:t xml:space="preserve">VëREN SE: </w:t>
      </w:r>
    </w:p>
    <w:p w:rsidR="00B820AD" w:rsidRPr="008D6E69" w:rsidRDefault="00B820AD" w:rsidP="00B820AD">
      <w:pPr>
        <w:pStyle w:val="Paragrafi"/>
        <w:rPr>
          <w:rFonts w:eastAsia="MS Mincho"/>
          <w:szCs w:val="22"/>
          <w:lang w:val="it-IT"/>
        </w:rPr>
      </w:pPr>
    </w:p>
    <w:p w:rsidR="00B820AD" w:rsidRPr="008D6E69" w:rsidRDefault="00B820AD" w:rsidP="00B820AD">
      <w:pPr>
        <w:pStyle w:val="Paragrafi"/>
        <w:rPr>
          <w:rFonts w:eastAsia="MS Mincho"/>
          <w:szCs w:val="22"/>
          <w:lang w:val="it-IT"/>
        </w:rPr>
      </w:pPr>
      <w:r w:rsidRPr="008D6E69">
        <w:rPr>
          <w:rFonts w:eastAsia="MS Mincho"/>
          <w:szCs w:val="22"/>
          <w:lang w:val="it-IT"/>
        </w:rPr>
        <w:t xml:space="preserve">1. Skema i përmbush të gjitha kushtet për  t’u vlerësuar si ndihmë shtetërore.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2. Sektorët e serave me ngrohje dhe industrisë agropërpunuese nuk hyjnë në fushën e zbatimit të ligjit nr.9374, datë 21.4.2005 “Për ndihmën shtetërore”.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3. Me miratimin e ligjit nr.9598, datë 27.7.2006 “Për  një ndryshim në ligjin nr.8976, datë 12.12.2002 “Për  akcizat”, të ndryshuar”, është bërë një ndryshim thelbësor në akcizën e lëndëve djegëse (mazut dhe solar), duke e rritur atë nga 1 lek/l në 13 lekë/1, gjë që ka sjellë rritje të ndjeshme të kostos së prodhimit të produkteve, në procesin teknologjik të të cilave përdoren lëndët djegëse mazut e solar.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4. Gjatë viteve të fundit ka pasur kriza të vazhdueshme të mungesës së furnizimit me energji, të kushtëzuara edhe nga kushtet e pafavorshme të motit, gjë e cila ka sjellë domosdoshmërinë për gjetjen e burimeve alternative (përfshirë përdorimin e lëndëve djegëse, mazut e solar) për  plotësimin e nevojave teknologjike të prodhimit.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5. Skema e sugjeruar parashikon një ndihmë operacionale, e cila, në parim, është e ndaluar. Ajo nuk ka karakter incentivues për ndërmarrjet përfituese dhe nuk i kushtëzon ato për </w:t>
      </w:r>
      <w:r w:rsidRPr="008D6E69">
        <w:rPr>
          <w:rFonts w:eastAsia="MS Mincho"/>
          <w:szCs w:val="22"/>
          <w:lang w:val="it-IT"/>
        </w:rPr>
        <w:lastRenderedPageBreak/>
        <w:t xml:space="preserve">investime efiçente dhe efektive në përmbushjen e kushteve të mjedisit.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6. Skema ka karakter selektiv, të cilin e përforcon edhe përzgjedhja e vetëm disa prej sektorëve të prodhimeve industriale për  mundësi përfitimi prej saj, gjë që shprehet në relacionet shoqëruese të akteve normative dhe në anekset përkatëse.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7. Nga ana e Ministrisë së Financave nuk janë paraqitur të dhëna për  afatet kohore të zbatimit të skemës, impaktin në buxhet për  të gjithë periudhën kohore të zbatimit të masës, si dhe ndryshimet e akcizës për  lëndët djegëse që përdoren për  prodhimin e produkteve industriale në vite. </w:t>
      </w:r>
    </w:p>
    <w:p w:rsidR="00B820AD" w:rsidRPr="008D6E69" w:rsidRDefault="00B820AD" w:rsidP="00B820AD">
      <w:pPr>
        <w:pStyle w:val="Paragrafi"/>
        <w:rPr>
          <w:rFonts w:eastAsia="MS Mincho"/>
          <w:szCs w:val="22"/>
          <w:lang w:val="it-IT"/>
        </w:rPr>
      </w:pPr>
    </w:p>
    <w:p w:rsidR="00B820AD" w:rsidRPr="008D6E69" w:rsidRDefault="00B820AD" w:rsidP="00B820AD">
      <w:pPr>
        <w:pStyle w:val="VENDOSI"/>
        <w:keepNext w:val="0"/>
        <w:rPr>
          <w:rFonts w:eastAsia="MS Mincho"/>
          <w:lang w:val="it-IT"/>
        </w:rPr>
      </w:pPr>
      <w:r w:rsidRPr="008D6E69">
        <w:rPr>
          <w:rFonts w:eastAsia="MS Mincho"/>
          <w:lang w:val="it-IT"/>
        </w:rPr>
        <w:t xml:space="preserve">PËR KëTO ARSYE, </w:t>
      </w:r>
    </w:p>
    <w:p w:rsidR="00B820AD" w:rsidRPr="008D6E69" w:rsidRDefault="00B820AD" w:rsidP="00B820AD">
      <w:pPr>
        <w:pStyle w:val="Paragrafi"/>
        <w:rPr>
          <w:rFonts w:eastAsia="MS Mincho"/>
          <w:szCs w:val="22"/>
          <w:lang w:val="it-IT"/>
        </w:rPr>
      </w:pPr>
    </w:p>
    <w:p w:rsidR="00B820AD" w:rsidRPr="008D6E69" w:rsidRDefault="00B820AD" w:rsidP="00B820AD">
      <w:pPr>
        <w:pStyle w:val="Paragrafi"/>
        <w:rPr>
          <w:rFonts w:eastAsia="MS Mincho"/>
          <w:szCs w:val="22"/>
          <w:lang w:val="it-IT"/>
        </w:rPr>
      </w:pPr>
      <w:r w:rsidRPr="008D6E69">
        <w:rPr>
          <w:rFonts w:eastAsia="MS Mincho"/>
          <w:szCs w:val="22"/>
          <w:lang w:val="it-IT"/>
        </w:rPr>
        <w:t xml:space="preserve">Komisioni i Ndihmës Shtetërore, mbështetur në nenin 13 shkronja “b”, nenin 22 pika 2 të ligjit nr.9374, datë 21.4.2005 “Për ndihmën shtetërore” dhe në nenin 7 të rregullores “Për kushtet dhe procedurat e dhënies së ndihmës rajonale”, miratuar me vendimin e Këshillit të Ministrave nr.815, datë 28.12.2005, </w:t>
      </w:r>
    </w:p>
    <w:p w:rsidR="00B820AD" w:rsidRPr="008D6E69" w:rsidRDefault="00B820AD" w:rsidP="00B820AD">
      <w:pPr>
        <w:pStyle w:val="VENDOSI"/>
        <w:keepNext w:val="0"/>
        <w:rPr>
          <w:rFonts w:eastAsia="MS Mincho"/>
          <w:lang w:val="it-IT"/>
        </w:rPr>
      </w:pPr>
    </w:p>
    <w:p w:rsidR="00B820AD" w:rsidRPr="008D6E69" w:rsidRDefault="00B820AD" w:rsidP="00B820AD">
      <w:pPr>
        <w:pStyle w:val="VENDOSI"/>
        <w:keepNext w:val="0"/>
        <w:rPr>
          <w:rFonts w:eastAsia="MS Mincho"/>
          <w:lang w:val="it-IT"/>
        </w:rPr>
      </w:pPr>
      <w:r w:rsidRPr="008D6E69">
        <w:rPr>
          <w:rFonts w:eastAsia="MS Mincho"/>
          <w:lang w:val="it-IT"/>
        </w:rPr>
        <w:t xml:space="preserve">VENDOSI: </w:t>
      </w:r>
    </w:p>
    <w:p w:rsidR="00B820AD" w:rsidRPr="008D6E69" w:rsidRDefault="00B820AD" w:rsidP="00B820AD">
      <w:pPr>
        <w:pStyle w:val="Paragrafi"/>
        <w:rPr>
          <w:rFonts w:eastAsia="MS Mincho"/>
          <w:szCs w:val="22"/>
          <w:lang w:val="it-IT"/>
        </w:rPr>
      </w:pPr>
    </w:p>
    <w:p w:rsidR="00B820AD" w:rsidRPr="008D6E69" w:rsidRDefault="00B820AD" w:rsidP="00B820AD">
      <w:pPr>
        <w:pStyle w:val="Paragrafi"/>
        <w:rPr>
          <w:rFonts w:eastAsia="MS Mincho"/>
          <w:szCs w:val="22"/>
          <w:lang w:val="it-IT"/>
        </w:rPr>
      </w:pPr>
      <w:r w:rsidRPr="008D6E69">
        <w:rPr>
          <w:rFonts w:eastAsia="MS Mincho"/>
          <w:szCs w:val="22"/>
          <w:lang w:val="it-IT"/>
        </w:rPr>
        <w:t xml:space="preserve">1. Në mënyrë që skema, për  sa i takon përjashtimit nga akciza e lëndëve djegëse mazut e solar për  prodhimin e produkteve industriale, të jetë e lejueshme, duhet që: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i) përjashtimi të jetë i kufizuar në kohë, jo më shumë se 5 vjet;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ii) përjashtimi të mos jepet vetëm për  produkte të veçanta industriale apo vetëm për  sektorë të veçantë të industrisë; sektori i prodhimit të çelikut nuk mund të marrë ndihmë në kuadër të kësaj skeme dhe të asnjë skeme tjetër, pasi i nënshtrohet rregullave të veçanta të parashikuara në protokollin e çelikut; </w:t>
      </w:r>
    </w:p>
    <w:p w:rsidR="00B820AD" w:rsidRPr="008D6E69" w:rsidRDefault="00B820AD" w:rsidP="00B820AD">
      <w:pPr>
        <w:pStyle w:val="Paragrafi"/>
        <w:rPr>
          <w:rFonts w:eastAsia="MS Mincho"/>
          <w:szCs w:val="22"/>
          <w:lang w:val="it-IT"/>
        </w:rPr>
      </w:pPr>
      <w:r w:rsidRPr="008D6E69">
        <w:rPr>
          <w:rFonts w:eastAsia="MS Mincho"/>
          <w:szCs w:val="22"/>
          <w:lang w:val="it-IT"/>
        </w:rPr>
        <w:t>iii) masa të jetë proporcionale dhe të shkojë duke u reduktuar nga viti në vit. Për  këtë, nëse skema do të vazhdojë pesë vjet, rimbursimi total i akcizës të kryhet vetëm për  tri vitet e para të zbatimit të skemës, në vitin e katërt të bëhet një rimbursim në masën 80% të akcizës dhe në vitin e pestë një rimbursim në masën 50% të saj.</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2. Ndihma e përfituar nëpërmjet përjashtimit nga akciza e lëndëve djegëse, nuk mund të përshtohet me asnjë formë tjetër ndihme nga çfarëdo burimi shtetëror. Në rast se ndërmarrjet përfituese në kuadër të kësaj skeme kanë përfituar apo mendohet të përfitojnë nëpërmjet formave të tjera të ndihmës shtetërore, përfshi edhe format koncesionare apo nismën “Shqipëria 1 euro”, Ministria e Financave duhet të kryejë njoftimin për  ndihmën individuale dhe të kërkojë miratimin e KNSH-së.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3. Ministria e Financave të raportojë deri më 31 mars të çdo viti pranë DNSH-së, për  ndihmën e dhënë nga zbatimi i kësaj skeme apo për  çdo ndihmë individuale sipas pikës 2 të këtij vendimi, gjatë vitit paraardhës financiar.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4. Nëse nuk përmbushen kushtet e parashikuara në pikat 1 dhe 2 të këtij vendimi ose ndërmarrjet përfituese e keqpërdorin ndihmën, ato janë të detyruara të kthejnë të gjithë ndihmën e marrë, së bashku me interesat, që nga data e përfitimit të saj. </w:t>
      </w:r>
    </w:p>
    <w:p w:rsidR="00B820AD" w:rsidRPr="008D6E69" w:rsidRDefault="00B820AD" w:rsidP="00B820AD">
      <w:pPr>
        <w:pStyle w:val="Paragrafi"/>
        <w:rPr>
          <w:rFonts w:eastAsia="MS Mincho"/>
          <w:szCs w:val="22"/>
          <w:lang w:val="it-IT"/>
        </w:rPr>
      </w:pPr>
      <w:r w:rsidRPr="008D6E69">
        <w:rPr>
          <w:rFonts w:eastAsia="MS Mincho"/>
          <w:szCs w:val="22"/>
          <w:lang w:val="it-IT"/>
        </w:rPr>
        <w:t xml:space="preserve">5. Ky vendim hyn në fuqi menjëherë. </w:t>
      </w:r>
    </w:p>
    <w:p w:rsidR="00B820AD" w:rsidRPr="008D6E69" w:rsidRDefault="00B820AD" w:rsidP="00B820AD">
      <w:pPr>
        <w:pStyle w:val="Paragrafi"/>
        <w:rPr>
          <w:rFonts w:eastAsia="MS Mincho"/>
          <w:szCs w:val="22"/>
          <w:lang w:val="it-IT"/>
        </w:rPr>
      </w:pPr>
    </w:p>
    <w:p w:rsidR="00B820AD" w:rsidRPr="008D6E69" w:rsidRDefault="00B820AD" w:rsidP="00B820AD">
      <w:pPr>
        <w:pStyle w:val="Autoriteti"/>
        <w:keepNext w:val="0"/>
        <w:rPr>
          <w:rFonts w:eastAsia="MS Mincho"/>
          <w:lang w:val="it-IT"/>
        </w:rPr>
      </w:pPr>
      <w:r w:rsidRPr="008D6E69">
        <w:rPr>
          <w:rFonts w:eastAsia="MS Mincho"/>
          <w:lang w:val="it-IT"/>
        </w:rPr>
        <w:t xml:space="preserve">Kryetari </w:t>
      </w:r>
    </w:p>
    <w:p w:rsidR="00B820AD" w:rsidRPr="008D6E69" w:rsidRDefault="00B820AD" w:rsidP="00B820AD">
      <w:pPr>
        <w:pStyle w:val="AutoritetiEmer"/>
        <w:rPr>
          <w:rFonts w:eastAsia="MS Mincho"/>
          <w:lang w:val="it-IT"/>
        </w:rPr>
      </w:pPr>
      <w:r w:rsidRPr="008D6E69">
        <w:rPr>
          <w:rFonts w:eastAsia="MS Mincho"/>
          <w:lang w:val="it-IT"/>
        </w:rPr>
        <w:t>Genc Ruli</w:t>
      </w:r>
    </w:p>
    <w:sectPr w:rsidR="00B820AD" w:rsidRPr="008D6E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20AD"/>
    <w:rsid w:val="00155FB1"/>
    <w:rsid w:val="00B820AD"/>
    <w:rsid w:val="00D60C8B"/>
    <w:rsid w:val="00F86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46B44E-CF1F-48CF-A6F4-845E3D95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B820AD"/>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rsid w:val="00B820AD"/>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2019-03-16T18:51:00Z</dcterms:created>
  <dcterms:modified xsi:type="dcterms:W3CDTF">2019-03-16T18:51:00Z</dcterms:modified>
</cp:coreProperties>
</file>