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A83" w:rsidRPr="006F2A29" w:rsidRDefault="00CE6A83" w:rsidP="00CE6A83">
      <w:pPr>
        <w:pStyle w:val="Akti"/>
        <w:rPr>
          <w:lang w:val="sq-AL"/>
        </w:rPr>
      </w:pPr>
      <w:bookmarkStart w:id="0" w:name="_GoBack"/>
      <w:bookmarkEnd w:id="0"/>
      <w:r w:rsidRPr="006F2A29">
        <w:rPr>
          <w:lang w:val="sq-AL"/>
        </w:rPr>
        <w:t>VENDIM</w:t>
      </w:r>
      <w:r>
        <w:rPr>
          <w:lang w:val="sq-AL"/>
        </w:rPr>
        <w:t xml:space="preserve"> </w:t>
      </w:r>
      <w:r w:rsidRPr="006F2A29">
        <w:rPr>
          <w:lang w:val="sq-AL"/>
        </w:rPr>
        <w:t xml:space="preserve"> </w:t>
      </w:r>
    </w:p>
    <w:p w:rsidR="00CE6A83" w:rsidRPr="006F2A29" w:rsidRDefault="00CE6A83" w:rsidP="00CE6A83">
      <w:pPr>
        <w:pStyle w:val="NumriData"/>
        <w:rPr>
          <w:lang w:val="sq-AL"/>
        </w:rPr>
      </w:pPr>
      <w:r w:rsidRPr="006F2A29">
        <w:rPr>
          <w:lang w:val="sq-AL"/>
        </w:rPr>
        <w:t xml:space="preserve">Nr.35, datë 1.2.2011 </w:t>
      </w:r>
    </w:p>
    <w:p w:rsidR="00CE6A83" w:rsidRPr="006F2A29" w:rsidRDefault="00CE6A83" w:rsidP="00CE6A83">
      <w:pPr>
        <w:pStyle w:val="Paragrafi"/>
        <w:rPr>
          <w:lang w:val="sq-AL"/>
        </w:rPr>
      </w:pPr>
      <w:r w:rsidRPr="006F2A29">
        <w:rPr>
          <w:lang w:val="sq-AL"/>
        </w:rPr>
        <w:t xml:space="preserve"> </w:t>
      </w:r>
    </w:p>
    <w:p w:rsidR="00CE6A83" w:rsidRPr="006F2A29" w:rsidRDefault="00CE6A83" w:rsidP="00CE6A83">
      <w:pPr>
        <w:pStyle w:val="Titulli"/>
        <w:rPr>
          <w:lang w:val="sq-AL"/>
        </w:rPr>
      </w:pPr>
      <w:r>
        <w:rPr>
          <w:lang w:val="sq-AL"/>
        </w:rPr>
        <w:t>PËR REVOKIMIN E VENDIMIT Nr.33, datë 15.</w:t>
      </w:r>
      <w:r w:rsidRPr="006F2A29">
        <w:rPr>
          <w:lang w:val="sq-AL"/>
        </w:rPr>
        <w:t xml:space="preserve">2.2010 “PËR SKEMËN EKZISTUESE TË SUBVENCIONIMIT TË HEKURUDHAVE” </w:t>
      </w:r>
    </w:p>
    <w:p w:rsidR="00CE6A83" w:rsidRPr="006F2A29" w:rsidRDefault="00CE6A83" w:rsidP="00CE6A83">
      <w:pPr>
        <w:pStyle w:val="Paragrafi"/>
        <w:rPr>
          <w:lang w:val="sq-AL"/>
        </w:rPr>
      </w:pPr>
      <w:r w:rsidRPr="006F2A29">
        <w:rPr>
          <w:lang w:val="sq-AL"/>
        </w:rPr>
        <w:t xml:space="preserve"> </w:t>
      </w:r>
    </w:p>
    <w:p w:rsidR="00CE6A83" w:rsidRPr="006F2A29" w:rsidRDefault="00CE6A83" w:rsidP="00CE6A83">
      <w:pPr>
        <w:pStyle w:val="Paragrafi"/>
        <w:rPr>
          <w:lang w:val="sq-AL"/>
        </w:rPr>
      </w:pPr>
      <w:r w:rsidRPr="006F2A29">
        <w:rPr>
          <w:lang w:val="sq-AL"/>
        </w:rPr>
        <w:t xml:space="preserve">Komisioni i Ndihmës Shtetërore, me pjesëmarrjen e: </w:t>
      </w:r>
    </w:p>
    <w:p w:rsidR="00CE6A83" w:rsidRPr="006F2A29" w:rsidRDefault="00CE6A83" w:rsidP="00CE6A83">
      <w:pPr>
        <w:pStyle w:val="Paragrafi"/>
        <w:rPr>
          <w:lang w:val="sq-AL"/>
        </w:rPr>
      </w:pPr>
      <w:r>
        <w:rPr>
          <w:lang w:val="sq-AL"/>
        </w:rPr>
        <w:t xml:space="preserve">- </w:t>
      </w:r>
      <w:r w:rsidRPr="006F2A29">
        <w:rPr>
          <w:lang w:val="sq-AL"/>
        </w:rPr>
        <w:t>Nasip Naço</w:t>
      </w:r>
      <w:r>
        <w:rPr>
          <w:lang w:val="sq-AL"/>
        </w:rPr>
        <w:t xml:space="preserve"> </w:t>
      </w:r>
      <w:r w:rsidRPr="006F2A29">
        <w:rPr>
          <w:lang w:val="sq-AL"/>
        </w:rPr>
        <w:t xml:space="preserve"> </w:t>
      </w:r>
      <w:r w:rsidRPr="006F2A29">
        <w:rPr>
          <w:lang w:val="sq-AL"/>
        </w:rPr>
        <w:tab/>
      </w:r>
      <w:r w:rsidRPr="006F2A29">
        <w:rPr>
          <w:lang w:val="sq-AL"/>
        </w:rPr>
        <w:tab/>
        <w:t xml:space="preserve">kryetar </w:t>
      </w:r>
    </w:p>
    <w:p w:rsidR="00CE6A83" w:rsidRPr="006F2A29" w:rsidRDefault="00CE6A83" w:rsidP="00CE6A83">
      <w:pPr>
        <w:pStyle w:val="Paragrafi"/>
        <w:rPr>
          <w:lang w:val="sq-AL"/>
        </w:rPr>
      </w:pPr>
      <w:r>
        <w:rPr>
          <w:lang w:val="sq-AL"/>
        </w:rPr>
        <w:t xml:space="preserve">- </w:t>
      </w:r>
      <w:r w:rsidRPr="006F2A29">
        <w:rPr>
          <w:lang w:val="sq-AL"/>
        </w:rPr>
        <w:t>Mimoza Dhëmbi</w:t>
      </w:r>
      <w:r>
        <w:rPr>
          <w:lang w:val="sq-AL"/>
        </w:rPr>
        <w:t xml:space="preserve"> </w:t>
      </w:r>
      <w:r>
        <w:rPr>
          <w:lang w:val="sq-AL"/>
        </w:rPr>
        <w:tab/>
      </w:r>
      <w:r w:rsidRPr="006F2A29">
        <w:rPr>
          <w:lang w:val="sq-AL"/>
        </w:rPr>
        <w:t xml:space="preserve">anëtare </w:t>
      </w:r>
    </w:p>
    <w:p w:rsidR="00CE6A83" w:rsidRPr="006F2A29" w:rsidRDefault="00CE6A83" w:rsidP="00CE6A83">
      <w:pPr>
        <w:pStyle w:val="Paragrafi"/>
        <w:rPr>
          <w:lang w:val="sq-AL"/>
        </w:rPr>
      </w:pPr>
      <w:r>
        <w:rPr>
          <w:lang w:val="sq-AL"/>
        </w:rPr>
        <w:t xml:space="preserve">- </w:t>
      </w:r>
      <w:r w:rsidRPr="006F2A29">
        <w:rPr>
          <w:lang w:val="sq-AL"/>
        </w:rPr>
        <w:t>Besjan Pesha</w:t>
      </w:r>
      <w:r>
        <w:rPr>
          <w:lang w:val="sq-AL"/>
        </w:rPr>
        <w:t xml:space="preserve"> </w:t>
      </w:r>
      <w:r w:rsidRPr="006F2A29">
        <w:rPr>
          <w:lang w:val="sq-AL"/>
        </w:rPr>
        <w:tab/>
      </w:r>
      <w:r w:rsidRPr="006F2A29">
        <w:rPr>
          <w:lang w:val="sq-AL"/>
        </w:rPr>
        <w:tab/>
        <w:t xml:space="preserve">anëtar </w:t>
      </w:r>
    </w:p>
    <w:p w:rsidR="00CE6A83" w:rsidRPr="006F2A29" w:rsidRDefault="00CE6A83" w:rsidP="00CE6A83">
      <w:pPr>
        <w:pStyle w:val="Paragrafi"/>
        <w:rPr>
          <w:lang w:val="sq-AL"/>
        </w:rPr>
      </w:pPr>
      <w:r>
        <w:rPr>
          <w:lang w:val="sq-AL"/>
        </w:rPr>
        <w:t xml:space="preserve">- </w:t>
      </w:r>
      <w:r w:rsidRPr="006F2A29">
        <w:rPr>
          <w:lang w:val="sq-AL"/>
        </w:rPr>
        <w:t>Arben Ndoci</w:t>
      </w:r>
      <w:r>
        <w:rPr>
          <w:lang w:val="sq-AL"/>
        </w:rPr>
        <w:t xml:space="preserve"> </w:t>
      </w:r>
      <w:r w:rsidRPr="006F2A29">
        <w:rPr>
          <w:lang w:val="sq-AL"/>
        </w:rPr>
        <w:t xml:space="preserve"> </w:t>
      </w:r>
      <w:r w:rsidRPr="006F2A29">
        <w:rPr>
          <w:lang w:val="sq-AL"/>
        </w:rPr>
        <w:tab/>
      </w:r>
      <w:r w:rsidRPr="006F2A29">
        <w:rPr>
          <w:lang w:val="sq-AL"/>
        </w:rPr>
        <w:tab/>
        <w:t xml:space="preserve">anëtar </w:t>
      </w:r>
    </w:p>
    <w:p w:rsidR="00CE6A83" w:rsidRPr="006F2A29" w:rsidRDefault="00CE6A83" w:rsidP="00CE6A83">
      <w:pPr>
        <w:pStyle w:val="Paragrafi"/>
        <w:rPr>
          <w:lang w:val="sq-AL"/>
        </w:rPr>
      </w:pPr>
      <w:r>
        <w:rPr>
          <w:lang w:val="sq-AL"/>
        </w:rPr>
        <w:t xml:space="preserve">- </w:t>
      </w:r>
      <w:r w:rsidRPr="006F2A29">
        <w:rPr>
          <w:lang w:val="sq-AL"/>
        </w:rPr>
        <w:t>Zef Preçi</w:t>
      </w:r>
      <w:r>
        <w:rPr>
          <w:lang w:val="sq-AL"/>
        </w:rPr>
        <w:t xml:space="preserve">  </w:t>
      </w:r>
      <w:r>
        <w:rPr>
          <w:lang w:val="sq-AL"/>
        </w:rPr>
        <w:tab/>
      </w:r>
      <w:r>
        <w:rPr>
          <w:lang w:val="sq-AL"/>
        </w:rPr>
        <w:tab/>
      </w:r>
      <w:r w:rsidRPr="006F2A29">
        <w:rPr>
          <w:lang w:val="sq-AL"/>
        </w:rPr>
        <w:t xml:space="preserve">anëtar, </w:t>
      </w:r>
    </w:p>
    <w:p w:rsidR="00CE6A83" w:rsidRPr="006F2A29" w:rsidRDefault="00CE6A83" w:rsidP="00CE6A83">
      <w:pPr>
        <w:pStyle w:val="Paragrafi"/>
        <w:rPr>
          <w:lang w:val="sq-AL"/>
        </w:rPr>
      </w:pPr>
      <w:r w:rsidRPr="006F2A29">
        <w:rPr>
          <w:lang w:val="sq-AL"/>
        </w:rPr>
        <w:t>në mbledhjen e</w:t>
      </w:r>
      <w:r>
        <w:rPr>
          <w:lang w:val="sq-AL"/>
        </w:rPr>
        <w:t xml:space="preserve"> </w:t>
      </w:r>
      <w:r w:rsidRPr="006F2A29">
        <w:rPr>
          <w:lang w:val="sq-AL"/>
        </w:rPr>
        <w:t>tij të datës 1.2.2011, shqyrtoi vendimin e Komisionit të Ndihmës Shtetërore nr.33, datë 15.2.2010 “Për skemën ekzistuese të subvencionimit të hekurudhave” dhe argumentet e paraqitura nga</w:t>
      </w:r>
      <w:r>
        <w:rPr>
          <w:lang w:val="sq-AL"/>
        </w:rPr>
        <w:t xml:space="preserve"> </w:t>
      </w:r>
      <w:r w:rsidRPr="006F2A29">
        <w:rPr>
          <w:lang w:val="sq-AL"/>
        </w:rPr>
        <w:t>Drejtoria e Përgjithshme e Politikave dhe Planifikimit për Transportin në Ministrinë e Punëve Publike</w:t>
      </w:r>
      <w:r>
        <w:rPr>
          <w:lang w:val="sq-AL"/>
        </w:rPr>
        <w:t xml:space="preserve"> dhe Transportit me shkresë nr.</w:t>
      </w:r>
      <w:r w:rsidRPr="006F2A29">
        <w:rPr>
          <w:lang w:val="sq-AL"/>
        </w:rPr>
        <w:t>4828/1</w:t>
      </w:r>
      <w:r>
        <w:rPr>
          <w:lang w:val="sq-AL"/>
        </w:rPr>
        <w:t>,</w:t>
      </w:r>
      <w:r w:rsidRPr="006F2A29">
        <w:rPr>
          <w:lang w:val="sq-AL"/>
        </w:rPr>
        <w:t xml:space="preserve"> datë 21.12.2010, lidhur me përgatitjen e planit të ristrukturimit të sektorit hekurudhor,</w:t>
      </w:r>
    </w:p>
    <w:p w:rsidR="00CE6A83" w:rsidRPr="006F2A29" w:rsidRDefault="00CE6A83" w:rsidP="00CE6A83">
      <w:pPr>
        <w:pStyle w:val="Paragrafi"/>
        <w:rPr>
          <w:lang w:val="sq-AL"/>
        </w:rPr>
      </w:pPr>
    </w:p>
    <w:p w:rsidR="00CE6A83" w:rsidRPr="006F2A29" w:rsidRDefault="00CE6A83" w:rsidP="00CE6A83">
      <w:pPr>
        <w:pStyle w:val="VENDOSI"/>
        <w:rPr>
          <w:lang w:val="sq-AL"/>
        </w:rPr>
      </w:pPr>
      <w:r w:rsidRPr="006F2A29">
        <w:rPr>
          <w:lang w:val="sq-AL"/>
        </w:rPr>
        <w:t xml:space="preserve">VËREN SE: </w:t>
      </w:r>
    </w:p>
    <w:p w:rsidR="00CE6A83" w:rsidRPr="006F2A29" w:rsidRDefault="00CE6A83" w:rsidP="00CE6A83">
      <w:pPr>
        <w:pStyle w:val="Paragrafi"/>
        <w:rPr>
          <w:lang w:val="sq-AL"/>
        </w:rPr>
      </w:pPr>
      <w:r w:rsidRPr="006F2A29">
        <w:rPr>
          <w:lang w:val="sq-AL"/>
        </w:rPr>
        <w:t xml:space="preserve"> </w:t>
      </w:r>
    </w:p>
    <w:p w:rsidR="00CE6A83" w:rsidRPr="006F2A29" w:rsidRDefault="00CE6A83" w:rsidP="00CE6A83">
      <w:pPr>
        <w:pStyle w:val="Paragrafi"/>
        <w:rPr>
          <w:lang w:val="sq-AL"/>
        </w:rPr>
      </w:pPr>
      <w:r w:rsidRPr="006F2A29">
        <w:rPr>
          <w:lang w:val="sq-AL"/>
        </w:rPr>
        <w:t xml:space="preserve">Subvencionimi nga Buxheti i Shtetit i “Hekurudha </w:t>
      </w:r>
      <w:r>
        <w:rPr>
          <w:lang w:val="sq-AL"/>
        </w:rPr>
        <w:t>S</w:t>
      </w:r>
      <w:r w:rsidRPr="006F2A29">
        <w:rPr>
          <w:lang w:val="sq-AL"/>
        </w:rPr>
        <w:t>hqiptare” sh.a., lidhur me</w:t>
      </w:r>
      <w:r>
        <w:rPr>
          <w:lang w:val="sq-AL"/>
        </w:rPr>
        <w:t xml:space="preserve"> </w:t>
      </w:r>
      <w:r w:rsidRPr="006F2A29">
        <w:rPr>
          <w:lang w:val="sq-AL"/>
        </w:rPr>
        <w:t>shërbimin e transportit të udhëtarëve, në bazë të nenit 4 të ligjit nr.9374, datë 21.4.2005 “Për ndihmë shtetërore”, të ndryshuar, nuk përbën ndihmë shtetërore për arsye se ndërmarrja (“Hekurudha Shqiptare” sh.a</w:t>
      </w:r>
      <w:r>
        <w:rPr>
          <w:lang w:val="sq-AL"/>
        </w:rPr>
        <w:t>.</w:t>
      </w:r>
      <w:r w:rsidRPr="006F2A29">
        <w:rPr>
          <w:lang w:val="sq-AL"/>
        </w:rPr>
        <w:t>), është operator i vetëm në treg dhe operon vetëm brenda territorit të Republikës së Shqipërisë, si rrjedhim nuk ndikon ose kërcënon të shtrembërojë konkurrencën dhe nuk ka asnjë efekt në tregun e brendshëm të transportit hekurudhor dhe atë ndërmjet shteteve.</w:t>
      </w:r>
      <w:r>
        <w:rPr>
          <w:lang w:val="sq-AL"/>
        </w:rPr>
        <w:t xml:space="preserve"> </w:t>
      </w:r>
      <w:r w:rsidRPr="006F2A29">
        <w:rPr>
          <w:lang w:val="sq-AL"/>
        </w:rPr>
        <w:t xml:space="preserve"> </w:t>
      </w:r>
    </w:p>
    <w:p w:rsidR="00CE6A83" w:rsidRPr="006F2A29" w:rsidRDefault="00CE6A83" w:rsidP="00CE6A83">
      <w:pPr>
        <w:pStyle w:val="Paragrafi"/>
        <w:rPr>
          <w:lang w:val="sq-AL"/>
        </w:rPr>
      </w:pPr>
      <w:r w:rsidRPr="006F2A29">
        <w:rPr>
          <w:lang w:val="sq-AL"/>
        </w:rPr>
        <w:t>Ministria e Punëve Publike dhe Transportit (MPPT), me shkresë nr.4828/1</w:t>
      </w:r>
      <w:r>
        <w:rPr>
          <w:lang w:val="sq-AL"/>
        </w:rPr>
        <w:t>,</w:t>
      </w:r>
      <w:r w:rsidRPr="006F2A29">
        <w:rPr>
          <w:lang w:val="sq-AL"/>
        </w:rPr>
        <w:t xml:space="preserve"> datë 21.12.2010, paraqiti të gjitha argumentet e grupit të punës për hartimin e planit të ristrukturimit dhe konsulentëve të huaj, lidhur me gjendjen dhe problematikën e sektorit hekurudhor. Sipas MPPT-së me nivelin aktual të investimeve për “Hekurudha </w:t>
      </w:r>
      <w:r>
        <w:rPr>
          <w:lang w:val="sq-AL"/>
        </w:rPr>
        <w:t>S</w:t>
      </w:r>
      <w:r w:rsidRPr="006F2A29">
        <w:rPr>
          <w:lang w:val="sq-AL"/>
        </w:rPr>
        <w:t xml:space="preserve">hqiptare” sh.a., nuk mund të ketë përmirësim të gjendjes së infrastrukturës dhe të superstrukturës hekurudhore dhe për këtë arsye nuk do të mund “të përgatitet një plan ristrukturimi, ku të përcaktohen masat që do t’i kthejnë rentabilitetin këtij sektori, së bashku me afatet përkatëse”, siç parashikohet në vendimin e Komisionit të Ndihmës Shtetërore nr.33, datë 15.2.2010. </w:t>
      </w:r>
    </w:p>
    <w:p w:rsidR="00CE6A83" w:rsidRPr="006F2A29" w:rsidRDefault="00CE6A83" w:rsidP="00CE6A83">
      <w:pPr>
        <w:pStyle w:val="VENDOSI"/>
        <w:rPr>
          <w:lang w:val="sq-AL"/>
        </w:rPr>
      </w:pPr>
      <w:r w:rsidRPr="006F2A29">
        <w:rPr>
          <w:lang w:val="sq-AL"/>
        </w:rPr>
        <w:t xml:space="preserve"> </w:t>
      </w:r>
    </w:p>
    <w:p w:rsidR="00CE6A83" w:rsidRPr="006F2A29" w:rsidRDefault="00CE6A83" w:rsidP="00CE6A83">
      <w:pPr>
        <w:pStyle w:val="VENDOSI"/>
        <w:rPr>
          <w:lang w:val="sq-AL"/>
        </w:rPr>
      </w:pPr>
      <w:r w:rsidRPr="006F2A29">
        <w:rPr>
          <w:lang w:val="sq-AL"/>
        </w:rPr>
        <w:t xml:space="preserve">PËR KËTO ARSYE: </w:t>
      </w:r>
    </w:p>
    <w:p w:rsidR="00CE6A83" w:rsidRPr="006F2A29" w:rsidRDefault="00CE6A83" w:rsidP="00CE6A83">
      <w:pPr>
        <w:pStyle w:val="Paragrafi"/>
        <w:rPr>
          <w:lang w:val="sq-AL"/>
        </w:rPr>
      </w:pPr>
    </w:p>
    <w:p w:rsidR="00CE6A83" w:rsidRPr="006F2A29" w:rsidRDefault="00CE6A83" w:rsidP="00CE6A83">
      <w:pPr>
        <w:pStyle w:val="Paragrafi"/>
        <w:rPr>
          <w:lang w:val="sq-AL"/>
        </w:rPr>
      </w:pPr>
      <w:r w:rsidRPr="006F2A29">
        <w:rPr>
          <w:lang w:val="sq-AL"/>
        </w:rPr>
        <w:t>Komisioni i Ndihmës Shtetërore, mbështetur në nenet 4 pika 1, 17 shkronja “ç” dhe</w:t>
      </w:r>
      <w:r>
        <w:rPr>
          <w:lang w:val="sq-AL"/>
        </w:rPr>
        <w:t xml:space="preserve"> </w:t>
      </w:r>
      <w:r w:rsidRPr="006F2A29">
        <w:rPr>
          <w:lang w:val="sq-AL"/>
        </w:rPr>
        <w:t>nenit 19 të ligjit nr.9374, datë 21.4.2005 “Për ndihmën shtetërore”, të ndryshuar, si dhe në nenet 121 dhe 124 të ligjit nr.8485, datë 27.5.1999 “Kodi i Procedurave Administrative”,</w:t>
      </w:r>
      <w:r>
        <w:rPr>
          <w:lang w:val="sq-AL"/>
        </w:rPr>
        <w:t xml:space="preserve"> </w:t>
      </w:r>
    </w:p>
    <w:p w:rsidR="00CE6A83" w:rsidRPr="006F2A29" w:rsidRDefault="00CE6A83" w:rsidP="00CE6A83">
      <w:pPr>
        <w:pStyle w:val="Paragrafi"/>
        <w:rPr>
          <w:lang w:val="sq-AL"/>
        </w:rPr>
      </w:pPr>
    </w:p>
    <w:p w:rsidR="00CE6A83" w:rsidRPr="006F2A29" w:rsidRDefault="00CE6A83" w:rsidP="00CE6A83">
      <w:pPr>
        <w:pStyle w:val="VENDOSI"/>
        <w:rPr>
          <w:lang w:val="sq-AL"/>
        </w:rPr>
      </w:pPr>
      <w:r w:rsidRPr="006F2A29">
        <w:rPr>
          <w:lang w:val="sq-AL"/>
        </w:rPr>
        <w:t xml:space="preserve">VENDOSI: </w:t>
      </w:r>
    </w:p>
    <w:p w:rsidR="00CE6A83" w:rsidRPr="006F2A29" w:rsidRDefault="00CE6A83" w:rsidP="00CE6A83">
      <w:pPr>
        <w:pStyle w:val="Paragrafi"/>
        <w:rPr>
          <w:lang w:val="sq-AL"/>
        </w:rPr>
      </w:pPr>
      <w:r w:rsidRPr="006F2A29">
        <w:rPr>
          <w:lang w:val="sq-AL"/>
        </w:rPr>
        <w:t xml:space="preserve"> </w:t>
      </w:r>
    </w:p>
    <w:p w:rsidR="00CE6A83" w:rsidRPr="006F2A29" w:rsidRDefault="00CE6A83" w:rsidP="00CE6A83">
      <w:pPr>
        <w:pStyle w:val="Paragrafi"/>
        <w:rPr>
          <w:lang w:val="sq-AL"/>
        </w:rPr>
      </w:pPr>
      <w:r w:rsidRPr="006F2A29">
        <w:rPr>
          <w:lang w:val="sq-AL"/>
        </w:rPr>
        <w:t>1. Revokimin e vendimit nr.33, datë 15.2.2010 “Për skemën ekzistuese të subvencionimit të hekurudhave”.</w:t>
      </w:r>
      <w:r>
        <w:rPr>
          <w:lang w:val="sq-AL"/>
        </w:rPr>
        <w:t xml:space="preserve"> </w:t>
      </w:r>
    </w:p>
    <w:p w:rsidR="00CE6A83" w:rsidRPr="006F2A29" w:rsidRDefault="00CE6A83" w:rsidP="00CE6A83">
      <w:pPr>
        <w:pStyle w:val="Paragrafi"/>
        <w:rPr>
          <w:lang w:val="sq-AL"/>
        </w:rPr>
      </w:pPr>
      <w:r w:rsidRPr="006F2A29">
        <w:rPr>
          <w:lang w:val="sq-AL"/>
        </w:rPr>
        <w:t xml:space="preserve">2. Ky vendim hyn në fuqi menjëherë. </w:t>
      </w:r>
    </w:p>
    <w:p w:rsidR="00CE6A83" w:rsidRPr="007A061C" w:rsidRDefault="00CE6A83" w:rsidP="00CE6A83">
      <w:pPr>
        <w:pStyle w:val="Paragrafi"/>
        <w:ind w:firstLine="0"/>
        <w:rPr>
          <w:sz w:val="14"/>
          <w:lang w:val="sq-AL"/>
        </w:rPr>
      </w:pPr>
    </w:p>
    <w:p w:rsidR="00CE6A83" w:rsidRPr="006F2A29" w:rsidRDefault="00CE6A83" w:rsidP="00CE6A83">
      <w:pPr>
        <w:pStyle w:val="Autoriteti"/>
        <w:rPr>
          <w:lang w:val="sq-AL"/>
        </w:rPr>
      </w:pPr>
      <w:r w:rsidRPr="006F2A29">
        <w:rPr>
          <w:lang w:val="sq-AL"/>
        </w:rPr>
        <w:t xml:space="preserve"> KRYETARI</w:t>
      </w:r>
      <w:r>
        <w:rPr>
          <w:lang w:val="sq-AL"/>
        </w:rPr>
        <w:t xml:space="preserve"> </w:t>
      </w:r>
    </w:p>
    <w:p w:rsidR="00CE6A83" w:rsidRPr="006F2A29" w:rsidRDefault="00CE6A83" w:rsidP="00CE6A83">
      <w:pPr>
        <w:pStyle w:val="AutoritetiEmer"/>
        <w:rPr>
          <w:szCs w:val="20"/>
          <w:lang w:val="sq-AL"/>
        </w:rPr>
      </w:pPr>
      <w:r w:rsidRPr="006F2A29">
        <w:rPr>
          <w:lang w:val="sq-AL"/>
        </w:rPr>
        <w:t>Nasip Naço</w:t>
      </w:r>
    </w:p>
    <w:sectPr w:rsidR="00CE6A83" w:rsidRPr="006F2A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E6A83"/>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774C6"/>
    <w:rsid w:val="00BA2385"/>
    <w:rsid w:val="00BD753C"/>
    <w:rsid w:val="00BF1117"/>
    <w:rsid w:val="00C13704"/>
    <w:rsid w:val="00CD41A2"/>
    <w:rsid w:val="00CD6648"/>
    <w:rsid w:val="00CE6A83"/>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4D46653-EA9B-4DA5-8B79-A9D935639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rsid w:val="00CE6A83"/>
    <w:rPr>
      <w:rFonts w:ascii="CG Times" w:eastAsia="MS Mincho" w:hAnsi="CG Times" w:cs="CG Times"/>
      <w:caps/>
      <w:sz w:val="22"/>
      <w:szCs w:val="22"/>
      <w:lang w:val="en-GB" w:eastAsia="en-US" w:bidi="ar-SA"/>
    </w:rPr>
  </w:style>
  <w:style w:type="character" w:customStyle="1" w:styleId="AutoritetiEmerChar">
    <w:name w:val="Autoriteti_Emer Char"/>
    <w:basedOn w:val="DefaultParagraphFont"/>
    <w:link w:val="AutoritetiEmer"/>
    <w:rsid w:val="00CE6A83"/>
    <w:rPr>
      <w:rFonts w:ascii="CG Times" w:eastAsia="MS Mincho" w:hAnsi="CG Times" w:cs="CG Times"/>
      <w:b/>
      <w:bCs/>
      <w:sz w:val="22"/>
      <w:szCs w:val="22"/>
      <w:lang w:val="en-GB" w:eastAsia="en-US" w:bidi="ar-SA"/>
    </w:rPr>
  </w:style>
  <w:style w:type="character" w:customStyle="1" w:styleId="NumriDataChar">
    <w:name w:val="Numri_Data Char"/>
    <w:basedOn w:val="DefaultParagraphFont"/>
    <w:link w:val="NumriData"/>
    <w:rsid w:val="00CE6A83"/>
    <w:rPr>
      <w:rFonts w:ascii="CG Times" w:eastAsia="MS Mincho" w:hAnsi="CG Times" w:cs="CG Times"/>
      <w:b/>
      <w:bCs/>
      <w:sz w:val="22"/>
      <w:szCs w:val="22"/>
      <w:lang w:val="en-GB" w:eastAsia="en-US" w:bidi="ar-SA"/>
    </w:rPr>
  </w:style>
  <w:style w:type="character" w:customStyle="1" w:styleId="ParagrafiChar">
    <w:name w:val="Paragrafi Char"/>
    <w:link w:val="Paragrafi"/>
    <w:rsid w:val="00CE6A83"/>
    <w:rPr>
      <w:rFonts w:ascii="CG Times" w:eastAsia="MS Mincho" w:hAnsi="CG Times" w:cs="CG Times"/>
      <w:sz w:val="22"/>
      <w:szCs w:val="22"/>
      <w:lang w:val="en-US" w:eastAsia="en-US" w:bidi="ar-SA"/>
    </w:rPr>
  </w:style>
  <w:style w:type="character" w:customStyle="1" w:styleId="TitulliChar">
    <w:name w:val="Titulli Char"/>
    <w:link w:val="Titulli"/>
    <w:locked/>
    <w:rsid w:val="00CE6A83"/>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2019-03-19T14:07:00Z</dcterms:created>
  <dcterms:modified xsi:type="dcterms:W3CDTF">2019-03-19T14:07:00Z</dcterms:modified>
</cp:coreProperties>
</file>