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996" w:rsidRPr="007B1B86" w:rsidRDefault="00142996" w:rsidP="00142996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7B1B86">
        <w:rPr>
          <w:b/>
          <w:lang w:val="sq-AL"/>
        </w:rPr>
        <w:t>VENDIM</w:t>
      </w:r>
    </w:p>
    <w:p w:rsidR="00142996" w:rsidRPr="007B1B86" w:rsidRDefault="00142996" w:rsidP="00142996">
      <w:pPr>
        <w:pStyle w:val="Paragrafi"/>
        <w:ind w:firstLine="0"/>
        <w:jc w:val="center"/>
        <w:rPr>
          <w:b/>
          <w:lang w:val="sq-AL"/>
        </w:rPr>
      </w:pPr>
      <w:r w:rsidRPr="007B1B86">
        <w:rPr>
          <w:b/>
          <w:lang w:val="sq-AL"/>
        </w:rPr>
        <w:t>Nr. 42, datë 11.9.2012</w:t>
      </w:r>
    </w:p>
    <w:p w:rsidR="00142996" w:rsidRPr="00DA5336" w:rsidRDefault="00142996" w:rsidP="00142996">
      <w:pPr>
        <w:pStyle w:val="Paragrafi"/>
        <w:rPr>
          <w:lang w:val="sq-AL"/>
        </w:rPr>
      </w:pPr>
    </w:p>
    <w:p w:rsidR="00142996" w:rsidRPr="00DA5336" w:rsidRDefault="00142996" w:rsidP="00142996">
      <w:pPr>
        <w:pStyle w:val="Titulli"/>
        <w:keepNext w:val="0"/>
        <w:rPr>
          <w:lang w:val="sq-AL"/>
        </w:rPr>
      </w:pPr>
      <w:r w:rsidRPr="00DA5336">
        <w:rPr>
          <w:lang w:val="sq-AL"/>
        </w:rPr>
        <w:t>Për shqyrtimin e aktit normativ nr. 4, datë 14.12.2011 “Për një ndryshim me ligjin nr. 10 355, datë 2.12.2011 “për buxhetin e vitit 2011”, të ndryshuar</w:t>
      </w:r>
      <w:r>
        <w:rPr>
          <w:lang w:val="sq-AL"/>
        </w:rPr>
        <w:t>”</w:t>
      </w:r>
    </w:p>
    <w:p w:rsidR="00142996" w:rsidRPr="00112467" w:rsidRDefault="00142996" w:rsidP="00142996">
      <w:pPr>
        <w:pStyle w:val="Paragrafi"/>
        <w:rPr>
          <w:sz w:val="16"/>
          <w:lang w:val="sq-AL"/>
        </w:rPr>
      </w:pPr>
    </w:p>
    <w:p w:rsidR="00142996" w:rsidRPr="00DA5336" w:rsidRDefault="00142996" w:rsidP="00142996">
      <w:pPr>
        <w:pStyle w:val="Paragrafi"/>
        <w:rPr>
          <w:lang w:val="sq-AL"/>
        </w:rPr>
      </w:pPr>
      <w:r w:rsidRPr="00DA5336">
        <w:rPr>
          <w:lang w:val="sq-AL"/>
        </w:rPr>
        <w:t xml:space="preserve">Komisioni i Ndihmës Shtetërore i përbërë nga z. Edmond Haxhinasto, kryetar, z. Zef Preçi, nënkryetar dhe znj. Mimoza Dhëmbi, z. Dritan </w:t>
      </w:r>
      <w:r>
        <w:rPr>
          <w:lang w:val="sq-AL"/>
        </w:rPr>
        <w:t>Hy</w:t>
      </w:r>
      <w:r w:rsidRPr="00DA5336">
        <w:rPr>
          <w:lang w:val="sq-AL"/>
        </w:rPr>
        <w:t>lli, anëtar</w:t>
      </w:r>
      <w:r>
        <w:rPr>
          <w:lang w:val="sq-AL"/>
        </w:rPr>
        <w:t>,</w:t>
      </w:r>
      <w:r w:rsidRPr="00DA5336">
        <w:rPr>
          <w:lang w:val="sq-AL"/>
        </w:rPr>
        <w:t xml:space="preserve"> mori në shqyrtim aktin normativ nr. 4, datë 14.12.2011 “Për një ndryshim në ligjin nr. 10 255, d</w:t>
      </w:r>
      <w:r>
        <w:rPr>
          <w:lang w:val="sq-AL"/>
        </w:rPr>
        <w:t>a</w:t>
      </w:r>
      <w:r w:rsidRPr="00DA5336">
        <w:rPr>
          <w:lang w:val="sq-AL"/>
        </w:rPr>
        <w:t>të 2.12.2011 “Për buxhetin e vitit 2011”, të ndryshuar”</w:t>
      </w:r>
      <w:r>
        <w:rPr>
          <w:lang w:val="sq-AL"/>
        </w:rPr>
        <w:t>.</w:t>
      </w:r>
    </w:p>
    <w:p w:rsidR="00142996" w:rsidRPr="00DA5336" w:rsidRDefault="00142996" w:rsidP="00142996">
      <w:pPr>
        <w:pStyle w:val="Paragrafi"/>
        <w:rPr>
          <w:lang w:val="sq-AL"/>
        </w:rPr>
      </w:pPr>
      <w:r w:rsidRPr="00DA5336">
        <w:rPr>
          <w:lang w:val="sq-AL"/>
        </w:rPr>
        <w:t>Objekti: Vlerësimi i ekzistencës së ndihmës shtetërore në aktin normativ nr. 4, datë 14.12.2011 “Për një ndryshim në ligjin nr. 10 355, datë 2.12.2011 “Për buxhetin e vitit 2011”, të ndryshuar.</w:t>
      </w:r>
    </w:p>
    <w:p w:rsidR="00142996" w:rsidRPr="00DA5336" w:rsidRDefault="00142996" w:rsidP="00142996">
      <w:pPr>
        <w:pStyle w:val="Paragrafi"/>
        <w:rPr>
          <w:lang w:val="sq-AL"/>
        </w:rPr>
      </w:pPr>
      <w:r w:rsidRPr="00DA5336">
        <w:rPr>
          <w:lang w:val="sq-AL"/>
        </w:rPr>
        <w:t>Baza ligjore: Ligji nr. 9374, datë 21.4.2005 “Për ndihmën shtetërore”, të ndryshuar, si dhe vendimi i Këshillit të Ministrave, nr. 817, datë 28.12.2005 “Për miratimin e rregullores “Për procedurat dhe formën e njoftimit”</w:t>
      </w:r>
      <w:r>
        <w:rPr>
          <w:lang w:val="sq-AL"/>
        </w:rPr>
        <w:t xml:space="preserve">”, </w:t>
      </w:r>
      <w:r w:rsidRPr="00DA5336">
        <w:rPr>
          <w:lang w:val="sq-AL"/>
        </w:rPr>
        <w:t xml:space="preserve">Komisioni </w:t>
      </w:r>
      <w:r>
        <w:rPr>
          <w:lang w:val="sq-AL"/>
        </w:rPr>
        <w:t>i</w:t>
      </w:r>
      <w:r w:rsidRPr="00DA5336">
        <w:rPr>
          <w:lang w:val="sq-AL"/>
        </w:rPr>
        <w:t xml:space="preserve"> Ndihmës Shtetërore</w:t>
      </w:r>
      <w:r>
        <w:rPr>
          <w:lang w:val="sq-AL"/>
        </w:rPr>
        <w:t>, p</w:t>
      </w:r>
      <w:r w:rsidRPr="00DA5336">
        <w:rPr>
          <w:lang w:val="sq-AL"/>
        </w:rPr>
        <w:t>asi shqyrtoi raportin e përgatitur nga Drejtoria e Tregut të Brendshëm, në Ministrinë Ekonomisë Tregtisë dhe Energjetikës dhe gjithë dokumentacionin mbështetës</w:t>
      </w:r>
      <w:r>
        <w:rPr>
          <w:lang w:val="sq-AL"/>
        </w:rPr>
        <w:t>,</w:t>
      </w:r>
    </w:p>
    <w:p w:rsidR="00142996" w:rsidRPr="00112467" w:rsidRDefault="00142996" w:rsidP="00142996">
      <w:pPr>
        <w:pStyle w:val="Paragrafi"/>
        <w:rPr>
          <w:sz w:val="16"/>
          <w:lang w:val="sq-AL"/>
        </w:rPr>
      </w:pPr>
    </w:p>
    <w:p w:rsidR="00142996" w:rsidRDefault="00142996" w:rsidP="00142996">
      <w:pPr>
        <w:pStyle w:val="Paragrafi"/>
        <w:ind w:firstLine="0"/>
        <w:jc w:val="center"/>
        <w:rPr>
          <w:lang w:val="sq-AL"/>
        </w:rPr>
      </w:pPr>
      <w:r w:rsidRPr="00DA5336">
        <w:rPr>
          <w:lang w:val="sq-AL"/>
        </w:rPr>
        <w:t>VËREN SE:</w:t>
      </w:r>
    </w:p>
    <w:p w:rsidR="00142996" w:rsidRPr="00112467" w:rsidRDefault="00142996" w:rsidP="00142996">
      <w:pPr>
        <w:pStyle w:val="Paragrafi"/>
        <w:ind w:firstLine="0"/>
        <w:jc w:val="center"/>
        <w:rPr>
          <w:sz w:val="14"/>
          <w:lang w:val="sq-AL"/>
        </w:rPr>
      </w:pPr>
    </w:p>
    <w:p w:rsidR="00142996" w:rsidRPr="00DA5336" w:rsidRDefault="00142996" w:rsidP="00142996">
      <w:pPr>
        <w:pStyle w:val="Paragrafi"/>
        <w:rPr>
          <w:lang w:val="sq-AL"/>
        </w:rPr>
      </w:pPr>
      <w:r w:rsidRPr="00DA5336">
        <w:rPr>
          <w:lang w:val="sq-AL"/>
        </w:rPr>
        <w:t>1. Masa synon lëshimin e letërgarancisë së qeverisë në favor të ndërmarrjes KESH sh.a., me qëllim lehtësimin e likuiditeteve të nevojshme për të bërë pagesën e faturave të importit të energjisë. Mbështetja buxhetore i jepet KESH sh.a., në një shumë prej 4.5 miliardë lekë</w:t>
      </w:r>
      <w:r>
        <w:rPr>
          <w:lang w:val="sq-AL"/>
        </w:rPr>
        <w:t>sh</w:t>
      </w:r>
      <w:r w:rsidRPr="00DA5336">
        <w:rPr>
          <w:lang w:val="sq-AL"/>
        </w:rPr>
        <w:t>, në mënyrë që të marrë kredi nga bankat me kosto sa më të ul</w:t>
      </w:r>
      <w:r>
        <w:rPr>
          <w:lang w:val="sq-AL"/>
        </w:rPr>
        <w:t>ë</w:t>
      </w:r>
      <w:r w:rsidRPr="00DA5336">
        <w:rPr>
          <w:lang w:val="sq-AL"/>
        </w:rPr>
        <w:t>t</w:t>
      </w:r>
      <w:r>
        <w:rPr>
          <w:lang w:val="sq-AL"/>
        </w:rPr>
        <w:t>a</w:t>
      </w:r>
      <w:r w:rsidRPr="00DA5336">
        <w:rPr>
          <w:lang w:val="sq-AL"/>
        </w:rPr>
        <w:t>, për të përballuar nevojën që ka për import të energjisë elektrike.</w:t>
      </w:r>
    </w:p>
    <w:p w:rsidR="00142996" w:rsidRPr="00DA5336" w:rsidRDefault="00142996" w:rsidP="00142996">
      <w:pPr>
        <w:pStyle w:val="Paragrafi"/>
        <w:rPr>
          <w:lang w:val="sq-AL"/>
        </w:rPr>
      </w:pPr>
      <w:r w:rsidRPr="00DA5336">
        <w:rPr>
          <w:lang w:val="sq-AL"/>
        </w:rPr>
        <w:t>2. Masa nuk ka efektet në deformimin e konkurrencës, duke qenë se furnizuesi publik me shumicë, pjesë e KESH sh.a., është i vetmi subjekt i licencuar në vend, i cili ka detyrimin të blejë energji elektrike nga gjenerimi publik, prodhuesit e pavarur të energjisë elektrike apo prodhuesit e vegjël të energjisë elektrike dhe tregtuesit, për nevojat e klientëve tariforë siç është përcaktuar në</w:t>
      </w:r>
      <w:r>
        <w:rPr>
          <w:lang w:val="sq-AL"/>
        </w:rPr>
        <w:t xml:space="preserve"> nenin 3</w:t>
      </w:r>
      <w:r w:rsidRPr="00DA5336">
        <w:rPr>
          <w:lang w:val="sq-AL"/>
        </w:rPr>
        <w:t xml:space="preserve"> pika 30/2 të ligjit nr. 9072, datë 22.5.2003 “Për sektorin e energjisë elektrike”, të ndryshuar, pikës 4.7 të modelit të tregut të energjisë elektrike të miratuar me vendim të Këshillit të Ministrave nr. 338, datë 19.3.2008, të ndryshuar</w:t>
      </w:r>
      <w:r>
        <w:rPr>
          <w:lang w:val="sq-AL"/>
        </w:rPr>
        <w:t>,</w:t>
      </w:r>
      <w:r w:rsidRPr="00DA5336">
        <w:rPr>
          <w:lang w:val="sq-AL"/>
        </w:rPr>
        <w:t xml:space="preserve"> si dhe vendimin e Bordit të Komisionerëve të Entit Rregullator të Energjisë, nr. 11, datë 23.6.2006, të ndryshuar, lidhur me licencimin e shoqëri</w:t>
      </w:r>
      <w:r>
        <w:rPr>
          <w:lang w:val="sq-AL"/>
        </w:rPr>
        <w:t>së</w:t>
      </w:r>
      <w:r w:rsidRPr="00DA5336">
        <w:rPr>
          <w:lang w:val="sq-AL"/>
        </w:rPr>
        <w:t xml:space="preserve"> KESH sh.a., për aktivitetin e furnizuesit publik me shumicë të energjisë elektrike.</w:t>
      </w:r>
    </w:p>
    <w:p w:rsidR="00142996" w:rsidRDefault="00142996" w:rsidP="00142996">
      <w:pPr>
        <w:pStyle w:val="Paragrafi"/>
        <w:rPr>
          <w:lang w:val="sq-AL"/>
        </w:rPr>
      </w:pPr>
      <w:r w:rsidRPr="00DA5336">
        <w:rPr>
          <w:lang w:val="sq-AL"/>
        </w:rPr>
        <w:t xml:space="preserve">Furnizuesi publik me shumicë </w:t>
      </w:r>
      <w:r>
        <w:rPr>
          <w:lang w:val="sq-AL"/>
        </w:rPr>
        <w:t xml:space="preserve">të </w:t>
      </w:r>
      <w:r w:rsidRPr="00DA5336">
        <w:rPr>
          <w:lang w:val="sq-AL"/>
        </w:rPr>
        <w:t>sigurojë të gjitha furnizimet e disponueshme, përfshirë importet, për të shmangur kufizimin e ngarkesës duke blerë energji elektrike nga PVE-të</w:t>
      </w:r>
      <w:r w:rsidRPr="00DA5336">
        <w:rPr>
          <w:rStyle w:val="FootnoteReference"/>
          <w:lang w:val="sq-AL"/>
        </w:rPr>
        <w:footnoteReference w:id="1"/>
      </w:r>
      <w:r w:rsidRPr="00DA5336">
        <w:rPr>
          <w:lang w:val="sq-AL"/>
        </w:rPr>
        <w:t xml:space="preserve"> dhe PPE-të</w:t>
      </w:r>
      <w:r w:rsidRPr="00DA5336">
        <w:rPr>
          <w:rStyle w:val="FootnoteReference"/>
          <w:lang w:val="sq-AL"/>
        </w:rPr>
        <w:footnoteReference w:id="2"/>
      </w:r>
      <w:r w:rsidRPr="00DA5336">
        <w:rPr>
          <w:lang w:val="sq-AL"/>
        </w:rPr>
        <w:t xml:space="preserve"> me çmim të rregulluar, të miratuar nga Enti Rregullator i Energjisë dhe po me çmim të rregulluar, të miratuar nga ky ent, ia shet energjinë elektrike </w:t>
      </w:r>
      <w:r>
        <w:rPr>
          <w:lang w:val="sq-AL"/>
        </w:rPr>
        <w:t>“</w:t>
      </w:r>
      <w:r w:rsidRPr="00DA5336">
        <w:rPr>
          <w:lang w:val="sq-AL"/>
        </w:rPr>
        <w:t>CEZ Shpërndarje</w:t>
      </w:r>
      <w:r>
        <w:rPr>
          <w:lang w:val="sq-AL"/>
        </w:rPr>
        <w:t>”</w:t>
      </w:r>
      <w:r w:rsidRPr="00DA5336">
        <w:rPr>
          <w:lang w:val="sq-AL"/>
        </w:rPr>
        <w:t xml:space="preserve"> sh.a./furnizuesit publik me pakicë, për furnizimin e konsumatorëve tariforë.</w:t>
      </w:r>
    </w:p>
    <w:p w:rsidR="00142996" w:rsidRPr="00DA5336" w:rsidRDefault="00142996" w:rsidP="00142996">
      <w:pPr>
        <w:pStyle w:val="Paragrafi"/>
        <w:rPr>
          <w:lang w:val="sq-AL"/>
        </w:rPr>
      </w:pPr>
      <w:r w:rsidRPr="00DA5336">
        <w:rPr>
          <w:lang w:val="sq-AL"/>
        </w:rPr>
        <w:t>3. Akti normativ nr. 4, datë 14.12.2011 “Për një ndryshim në ligjin nr. 10 355, datë 2.12.2011 “Për buxhetin e vitit 2011”, të ndryshuar nuk konsiderohet ndihmë shtetërore, siç është parashikuar në nenin 4 të ligjit nr. 9374, datë 21.4.2005 “Për ndihmën shtetërore”, të ndryshuar</w:t>
      </w:r>
      <w:r>
        <w:rPr>
          <w:lang w:val="sq-AL"/>
        </w:rPr>
        <w:t>.</w:t>
      </w:r>
    </w:p>
    <w:p w:rsidR="00142996" w:rsidRPr="00DA5336" w:rsidRDefault="00142996" w:rsidP="00142996">
      <w:pPr>
        <w:pStyle w:val="Paragrafi"/>
        <w:ind w:firstLine="0"/>
        <w:jc w:val="center"/>
        <w:rPr>
          <w:lang w:val="sq-AL"/>
        </w:rPr>
      </w:pPr>
      <w:r w:rsidRPr="00DA5336">
        <w:rPr>
          <w:lang w:val="sq-AL"/>
        </w:rPr>
        <w:t>PËR KËTO ARSYE</w:t>
      </w:r>
      <w:r>
        <w:rPr>
          <w:lang w:val="sq-AL"/>
        </w:rPr>
        <w:t>,</w:t>
      </w:r>
    </w:p>
    <w:p w:rsidR="00142996" w:rsidRPr="00DA5336" w:rsidRDefault="00142996" w:rsidP="00142996">
      <w:pPr>
        <w:pStyle w:val="Paragrafi"/>
        <w:jc w:val="center"/>
        <w:rPr>
          <w:lang w:val="sq-AL"/>
        </w:rPr>
      </w:pPr>
    </w:p>
    <w:p w:rsidR="00142996" w:rsidRPr="00DA5336" w:rsidRDefault="00142996" w:rsidP="00142996">
      <w:pPr>
        <w:pStyle w:val="Paragrafi"/>
        <w:rPr>
          <w:lang w:val="sq-AL"/>
        </w:rPr>
      </w:pPr>
      <w:r w:rsidRPr="00DA5336">
        <w:rPr>
          <w:lang w:val="sq-AL"/>
        </w:rPr>
        <w:t>Komisioni i Ndihmës Shtetërore, në bazë të nenit 4, 17, 29, 30 dhe 31 të ligjit nr. 9374, datë 21.4.2005 “Për ndihmën shtetërore”, të ndryshuar,</w:t>
      </w:r>
    </w:p>
    <w:p w:rsidR="00142996" w:rsidRPr="00DA5336" w:rsidRDefault="00142996" w:rsidP="00142996">
      <w:pPr>
        <w:pStyle w:val="Paragrafi"/>
        <w:rPr>
          <w:lang w:val="sq-AL"/>
        </w:rPr>
      </w:pPr>
    </w:p>
    <w:p w:rsidR="00142996" w:rsidRPr="00DA5336" w:rsidRDefault="00142996" w:rsidP="00142996">
      <w:pPr>
        <w:pStyle w:val="Paragrafi"/>
        <w:ind w:firstLine="0"/>
        <w:jc w:val="center"/>
        <w:rPr>
          <w:lang w:val="sq-AL"/>
        </w:rPr>
      </w:pPr>
      <w:r w:rsidRPr="00DA5336">
        <w:rPr>
          <w:lang w:val="sq-AL"/>
        </w:rPr>
        <w:t>VENDOSI:</w:t>
      </w:r>
    </w:p>
    <w:p w:rsidR="00142996" w:rsidRPr="00DA5336" w:rsidRDefault="00142996" w:rsidP="00142996">
      <w:pPr>
        <w:pStyle w:val="Paragrafi"/>
        <w:rPr>
          <w:lang w:val="sq-AL"/>
        </w:rPr>
      </w:pPr>
    </w:p>
    <w:p w:rsidR="00142996" w:rsidRPr="00DA5336" w:rsidRDefault="00142996" w:rsidP="00142996">
      <w:pPr>
        <w:pStyle w:val="Paragrafi"/>
        <w:rPr>
          <w:lang w:val="sq-AL"/>
        </w:rPr>
      </w:pPr>
      <w:r w:rsidRPr="00DA5336">
        <w:rPr>
          <w:lang w:val="sq-AL"/>
        </w:rPr>
        <w:lastRenderedPageBreak/>
        <w:t>1.</w:t>
      </w:r>
      <w:r>
        <w:rPr>
          <w:lang w:val="sq-AL"/>
        </w:rPr>
        <w:t xml:space="preserve"> </w:t>
      </w:r>
      <w:r w:rsidRPr="00DA5336">
        <w:rPr>
          <w:lang w:val="sq-AL"/>
        </w:rPr>
        <w:t>Akti normativ nr. 4, datë 14.12.2011 “Për një ndryshim në ligjin nr. 10 355, datë 2.12.2011 “Për buxhetin e vitit 2011”, të ndryshuar</w:t>
      </w:r>
      <w:r>
        <w:rPr>
          <w:lang w:val="sq-AL"/>
        </w:rPr>
        <w:t>”</w:t>
      </w:r>
      <w:r w:rsidRPr="00DA5336">
        <w:rPr>
          <w:lang w:val="sq-AL"/>
        </w:rPr>
        <w:t xml:space="preserve">, nuk përbën ndihmë shtetërore, sipas përcaktimit të </w:t>
      </w:r>
      <w:r>
        <w:rPr>
          <w:lang w:val="sq-AL"/>
        </w:rPr>
        <w:t>nenit 4</w:t>
      </w:r>
      <w:r w:rsidRPr="00DA5336">
        <w:rPr>
          <w:lang w:val="sq-AL"/>
        </w:rPr>
        <w:t xml:space="preserve"> të ligjit nr. 9274, datë 21.4.2005 “Për ndihmën shtetërore”, të ndryshuar.</w:t>
      </w:r>
    </w:p>
    <w:p w:rsidR="00142996" w:rsidRPr="00DA5336" w:rsidRDefault="00142996" w:rsidP="00142996">
      <w:pPr>
        <w:pStyle w:val="Paragrafi"/>
        <w:rPr>
          <w:lang w:val="sq-AL"/>
        </w:rPr>
      </w:pPr>
      <w:r w:rsidRPr="00DA5336">
        <w:rPr>
          <w:lang w:val="sq-AL"/>
        </w:rPr>
        <w:t>2.</w:t>
      </w:r>
      <w:r>
        <w:rPr>
          <w:lang w:val="sq-AL"/>
        </w:rPr>
        <w:t xml:space="preserve"> </w:t>
      </w:r>
      <w:r w:rsidRPr="00DA5336">
        <w:rPr>
          <w:lang w:val="sq-AL"/>
        </w:rPr>
        <w:t>Me këtë vendim të njoftohet Ministria e Financave.</w:t>
      </w:r>
    </w:p>
    <w:p w:rsidR="00142996" w:rsidRPr="00DA5336" w:rsidRDefault="00142996" w:rsidP="00142996">
      <w:pPr>
        <w:pStyle w:val="Paragrafi"/>
        <w:rPr>
          <w:lang w:val="sq-AL"/>
        </w:rPr>
      </w:pPr>
      <w:r w:rsidRPr="00DA5336">
        <w:rPr>
          <w:lang w:val="sq-AL"/>
        </w:rPr>
        <w:t>3. Ky vendim të botohet në Fletoren Zyrtare.</w:t>
      </w:r>
    </w:p>
    <w:p w:rsidR="00142996" w:rsidRPr="00DA5336" w:rsidRDefault="00142996" w:rsidP="00142996">
      <w:pPr>
        <w:pStyle w:val="Paragrafi"/>
        <w:rPr>
          <w:lang w:val="sq-AL"/>
        </w:rPr>
      </w:pPr>
      <w:r w:rsidRPr="00DA5336">
        <w:rPr>
          <w:lang w:val="sq-AL"/>
        </w:rPr>
        <w:t>4. Kundër vendimit të mësipërm mund të bëhet ankimi në Gjykatën e Rrethit Gjyqësor Tiranë, brenda 30 ditëve nga marrja në dijeni. Ankimimi ndaj vendimit të mësipërm nuk pezullon ekzekutimin e këtij vendimi.</w:t>
      </w:r>
    </w:p>
    <w:p w:rsidR="00142996" w:rsidRPr="00DA5336" w:rsidRDefault="00142996" w:rsidP="00142996">
      <w:pPr>
        <w:pStyle w:val="Paragrafi"/>
        <w:rPr>
          <w:lang w:val="sq-AL"/>
        </w:rPr>
      </w:pPr>
    </w:p>
    <w:p w:rsidR="00142996" w:rsidRPr="00DA5336" w:rsidRDefault="00142996" w:rsidP="00142996">
      <w:pPr>
        <w:pStyle w:val="Paragrafi"/>
        <w:ind w:firstLine="0"/>
        <w:jc w:val="right"/>
        <w:rPr>
          <w:lang w:val="sq-AL"/>
        </w:rPr>
      </w:pPr>
      <w:r w:rsidRPr="00B978F4">
        <w:rPr>
          <w:lang w:val="sq-AL"/>
        </w:rPr>
        <w:t>KRYETAR</w:t>
      </w:r>
      <w:r>
        <w:rPr>
          <w:lang w:val="sq-AL"/>
        </w:rPr>
        <w:t>I</w:t>
      </w:r>
    </w:p>
    <w:p w:rsidR="00142996" w:rsidRPr="00B978F4" w:rsidRDefault="00142996" w:rsidP="00142996">
      <w:pPr>
        <w:pStyle w:val="Paragrafi"/>
        <w:ind w:firstLine="0"/>
        <w:jc w:val="right"/>
        <w:rPr>
          <w:b/>
          <w:lang w:val="sq-AL"/>
        </w:rPr>
      </w:pPr>
      <w:r w:rsidRPr="00B978F4">
        <w:rPr>
          <w:b/>
          <w:lang w:val="sq-AL"/>
        </w:rPr>
        <w:t>Edmond Haxhinasto</w:t>
      </w:r>
    </w:p>
    <w:sectPr w:rsidR="00142996" w:rsidRPr="00B978F4" w:rsidSect="00EB3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B3C" w:rsidRDefault="00A92B3C" w:rsidP="00142996">
      <w:pPr>
        <w:spacing w:after="0" w:line="240" w:lineRule="auto"/>
      </w:pPr>
      <w:r>
        <w:separator/>
      </w:r>
    </w:p>
  </w:endnote>
  <w:endnote w:type="continuationSeparator" w:id="0">
    <w:p w:rsidR="00A92B3C" w:rsidRDefault="00A92B3C" w:rsidP="00142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B3C" w:rsidRDefault="00A92B3C" w:rsidP="00142996">
      <w:pPr>
        <w:spacing w:after="0" w:line="240" w:lineRule="auto"/>
      </w:pPr>
      <w:r>
        <w:separator/>
      </w:r>
    </w:p>
  </w:footnote>
  <w:footnote w:type="continuationSeparator" w:id="0">
    <w:p w:rsidR="00A92B3C" w:rsidRDefault="00A92B3C" w:rsidP="00142996">
      <w:pPr>
        <w:spacing w:after="0" w:line="240" w:lineRule="auto"/>
      </w:pPr>
      <w:r>
        <w:continuationSeparator/>
      </w:r>
    </w:p>
  </w:footnote>
  <w:footnote w:id="1">
    <w:p w:rsidR="00142996" w:rsidRPr="00112467" w:rsidRDefault="00142996" w:rsidP="00142996">
      <w:pPr>
        <w:pStyle w:val="FootnoteText"/>
        <w:rPr>
          <w:rFonts w:ascii="CG Times" w:hAnsi="CG Times"/>
          <w:sz w:val="18"/>
          <w:szCs w:val="18"/>
        </w:rPr>
      </w:pPr>
      <w:r w:rsidRPr="00112467">
        <w:rPr>
          <w:rStyle w:val="FootnoteReference"/>
          <w:rFonts w:ascii="CG Times" w:hAnsi="CG Times"/>
          <w:sz w:val="18"/>
          <w:szCs w:val="18"/>
        </w:rPr>
        <w:footnoteRef/>
      </w:r>
      <w:r w:rsidRPr="00112467">
        <w:rPr>
          <w:rFonts w:ascii="CG Times" w:hAnsi="CG Times"/>
          <w:sz w:val="18"/>
          <w:szCs w:val="18"/>
        </w:rPr>
        <w:t xml:space="preserve"> “PVE”- prodhuesi u vogël i energjisë elektrike i lidhur në sistemin e shpërndarjes së energjisë elektrike.</w:t>
      </w:r>
    </w:p>
  </w:footnote>
  <w:footnote w:id="2">
    <w:p w:rsidR="00142996" w:rsidRPr="00112467" w:rsidRDefault="00142996" w:rsidP="00142996">
      <w:pPr>
        <w:pStyle w:val="FootnoteText"/>
        <w:rPr>
          <w:rFonts w:ascii="CG Times" w:hAnsi="CG Times"/>
          <w:sz w:val="18"/>
          <w:szCs w:val="18"/>
        </w:rPr>
      </w:pPr>
      <w:r w:rsidRPr="00112467">
        <w:rPr>
          <w:rStyle w:val="FootnoteReference"/>
          <w:rFonts w:ascii="CG Times" w:hAnsi="CG Times"/>
          <w:sz w:val="18"/>
          <w:szCs w:val="18"/>
        </w:rPr>
        <w:footnoteRef/>
      </w:r>
      <w:r w:rsidRPr="00112467">
        <w:rPr>
          <w:rFonts w:ascii="CG Times" w:hAnsi="CG Times"/>
          <w:sz w:val="18"/>
          <w:szCs w:val="18"/>
        </w:rPr>
        <w:t xml:space="preserve"> “PPE”- prodhues i pavarur i energjisë elektrike i lidhur në sistemin e transmetimit së energjisë elektrike.</w:t>
      </w:r>
    </w:p>
    <w:p w:rsidR="00142996" w:rsidRPr="00B978F4" w:rsidRDefault="00142996" w:rsidP="00142996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2996"/>
    <w:rsid w:val="00142996"/>
    <w:rsid w:val="00A92B3C"/>
    <w:rsid w:val="00EB328B"/>
    <w:rsid w:val="00F4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29E5D9-6551-4ED8-A26E-1AA00180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28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1429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429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1429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semiHidden/>
    <w:rsid w:val="0014299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142996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142996"/>
    <w:rPr>
      <w:vertAlign w:val="superscript"/>
    </w:rPr>
  </w:style>
  <w:style w:type="character" w:customStyle="1" w:styleId="TitulliChar">
    <w:name w:val="Titulli Char"/>
    <w:basedOn w:val="DefaultParagraphFont"/>
    <w:link w:val="Titulli"/>
    <w:uiPriority w:val="99"/>
    <w:rsid w:val="001429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