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A5E" w:rsidRPr="002B7645" w:rsidRDefault="005D1A5E" w:rsidP="005D1A5E">
      <w:pPr>
        <w:pStyle w:val="Akti"/>
        <w:keepNext w:val="0"/>
        <w:rPr>
          <w:spacing w:val="-4"/>
          <w:lang w:val="sq-AL"/>
        </w:rPr>
      </w:pPr>
      <w:r w:rsidRPr="002B7645">
        <w:rPr>
          <w:spacing w:val="-4"/>
          <w:lang w:val="sq-AL"/>
        </w:rPr>
        <w:t xml:space="preserve">VENDIM </w:t>
      </w:r>
    </w:p>
    <w:p w:rsidR="005D1A5E" w:rsidRPr="002B7645" w:rsidRDefault="005D1A5E" w:rsidP="005D1A5E">
      <w:pPr>
        <w:pStyle w:val="NumriData"/>
        <w:keepNext w:val="0"/>
        <w:rPr>
          <w:spacing w:val="-4"/>
          <w:lang w:val="sq-AL"/>
        </w:rPr>
      </w:pPr>
      <w:r w:rsidRPr="002B7645">
        <w:rPr>
          <w:spacing w:val="-4"/>
          <w:lang w:val="sq-AL"/>
        </w:rPr>
        <w:t xml:space="preserve">Nr. 52, datë 1.10.2014   </w:t>
      </w:r>
    </w:p>
    <w:p w:rsidR="005D1A5E" w:rsidRPr="002B7645" w:rsidRDefault="005D1A5E" w:rsidP="005D1A5E">
      <w:pPr>
        <w:pStyle w:val="Paragrafi"/>
        <w:rPr>
          <w:spacing w:val="-4"/>
          <w:sz w:val="14"/>
          <w:lang w:val="sq-AL"/>
        </w:rPr>
      </w:pPr>
    </w:p>
    <w:p w:rsidR="005D1A5E" w:rsidRPr="002B7645" w:rsidRDefault="005D1A5E" w:rsidP="005D1A5E">
      <w:pPr>
        <w:pStyle w:val="Titulli"/>
        <w:keepNext w:val="0"/>
        <w:rPr>
          <w:spacing w:val="-4"/>
          <w:lang w:val="sq-AL"/>
        </w:rPr>
      </w:pPr>
      <w:r w:rsidRPr="002B7645">
        <w:rPr>
          <w:spacing w:val="-4"/>
          <w:lang w:val="sq-AL"/>
        </w:rPr>
        <w:t>PËR SKEMËN E NDIHMËS SHTETËRORE “VENDIMI I KËSHILLIT BASHKIAK TIRANË  NR. 20, DATË 9.4.2013  “PËR ZBATIMIN E PROGRAMIT TË ZHVILLIMIT EKONOMIK DHE PUNËSIMIT “SKEMA E FONDIT TË GARANCISË” SI DHE MIRATIMIN E KRITEREVE DHE PROCEDURAVE PËR PËRZGJEDHJEN E BANKËS SË NIVELIT TË DYTË”</w:t>
      </w:r>
    </w:p>
    <w:p w:rsidR="005D1A5E" w:rsidRPr="002B7645" w:rsidRDefault="005D1A5E" w:rsidP="005D1A5E">
      <w:pPr>
        <w:pStyle w:val="Paragrafi"/>
        <w:rPr>
          <w:spacing w:val="-4"/>
          <w:sz w:val="14"/>
          <w:lang w:val="sq-AL"/>
        </w:rPr>
      </w:pPr>
    </w:p>
    <w:p w:rsidR="005D1A5E" w:rsidRPr="002B7645" w:rsidRDefault="005D1A5E" w:rsidP="005D1A5E">
      <w:pPr>
        <w:pStyle w:val="Paragrafi"/>
        <w:rPr>
          <w:spacing w:val="-4"/>
          <w:lang w:val="sq-AL"/>
        </w:rPr>
      </w:pPr>
      <w:r w:rsidRPr="002B7645">
        <w:rPr>
          <w:spacing w:val="-4"/>
          <w:lang w:val="sq-AL"/>
        </w:rPr>
        <w:t>Komisioni i Ndihmës Shtetërore, me pjesë</w:t>
      </w:r>
      <w:r>
        <w:rPr>
          <w:spacing w:val="-4"/>
          <w:lang w:val="sq-AL"/>
        </w:rPr>
        <w:t>-</w:t>
      </w:r>
      <w:r w:rsidRPr="002B7645">
        <w:rPr>
          <w:spacing w:val="-4"/>
          <w:lang w:val="sq-AL"/>
        </w:rPr>
        <w:t>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1439"/>
      </w:tblGrid>
      <w:tr w:rsidR="005D1A5E" w:rsidTr="002060E4">
        <w:tc>
          <w:tcPr>
            <w:tcW w:w="3369" w:type="dxa"/>
          </w:tcPr>
          <w:p w:rsidR="005D1A5E" w:rsidRDefault="005D1A5E" w:rsidP="002060E4">
            <w:pPr>
              <w:pStyle w:val="Paragrafi"/>
              <w:ind w:firstLine="0"/>
              <w:rPr>
                <w:spacing w:val="-4"/>
                <w:lang w:val="sq-AL"/>
              </w:rPr>
            </w:pPr>
            <w:r w:rsidRPr="00D511D4">
              <w:rPr>
                <w:spacing w:val="-4"/>
                <w:lang w:val="sq-AL"/>
              </w:rPr>
              <w:t xml:space="preserve">Arben </w:t>
            </w:r>
            <w:proofErr w:type="spellStart"/>
            <w:r w:rsidRPr="00D511D4">
              <w:rPr>
                <w:spacing w:val="-4"/>
                <w:lang w:val="sq-AL"/>
              </w:rPr>
              <w:t>Ahmetaj</w:t>
            </w:r>
            <w:proofErr w:type="spellEnd"/>
          </w:p>
        </w:tc>
        <w:tc>
          <w:tcPr>
            <w:tcW w:w="1439" w:type="dxa"/>
          </w:tcPr>
          <w:p w:rsidR="005D1A5E" w:rsidRDefault="005D1A5E" w:rsidP="002060E4">
            <w:pPr>
              <w:pStyle w:val="Paragrafi"/>
              <w:ind w:firstLine="0"/>
              <w:jc w:val="right"/>
              <w:rPr>
                <w:spacing w:val="-4"/>
                <w:lang w:val="sq-AL"/>
              </w:rPr>
            </w:pPr>
            <w:r>
              <w:rPr>
                <w:spacing w:val="-4"/>
                <w:lang w:val="sq-AL"/>
              </w:rPr>
              <w:t>k</w:t>
            </w:r>
            <w:r w:rsidRPr="00D511D4">
              <w:rPr>
                <w:spacing w:val="-4"/>
                <w:lang w:val="sq-AL"/>
              </w:rPr>
              <w:t>ryetar</w:t>
            </w:r>
          </w:p>
        </w:tc>
      </w:tr>
      <w:tr w:rsidR="005D1A5E" w:rsidTr="002060E4">
        <w:tc>
          <w:tcPr>
            <w:tcW w:w="3369" w:type="dxa"/>
          </w:tcPr>
          <w:p w:rsidR="005D1A5E" w:rsidRPr="00D511D4" w:rsidRDefault="005D1A5E" w:rsidP="002060E4">
            <w:pPr>
              <w:pStyle w:val="Paragrafi"/>
              <w:ind w:firstLine="0"/>
              <w:rPr>
                <w:spacing w:val="-4"/>
                <w:lang w:val="sq-AL"/>
              </w:rPr>
            </w:pPr>
            <w:r w:rsidRPr="00D511D4">
              <w:rPr>
                <w:spacing w:val="-4"/>
                <w:lang w:val="sq-AL"/>
              </w:rPr>
              <w:t>Mimoza Dhëmbi</w:t>
            </w:r>
          </w:p>
        </w:tc>
        <w:tc>
          <w:tcPr>
            <w:tcW w:w="1439" w:type="dxa"/>
          </w:tcPr>
          <w:p w:rsidR="005D1A5E" w:rsidRDefault="005D1A5E" w:rsidP="002060E4">
            <w:pPr>
              <w:pStyle w:val="Paragrafi"/>
              <w:ind w:firstLine="0"/>
              <w:jc w:val="right"/>
              <w:rPr>
                <w:spacing w:val="-4"/>
                <w:lang w:val="sq-AL"/>
              </w:rPr>
            </w:pPr>
            <w:r w:rsidRPr="00D511D4">
              <w:rPr>
                <w:spacing w:val="-4"/>
                <w:lang w:val="sq-AL"/>
              </w:rPr>
              <w:t>anëtar</w:t>
            </w:r>
            <w:r>
              <w:rPr>
                <w:spacing w:val="-4"/>
                <w:lang w:val="sq-AL"/>
              </w:rPr>
              <w:t>e</w:t>
            </w:r>
          </w:p>
        </w:tc>
      </w:tr>
      <w:tr w:rsidR="005D1A5E" w:rsidTr="002060E4">
        <w:tc>
          <w:tcPr>
            <w:tcW w:w="3369" w:type="dxa"/>
          </w:tcPr>
          <w:p w:rsidR="005D1A5E" w:rsidRPr="00D511D4" w:rsidRDefault="005D1A5E" w:rsidP="002060E4">
            <w:pPr>
              <w:pStyle w:val="Paragrafi"/>
              <w:ind w:firstLine="0"/>
              <w:rPr>
                <w:spacing w:val="-4"/>
                <w:lang w:val="sq-AL"/>
              </w:rPr>
            </w:pPr>
            <w:proofErr w:type="spellStart"/>
            <w:r w:rsidRPr="00D511D4">
              <w:rPr>
                <w:spacing w:val="-4"/>
                <w:lang w:val="sq-AL"/>
              </w:rPr>
              <w:t>Edmond</w:t>
            </w:r>
            <w:proofErr w:type="spellEnd"/>
            <w:r w:rsidRPr="00D511D4">
              <w:rPr>
                <w:spacing w:val="-4"/>
                <w:lang w:val="sq-AL"/>
              </w:rPr>
              <w:t xml:space="preserve"> Ademi</w:t>
            </w:r>
            <w:r w:rsidRPr="00D511D4">
              <w:rPr>
                <w:spacing w:val="-4"/>
                <w:lang w:val="sq-AL"/>
              </w:rPr>
              <w:tab/>
            </w:r>
            <w:r w:rsidRPr="00D511D4">
              <w:rPr>
                <w:spacing w:val="-4"/>
                <w:lang w:val="sq-AL"/>
              </w:rPr>
              <w:tab/>
            </w:r>
            <w:r w:rsidRPr="00D511D4">
              <w:rPr>
                <w:spacing w:val="-4"/>
                <w:lang w:val="sq-AL"/>
              </w:rPr>
              <w:tab/>
            </w:r>
          </w:p>
        </w:tc>
        <w:tc>
          <w:tcPr>
            <w:tcW w:w="1439" w:type="dxa"/>
          </w:tcPr>
          <w:p w:rsidR="005D1A5E" w:rsidRDefault="005D1A5E" w:rsidP="002060E4">
            <w:pPr>
              <w:pStyle w:val="Paragrafi"/>
              <w:ind w:firstLine="0"/>
              <w:jc w:val="right"/>
              <w:rPr>
                <w:spacing w:val="-4"/>
                <w:lang w:val="sq-AL"/>
              </w:rPr>
            </w:pPr>
            <w:r w:rsidRPr="00D511D4">
              <w:rPr>
                <w:spacing w:val="-4"/>
                <w:lang w:val="sq-AL"/>
              </w:rPr>
              <w:t>anëtar</w:t>
            </w:r>
          </w:p>
        </w:tc>
      </w:tr>
      <w:tr w:rsidR="005D1A5E" w:rsidTr="002060E4">
        <w:tc>
          <w:tcPr>
            <w:tcW w:w="3369" w:type="dxa"/>
          </w:tcPr>
          <w:p w:rsidR="005D1A5E" w:rsidRPr="00D511D4" w:rsidRDefault="005D1A5E" w:rsidP="002060E4">
            <w:pPr>
              <w:pStyle w:val="Paragrafi"/>
              <w:ind w:firstLine="0"/>
              <w:rPr>
                <w:spacing w:val="-4"/>
                <w:lang w:val="sq-AL"/>
              </w:rPr>
            </w:pPr>
            <w:proofErr w:type="spellStart"/>
            <w:r w:rsidRPr="00D511D4">
              <w:rPr>
                <w:spacing w:val="-4"/>
                <w:lang w:val="sq-AL"/>
              </w:rPr>
              <w:t>Ahmet</w:t>
            </w:r>
            <w:proofErr w:type="spellEnd"/>
            <w:r w:rsidRPr="00D511D4">
              <w:rPr>
                <w:spacing w:val="-4"/>
                <w:lang w:val="sq-AL"/>
              </w:rPr>
              <w:t xml:space="preserve"> </w:t>
            </w:r>
            <w:proofErr w:type="spellStart"/>
            <w:r w:rsidRPr="00D511D4">
              <w:rPr>
                <w:spacing w:val="-4"/>
                <w:lang w:val="sq-AL"/>
              </w:rPr>
              <w:t>Mançellari</w:t>
            </w:r>
            <w:proofErr w:type="spellEnd"/>
            <w:r w:rsidRPr="00D511D4">
              <w:rPr>
                <w:spacing w:val="-4"/>
                <w:lang w:val="sq-AL"/>
              </w:rPr>
              <w:tab/>
            </w:r>
          </w:p>
        </w:tc>
        <w:tc>
          <w:tcPr>
            <w:tcW w:w="1439" w:type="dxa"/>
          </w:tcPr>
          <w:p w:rsidR="005D1A5E" w:rsidRDefault="005D1A5E" w:rsidP="002060E4">
            <w:pPr>
              <w:pStyle w:val="Paragrafi"/>
              <w:ind w:firstLine="0"/>
              <w:jc w:val="right"/>
              <w:rPr>
                <w:spacing w:val="-4"/>
                <w:lang w:val="sq-AL"/>
              </w:rPr>
            </w:pPr>
            <w:r w:rsidRPr="00D511D4">
              <w:rPr>
                <w:spacing w:val="-4"/>
                <w:lang w:val="sq-AL"/>
              </w:rPr>
              <w:t>anëtar</w:t>
            </w:r>
          </w:p>
        </w:tc>
      </w:tr>
      <w:tr w:rsidR="005D1A5E" w:rsidTr="002060E4">
        <w:tc>
          <w:tcPr>
            <w:tcW w:w="3369" w:type="dxa"/>
          </w:tcPr>
          <w:p w:rsidR="005D1A5E" w:rsidRPr="00D511D4" w:rsidRDefault="005D1A5E" w:rsidP="002060E4">
            <w:pPr>
              <w:pStyle w:val="Paragrafi"/>
              <w:ind w:firstLine="0"/>
              <w:rPr>
                <w:spacing w:val="-4"/>
                <w:lang w:val="sq-AL"/>
              </w:rPr>
            </w:pPr>
            <w:r w:rsidRPr="00D511D4">
              <w:rPr>
                <w:spacing w:val="-4"/>
                <w:lang w:val="sq-AL"/>
              </w:rPr>
              <w:t xml:space="preserve">Anduena </w:t>
            </w:r>
            <w:proofErr w:type="spellStart"/>
            <w:r w:rsidRPr="00D511D4">
              <w:rPr>
                <w:spacing w:val="-4"/>
                <w:lang w:val="sq-AL"/>
              </w:rPr>
              <w:t>Dedja</w:t>
            </w:r>
            <w:proofErr w:type="spellEnd"/>
          </w:p>
        </w:tc>
        <w:tc>
          <w:tcPr>
            <w:tcW w:w="1439" w:type="dxa"/>
          </w:tcPr>
          <w:p w:rsidR="005D1A5E" w:rsidRDefault="005D1A5E" w:rsidP="002060E4">
            <w:pPr>
              <w:pStyle w:val="Paragrafi"/>
              <w:ind w:firstLine="0"/>
              <w:jc w:val="right"/>
              <w:rPr>
                <w:spacing w:val="-4"/>
                <w:lang w:val="sq-AL"/>
              </w:rPr>
            </w:pPr>
            <w:r>
              <w:rPr>
                <w:spacing w:val="-4"/>
                <w:lang w:val="sq-AL"/>
              </w:rPr>
              <w:t>a</w:t>
            </w:r>
            <w:r w:rsidRPr="00D511D4">
              <w:rPr>
                <w:spacing w:val="-4"/>
                <w:lang w:val="sq-AL"/>
              </w:rPr>
              <w:t>nëtar</w:t>
            </w:r>
            <w:r>
              <w:rPr>
                <w:spacing w:val="-4"/>
                <w:lang w:val="sq-AL"/>
              </w:rPr>
              <w:t>e,</w:t>
            </w:r>
          </w:p>
        </w:tc>
      </w:tr>
    </w:tbl>
    <w:p w:rsidR="005D1A5E" w:rsidRPr="002B7645" w:rsidRDefault="005D1A5E" w:rsidP="005D1A5E">
      <w:pPr>
        <w:pStyle w:val="Paragrafi"/>
        <w:rPr>
          <w:spacing w:val="-4"/>
          <w:lang w:val="sq-AL"/>
        </w:rPr>
      </w:pPr>
      <w:r w:rsidRPr="002B7645">
        <w:rPr>
          <w:spacing w:val="-4"/>
          <w:lang w:val="sq-AL"/>
        </w:rPr>
        <w:t xml:space="preserve">në mbledhjen e tij të datës 1.10.2014, nëpërmjet Drejtorisë së Tregut të Brendshëm në Ministrinë e Zhvillimit Ekonomik, Tregtisë dhe Sipërmarrjes (MZHETS),  në bazë të ligjit nr. 9374, datë 21.4.2005 “Për ndihmën shtetërore” të ndryshuar, ka marrë në shqyrtim </w:t>
      </w:r>
      <w:proofErr w:type="spellStart"/>
      <w:r w:rsidRPr="002B7645">
        <w:rPr>
          <w:i/>
          <w:spacing w:val="-4"/>
          <w:lang w:val="sq-AL"/>
        </w:rPr>
        <w:t>ex</w:t>
      </w:r>
      <w:proofErr w:type="spellEnd"/>
      <w:r w:rsidRPr="002B7645">
        <w:rPr>
          <w:i/>
          <w:spacing w:val="-4"/>
          <w:lang w:val="sq-AL"/>
        </w:rPr>
        <w:t>-</w:t>
      </w:r>
      <w:proofErr w:type="spellStart"/>
      <w:r w:rsidRPr="002B7645">
        <w:rPr>
          <w:i/>
          <w:spacing w:val="-4"/>
          <w:lang w:val="sq-AL"/>
        </w:rPr>
        <w:t>post</w:t>
      </w:r>
      <w:r w:rsidRPr="002B7645">
        <w:rPr>
          <w:spacing w:val="-4"/>
          <w:lang w:val="sq-AL"/>
        </w:rPr>
        <w:t>vendimin</w:t>
      </w:r>
      <w:proofErr w:type="spellEnd"/>
      <w:r w:rsidRPr="002B7645">
        <w:rPr>
          <w:spacing w:val="-4"/>
          <w:lang w:val="sq-AL"/>
        </w:rPr>
        <w:t xml:space="preserve"> e Këshillit Bashkiak të Tiranës nr. 20, datë 9.4.2013 “Për zbatimin e programit të zhvillimit ekonomik dhe punësimit “Skema e fondit të garancisë” si dhe miratimin e kritereve dhe procedurave për përzgjedhjen e bankës së nivelit të dytë””, të vënë në zbatim nga </w:t>
      </w:r>
      <w:proofErr w:type="spellStart"/>
      <w:r w:rsidRPr="002B7645">
        <w:rPr>
          <w:spacing w:val="-4"/>
          <w:lang w:val="sq-AL"/>
        </w:rPr>
        <w:t>Bashkia</w:t>
      </w:r>
      <w:proofErr w:type="spellEnd"/>
      <w:r w:rsidRPr="002B7645">
        <w:rPr>
          <w:spacing w:val="-4"/>
          <w:lang w:val="sq-AL"/>
        </w:rPr>
        <w:t xml:space="preserve"> e Tiranës. </w:t>
      </w:r>
    </w:p>
    <w:p w:rsidR="005D1A5E" w:rsidRPr="002B7645" w:rsidRDefault="005D1A5E" w:rsidP="005D1A5E">
      <w:pPr>
        <w:pStyle w:val="Paragrafi"/>
        <w:rPr>
          <w:spacing w:val="-4"/>
          <w:lang w:val="sq-AL"/>
        </w:rPr>
      </w:pPr>
      <w:r w:rsidRPr="002B7645">
        <w:rPr>
          <w:spacing w:val="-4"/>
          <w:lang w:val="sq-AL"/>
        </w:rPr>
        <w:t>1. Procedura</w:t>
      </w:r>
    </w:p>
    <w:p w:rsidR="005D1A5E" w:rsidRPr="002B7645" w:rsidRDefault="005D1A5E" w:rsidP="005D1A5E">
      <w:pPr>
        <w:pStyle w:val="Paragrafi"/>
        <w:rPr>
          <w:spacing w:val="-4"/>
          <w:lang w:val="sq-AL"/>
        </w:rPr>
      </w:pPr>
      <w:r w:rsidRPr="002B7645">
        <w:rPr>
          <w:spacing w:val="-4"/>
          <w:lang w:val="sq-AL"/>
        </w:rPr>
        <w:t xml:space="preserve">i) Në zbatim të ligjit nr. 9374, datë 21.4.2005 “Për ndihmën shtetërore” të ndryshuar, me shkresën nr. 175, datë 14.1.2014, MZHETS ka informuar </w:t>
      </w:r>
      <w:proofErr w:type="spellStart"/>
      <w:r w:rsidRPr="002B7645">
        <w:rPr>
          <w:spacing w:val="-4"/>
          <w:lang w:val="sq-AL"/>
        </w:rPr>
        <w:t>Bashkinë</w:t>
      </w:r>
      <w:proofErr w:type="spellEnd"/>
      <w:r w:rsidRPr="002B7645">
        <w:rPr>
          <w:spacing w:val="-4"/>
          <w:lang w:val="sq-AL"/>
        </w:rPr>
        <w:t xml:space="preserve"> e Tiranës se përmbajtja e vendimit të Këshillit Bashkiak nr. 20, datë 9.4.2013, përmban elemente të ndihmës shtetërore. </w:t>
      </w:r>
      <w:proofErr w:type="spellStart"/>
      <w:r w:rsidRPr="002B7645">
        <w:rPr>
          <w:spacing w:val="-4"/>
          <w:lang w:val="sq-AL"/>
        </w:rPr>
        <w:t>Bashkisë</w:t>
      </w:r>
      <w:proofErr w:type="spellEnd"/>
      <w:r w:rsidRPr="002B7645">
        <w:rPr>
          <w:spacing w:val="-4"/>
          <w:lang w:val="sq-AL"/>
        </w:rPr>
        <w:t xml:space="preserve"> Tiranë iu kërkua njoftimi i skemës së ndihmës së ndihmës shtetërore, nëpërmjet plotësimit të formularit të njoftimit të ndihmës, siç përcaktohet në nenin 20, pika 1, të ligjit për ndihmën shtetërore, si dhe të dispozitave të vendimit të Këshillit të Ministrave nr. 817 datë 28.12.2005 “Për procedurat dhe formën e njoftimit”, si dhe të gjithë dokumentacionin mbështetës për krijimin e këtij fondi garancie.</w:t>
      </w:r>
    </w:p>
    <w:p w:rsidR="005D1A5E" w:rsidRPr="002B7645" w:rsidRDefault="005D1A5E" w:rsidP="005D1A5E">
      <w:pPr>
        <w:pStyle w:val="Paragrafi"/>
        <w:rPr>
          <w:spacing w:val="-4"/>
          <w:lang w:val="sq-AL"/>
        </w:rPr>
      </w:pPr>
      <w:r w:rsidRPr="002B7645">
        <w:rPr>
          <w:spacing w:val="-4"/>
          <w:lang w:val="sq-AL"/>
        </w:rPr>
        <w:t xml:space="preserve">ii) Në mungesë të përgjigjes nga </w:t>
      </w:r>
      <w:proofErr w:type="spellStart"/>
      <w:r w:rsidRPr="002B7645">
        <w:rPr>
          <w:spacing w:val="-4"/>
          <w:lang w:val="sq-AL"/>
        </w:rPr>
        <w:t>Bashkia</w:t>
      </w:r>
      <w:proofErr w:type="spellEnd"/>
      <w:r w:rsidRPr="002B7645">
        <w:rPr>
          <w:spacing w:val="-4"/>
          <w:lang w:val="sq-AL"/>
        </w:rPr>
        <w:t xml:space="preserve"> e Tiranës, MZHETS-ja me shkresën nr. 175, datë 26.2.2014, përsëriti kërkesën për njoftimin e skemës së ndihmës shtetërore, të krijuar me vendimin e Këshillit Bashkiak </w:t>
      </w:r>
      <w:proofErr w:type="spellStart"/>
      <w:r w:rsidRPr="002B7645">
        <w:rPr>
          <w:spacing w:val="-4"/>
          <w:lang w:val="sq-AL"/>
        </w:rPr>
        <w:t>nr.20</w:t>
      </w:r>
      <w:proofErr w:type="spellEnd"/>
      <w:r w:rsidRPr="002B7645">
        <w:rPr>
          <w:spacing w:val="-4"/>
          <w:lang w:val="sq-AL"/>
        </w:rPr>
        <w:t>, datë 9.4.2013.</w:t>
      </w:r>
    </w:p>
    <w:p w:rsidR="005D1A5E" w:rsidRPr="002B7645" w:rsidRDefault="005D1A5E" w:rsidP="005D1A5E">
      <w:pPr>
        <w:pStyle w:val="Paragrafi"/>
        <w:rPr>
          <w:spacing w:val="-4"/>
          <w:lang w:val="sq-AL"/>
        </w:rPr>
      </w:pPr>
      <w:r w:rsidRPr="002B7645">
        <w:rPr>
          <w:spacing w:val="-4"/>
          <w:lang w:val="sq-AL"/>
        </w:rPr>
        <w:t xml:space="preserve">iii) Në mungesë të përgjigjes nga </w:t>
      </w:r>
      <w:proofErr w:type="spellStart"/>
      <w:r w:rsidRPr="002B7645">
        <w:rPr>
          <w:spacing w:val="-4"/>
          <w:lang w:val="sq-AL"/>
        </w:rPr>
        <w:t>Bashkia</w:t>
      </w:r>
      <w:proofErr w:type="spellEnd"/>
      <w:r w:rsidRPr="002B7645">
        <w:rPr>
          <w:spacing w:val="-4"/>
          <w:lang w:val="sq-AL"/>
        </w:rPr>
        <w:t xml:space="preserve"> e Tiranës, MZHETS-ja me shkresën nr. 175/1, datë 6.5.2014, i kërkoi sërish njoftimin e skemës së ndihmës shtetërore, të krijuar me vendimit të Këshillit Bashkiak nr. 20, datë 9.4.2013. Në kërkesë, MZHETS-ja e bëri me dije autoritetin e </w:t>
      </w:r>
      <w:proofErr w:type="spellStart"/>
      <w:r w:rsidRPr="002B7645">
        <w:rPr>
          <w:spacing w:val="-4"/>
          <w:lang w:val="sq-AL"/>
        </w:rPr>
        <w:t>Bashkisë</w:t>
      </w:r>
      <w:proofErr w:type="spellEnd"/>
      <w:r w:rsidRPr="002B7645">
        <w:rPr>
          <w:spacing w:val="-4"/>
          <w:lang w:val="sq-AL"/>
        </w:rPr>
        <w:t xml:space="preserve"> Tiranë se duhet të respektonte parashikimet e ligjit nr. 9374, datë 21.4.2005 “Për ndihmën shtetërore”,të ndryshuar, për të kërkuar paraprakisht një autorizim nga ana e Komisionit të Ndihmës Shtetërore.  Në mungesë të njoftimit</w:t>
      </w:r>
      <w:r w:rsidRPr="002B7645">
        <w:rPr>
          <w:spacing w:val="-4"/>
          <w:vertAlign w:val="superscript"/>
          <w:lang w:val="sq-AL"/>
        </w:rPr>
        <w:footnoteReference w:id="2"/>
      </w:r>
      <w:r w:rsidRPr="002B7645">
        <w:rPr>
          <w:spacing w:val="-4"/>
          <w:lang w:val="sq-AL"/>
        </w:rPr>
        <w:t xml:space="preserve">, vazhdimi i zbatimit të fondit bashkiak të garancisë, e bën ndihmën e paligjshme. </w:t>
      </w:r>
    </w:p>
    <w:p w:rsidR="005D1A5E" w:rsidRPr="002B7645" w:rsidRDefault="005D1A5E" w:rsidP="005D1A5E">
      <w:pPr>
        <w:pStyle w:val="Paragrafi"/>
        <w:rPr>
          <w:spacing w:val="-4"/>
          <w:lang w:val="sq-AL"/>
        </w:rPr>
      </w:pPr>
      <w:r w:rsidRPr="002B7645">
        <w:rPr>
          <w:spacing w:val="-4"/>
          <w:lang w:val="sq-AL"/>
        </w:rPr>
        <w:t>2. Përshkrimi i skemës së ndihmës shtetërore</w:t>
      </w:r>
    </w:p>
    <w:p w:rsidR="005D1A5E" w:rsidRPr="002B7645" w:rsidRDefault="005D1A5E" w:rsidP="005D1A5E">
      <w:pPr>
        <w:pStyle w:val="Paragrafi"/>
        <w:rPr>
          <w:spacing w:val="-4"/>
          <w:lang w:val="sq-AL"/>
        </w:rPr>
      </w:pPr>
      <w:r w:rsidRPr="002B7645">
        <w:rPr>
          <w:spacing w:val="-4"/>
          <w:lang w:val="sq-AL"/>
        </w:rPr>
        <w:t>a) Titulli i skemës</w:t>
      </w:r>
    </w:p>
    <w:p w:rsidR="005D1A5E" w:rsidRPr="002B7645" w:rsidRDefault="005D1A5E" w:rsidP="005D1A5E">
      <w:pPr>
        <w:pStyle w:val="Paragrafi"/>
        <w:rPr>
          <w:spacing w:val="-4"/>
          <w:lang w:val="sq-AL"/>
        </w:rPr>
      </w:pPr>
      <w:r w:rsidRPr="002B7645">
        <w:rPr>
          <w:spacing w:val="-4"/>
          <w:lang w:val="sq-AL"/>
        </w:rPr>
        <w:t xml:space="preserve">Vendimi i Këshillit Bashkiak Tiranë nr. 20, datë 9.4.2013 “Për zbatimin e programit të zhvillimit ekonomik dhe punësimit “Skema e fondit të garancisë”, si dhe miratimin e kritereve dhe procedurave për përzgjedhjen e bankës së nivelit të dytë”. </w:t>
      </w:r>
    </w:p>
    <w:p w:rsidR="005D1A5E" w:rsidRPr="002B7645" w:rsidRDefault="005D1A5E" w:rsidP="005D1A5E">
      <w:pPr>
        <w:pStyle w:val="Paragrafi"/>
        <w:rPr>
          <w:spacing w:val="-4"/>
          <w:lang w:val="sq-AL"/>
        </w:rPr>
      </w:pPr>
      <w:r w:rsidRPr="002B7645">
        <w:rPr>
          <w:spacing w:val="-4"/>
          <w:lang w:val="sq-AL"/>
        </w:rPr>
        <w:t>b) Buxheti</w:t>
      </w:r>
    </w:p>
    <w:p w:rsidR="005D1A5E" w:rsidRDefault="005D1A5E" w:rsidP="005D1A5E">
      <w:pPr>
        <w:pStyle w:val="Paragrafi"/>
        <w:rPr>
          <w:spacing w:val="-4"/>
          <w:lang w:val="sq-AL"/>
        </w:rPr>
      </w:pPr>
      <w:r w:rsidRPr="002B7645">
        <w:rPr>
          <w:spacing w:val="-4"/>
          <w:lang w:val="sq-AL"/>
        </w:rPr>
        <w:t xml:space="preserve">Vendimi i Këshillit Bashkiak nr. 20, datë 9.4.2013 ka miratuar zbatimin e Programit të Zhvillimit Ekonomik dhe Punësimit, nëpërmjet buxhetit të </w:t>
      </w:r>
      <w:proofErr w:type="spellStart"/>
      <w:r w:rsidRPr="002B7645">
        <w:rPr>
          <w:spacing w:val="-4"/>
          <w:lang w:val="sq-AL"/>
        </w:rPr>
        <w:t>Bashkisë</w:t>
      </w:r>
      <w:proofErr w:type="spellEnd"/>
      <w:r w:rsidRPr="002B7645">
        <w:rPr>
          <w:spacing w:val="-4"/>
          <w:lang w:val="sq-AL"/>
        </w:rPr>
        <w:t xml:space="preserve"> së Tiranës për vitin 2013, në formën e </w:t>
      </w:r>
      <w:r w:rsidRPr="002B7645">
        <w:rPr>
          <w:spacing w:val="-4"/>
          <w:lang w:val="sq-AL"/>
        </w:rPr>
        <w:lastRenderedPageBreak/>
        <w:t>projektit “Skema e Fondit të Garancisë”, në shumën 100.000.000 lekë.</w:t>
      </w:r>
    </w:p>
    <w:p w:rsidR="005D1A5E" w:rsidRDefault="005D1A5E" w:rsidP="005D1A5E">
      <w:pPr>
        <w:pStyle w:val="Paragrafi"/>
        <w:rPr>
          <w:spacing w:val="-4"/>
          <w:lang w:val="sq-AL"/>
        </w:rPr>
      </w:pPr>
    </w:p>
    <w:p w:rsidR="005D1A5E" w:rsidRPr="002B7645" w:rsidRDefault="005D1A5E" w:rsidP="005D1A5E">
      <w:pPr>
        <w:pStyle w:val="Paragrafi"/>
        <w:rPr>
          <w:spacing w:val="-4"/>
          <w:lang w:val="sq-AL"/>
        </w:rPr>
      </w:pPr>
    </w:p>
    <w:p w:rsidR="005D1A5E" w:rsidRPr="002B7645" w:rsidRDefault="005D1A5E" w:rsidP="005D1A5E">
      <w:pPr>
        <w:pStyle w:val="Paragrafi"/>
        <w:rPr>
          <w:spacing w:val="-4"/>
          <w:lang w:val="sq-AL"/>
        </w:rPr>
      </w:pPr>
      <w:r w:rsidRPr="002B7645">
        <w:rPr>
          <w:spacing w:val="-4"/>
          <w:lang w:val="sq-AL"/>
        </w:rPr>
        <w:t>c) Përfituesi</w:t>
      </w:r>
    </w:p>
    <w:p w:rsidR="005D1A5E" w:rsidRPr="002B7645" w:rsidRDefault="005D1A5E" w:rsidP="005D1A5E">
      <w:pPr>
        <w:pStyle w:val="Paragrafi"/>
        <w:rPr>
          <w:spacing w:val="-4"/>
          <w:lang w:val="sq-AL"/>
        </w:rPr>
      </w:pPr>
      <w:r>
        <w:rPr>
          <w:spacing w:val="-4"/>
          <w:lang w:val="sq-AL"/>
        </w:rPr>
        <w:t xml:space="preserve">- </w:t>
      </w:r>
      <w:r w:rsidRPr="002B7645">
        <w:rPr>
          <w:spacing w:val="-4"/>
          <w:lang w:val="sq-AL"/>
        </w:rPr>
        <w:t xml:space="preserve">Biznese me natyrë prodhuese, bazë për eksport </w:t>
      </w:r>
    </w:p>
    <w:p w:rsidR="005D1A5E" w:rsidRPr="002B7645" w:rsidRDefault="005D1A5E" w:rsidP="005D1A5E">
      <w:pPr>
        <w:pStyle w:val="Paragrafi"/>
        <w:rPr>
          <w:spacing w:val="-4"/>
          <w:lang w:val="sq-AL"/>
        </w:rPr>
      </w:pPr>
      <w:r>
        <w:rPr>
          <w:spacing w:val="-4"/>
          <w:lang w:val="sq-AL"/>
        </w:rPr>
        <w:t xml:space="preserve">- </w:t>
      </w:r>
      <w:r w:rsidRPr="002B7645">
        <w:rPr>
          <w:spacing w:val="-4"/>
          <w:lang w:val="sq-AL"/>
        </w:rPr>
        <w:t xml:space="preserve">Biznese që aplikojnë për zbatimin e projekteve të inovacionit dhe teknologjisë </w:t>
      </w:r>
    </w:p>
    <w:p w:rsidR="005D1A5E" w:rsidRPr="002B7645" w:rsidRDefault="005D1A5E" w:rsidP="005D1A5E">
      <w:pPr>
        <w:pStyle w:val="Paragrafi"/>
        <w:rPr>
          <w:spacing w:val="-4"/>
          <w:lang w:val="sq-AL"/>
        </w:rPr>
      </w:pPr>
      <w:r>
        <w:rPr>
          <w:spacing w:val="-4"/>
          <w:lang w:val="sq-AL"/>
        </w:rPr>
        <w:t xml:space="preserve">- </w:t>
      </w:r>
      <w:r w:rsidRPr="002B7645">
        <w:rPr>
          <w:spacing w:val="-4"/>
          <w:lang w:val="sq-AL"/>
        </w:rPr>
        <w:t xml:space="preserve">Biznese me </w:t>
      </w:r>
      <w:proofErr w:type="spellStart"/>
      <w:r w:rsidRPr="002B7645">
        <w:rPr>
          <w:spacing w:val="-4"/>
          <w:lang w:val="sq-AL"/>
        </w:rPr>
        <w:t>impakt</w:t>
      </w:r>
      <w:proofErr w:type="spellEnd"/>
      <w:r w:rsidRPr="002B7645">
        <w:rPr>
          <w:spacing w:val="-4"/>
          <w:lang w:val="sq-AL"/>
        </w:rPr>
        <w:t xml:space="preserve"> pozitiv në mjedis </w:t>
      </w:r>
    </w:p>
    <w:p w:rsidR="005D1A5E" w:rsidRPr="002B7645" w:rsidRDefault="005D1A5E" w:rsidP="005D1A5E">
      <w:pPr>
        <w:pStyle w:val="Paragrafi"/>
        <w:rPr>
          <w:spacing w:val="-4"/>
          <w:lang w:val="sq-AL"/>
        </w:rPr>
      </w:pPr>
      <w:r>
        <w:rPr>
          <w:spacing w:val="-4"/>
          <w:lang w:val="sq-AL"/>
        </w:rPr>
        <w:t xml:space="preserve">- </w:t>
      </w:r>
      <w:r w:rsidRPr="002B7645">
        <w:rPr>
          <w:spacing w:val="-4"/>
          <w:lang w:val="sq-AL"/>
        </w:rPr>
        <w:t xml:space="preserve">Biznese që kontribuojnë në rritjen e punësimit </w:t>
      </w:r>
    </w:p>
    <w:p w:rsidR="005D1A5E" w:rsidRPr="002B7645" w:rsidRDefault="005D1A5E" w:rsidP="005D1A5E">
      <w:pPr>
        <w:pStyle w:val="Paragrafi"/>
        <w:rPr>
          <w:spacing w:val="-4"/>
          <w:lang w:val="sq-AL"/>
        </w:rPr>
      </w:pPr>
      <w:r>
        <w:rPr>
          <w:spacing w:val="-4"/>
          <w:lang w:val="sq-AL"/>
        </w:rPr>
        <w:t xml:space="preserve">- </w:t>
      </w:r>
      <w:r w:rsidRPr="002B7645">
        <w:rPr>
          <w:spacing w:val="-4"/>
          <w:lang w:val="sq-AL"/>
        </w:rPr>
        <w:t xml:space="preserve">Biznese që forcojnë rolin e gruas në ekonomi, kryesisht sipërmarrëset femra </w:t>
      </w:r>
    </w:p>
    <w:p w:rsidR="005D1A5E" w:rsidRPr="002B7645" w:rsidRDefault="005D1A5E" w:rsidP="005D1A5E">
      <w:pPr>
        <w:pStyle w:val="Paragrafi"/>
        <w:rPr>
          <w:spacing w:val="-4"/>
          <w:lang w:val="sq-AL"/>
        </w:rPr>
      </w:pPr>
      <w:r>
        <w:rPr>
          <w:spacing w:val="-4"/>
          <w:lang w:val="sq-AL"/>
        </w:rPr>
        <w:t xml:space="preserve">- </w:t>
      </w:r>
      <w:r w:rsidRPr="002B7645">
        <w:rPr>
          <w:spacing w:val="-4"/>
          <w:lang w:val="sq-AL"/>
        </w:rPr>
        <w:t>Biznese që inkurajojnë punësimin e të rinjve, kryesisht sipërmarrës të rinj deri në 35 vjeç</w:t>
      </w:r>
    </w:p>
    <w:p w:rsidR="005D1A5E" w:rsidRPr="002B7645" w:rsidRDefault="005D1A5E" w:rsidP="005D1A5E">
      <w:pPr>
        <w:pStyle w:val="Paragrafi"/>
        <w:rPr>
          <w:spacing w:val="-4"/>
          <w:lang w:val="sq-AL"/>
        </w:rPr>
      </w:pPr>
      <w:r w:rsidRPr="002B7645">
        <w:rPr>
          <w:spacing w:val="-4"/>
          <w:lang w:val="sq-AL"/>
        </w:rPr>
        <w:t>d) Objektivi</w:t>
      </w:r>
    </w:p>
    <w:p w:rsidR="005D1A5E" w:rsidRPr="002B7645" w:rsidRDefault="005D1A5E" w:rsidP="005D1A5E">
      <w:pPr>
        <w:pStyle w:val="Paragrafi"/>
        <w:rPr>
          <w:spacing w:val="-4"/>
          <w:lang w:val="sq-AL"/>
        </w:rPr>
      </w:pPr>
      <w:r w:rsidRPr="002B7645">
        <w:rPr>
          <w:spacing w:val="-4"/>
          <w:lang w:val="sq-AL"/>
        </w:rPr>
        <w:t xml:space="preserve">Fondi i garancisë synon nxitjen e dhënies së kredisë, për të mbështetur krijimin e bizneseve të reja apo zhvillimin e veprimtarisë ekonomike të ndërmarrjeve ekzistuese, të cilave ju është refuzuar miratimi i huas në mungesë </w:t>
      </w:r>
      <w:proofErr w:type="spellStart"/>
      <w:r w:rsidRPr="002B7645">
        <w:rPr>
          <w:spacing w:val="-4"/>
          <w:lang w:val="sq-AL"/>
        </w:rPr>
        <w:t>kolaterali</w:t>
      </w:r>
      <w:proofErr w:type="spellEnd"/>
      <w:r w:rsidRPr="002B7645">
        <w:rPr>
          <w:spacing w:val="-4"/>
          <w:lang w:val="sq-AL"/>
        </w:rPr>
        <w:t>.</w:t>
      </w:r>
    </w:p>
    <w:p w:rsidR="005D1A5E" w:rsidRPr="002B7645" w:rsidRDefault="005D1A5E" w:rsidP="005D1A5E">
      <w:pPr>
        <w:pStyle w:val="Paragrafi"/>
        <w:rPr>
          <w:spacing w:val="-4"/>
          <w:lang w:val="sq-AL"/>
        </w:rPr>
      </w:pPr>
      <w:r w:rsidRPr="002B7645">
        <w:rPr>
          <w:spacing w:val="-4"/>
          <w:lang w:val="sq-AL"/>
        </w:rPr>
        <w:t>3. Vlerësimi i ekzistencës së ndihmës shtetërore</w:t>
      </w:r>
    </w:p>
    <w:p w:rsidR="005D1A5E" w:rsidRPr="002B7645" w:rsidRDefault="005D1A5E" w:rsidP="005D1A5E">
      <w:pPr>
        <w:pStyle w:val="Paragrafi"/>
        <w:rPr>
          <w:spacing w:val="-4"/>
          <w:lang w:val="sq-AL"/>
        </w:rPr>
      </w:pPr>
      <w:r w:rsidRPr="002B7645">
        <w:rPr>
          <w:spacing w:val="-4"/>
          <w:lang w:val="sq-AL"/>
        </w:rPr>
        <w:t xml:space="preserve">i) Në kuptim të nenit 4 të ligjit nr. 9374, datë 21.4.2005, “Për ndihmën shtetërore”, të ndryshuar, masa përbën ndihmë shtetërore, nëse përmbushen në mënyrë </w:t>
      </w:r>
      <w:proofErr w:type="spellStart"/>
      <w:r w:rsidRPr="002B7645">
        <w:rPr>
          <w:spacing w:val="-4"/>
          <w:lang w:val="sq-AL"/>
        </w:rPr>
        <w:t>kumulative</w:t>
      </w:r>
      <w:proofErr w:type="spellEnd"/>
      <w:r w:rsidRPr="002B7645">
        <w:rPr>
          <w:spacing w:val="-4"/>
          <w:lang w:val="sq-AL"/>
        </w:rPr>
        <w:t xml:space="preserve"> kushtet: a) aktivizohen burime shtetërore; b) jepet një avantazh ekonomik; dhe c) sjell pasoja mbi konkurrencën.  </w:t>
      </w:r>
    </w:p>
    <w:p w:rsidR="005D1A5E" w:rsidRPr="002B7645" w:rsidRDefault="005D1A5E" w:rsidP="005D1A5E">
      <w:pPr>
        <w:pStyle w:val="Paragrafi"/>
        <w:rPr>
          <w:spacing w:val="-4"/>
          <w:lang w:val="sq-AL"/>
        </w:rPr>
      </w:pPr>
      <w:r w:rsidRPr="002B7645">
        <w:rPr>
          <w:spacing w:val="-4"/>
          <w:lang w:val="sq-AL"/>
        </w:rPr>
        <w:t>ii) Në dokumentet e konkurrimit</w:t>
      </w:r>
      <w:r w:rsidRPr="002B7645">
        <w:rPr>
          <w:spacing w:val="-4"/>
          <w:vertAlign w:val="superscript"/>
          <w:lang w:val="sq-AL"/>
        </w:rPr>
        <w:footnoteReference w:id="3"/>
      </w:r>
      <w:r w:rsidRPr="002B7645">
        <w:rPr>
          <w:spacing w:val="-4"/>
          <w:lang w:val="sq-AL"/>
        </w:rPr>
        <w:t xml:space="preserve">, bankat konkurruese për përdorimin e Fondit Bashkiak të Garancisë do të paraqesin propozime, projeksione dhe tregues të </w:t>
      </w:r>
      <w:proofErr w:type="spellStart"/>
      <w:r w:rsidRPr="002B7645">
        <w:rPr>
          <w:spacing w:val="-4"/>
          <w:lang w:val="sq-AL"/>
        </w:rPr>
        <w:t>performancës</w:t>
      </w:r>
      <w:proofErr w:type="spellEnd"/>
      <w:r w:rsidRPr="002B7645">
        <w:rPr>
          <w:spacing w:val="-4"/>
          <w:lang w:val="sq-AL"/>
        </w:rPr>
        <w:t xml:space="preserve"> nga zbatimi i skemës së kreditimit mbështetur nga Fondi Bashkiak i Garancisë, si numri i bizneseve që trajtohen, numri i bizneseve të reja që do hapen dhe efekte që krijojnë një vlerë të shtuar për ekonominë dhe punësimin në qytetin e Tiranës. </w:t>
      </w:r>
    </w:p>
    <w:p w:rsidR="005D1A5E" w:rsidRPr="002B7645" w:rsidRDefault="005D1A5E" w:rsidP="005D1A5E">
      <w:pPr>
        <w:pStyle w:val="Paragrafi"/>
        <w:rPr>
          <w:spacing w:val="-4"/>
          <w:lang w:val="sq-AL"/>
        </w:rPr>
      </w:pPr>
      <w:r w:rsidRPr="002B7645">
        <w:rPr>
          <w:spacing w:val="-4"/>
          <w:lang w:val="sq-AL"/>
        </w:rPr>
        <w:t>iii) Në kriteret e përzgjedhjes së bankës së nivelit të dytë</w:t>
      </w:r>
      <w:r w:rsidRPr="002B7645">
        <w:rPr>
          <w:spacing w:val="-4"/>
          <w:vertAlign w:val="superscript"/>
          <w:lang w:val="sq-AL"/>
        </w:rPr>
        <w:footnoteReference w:id="4"/>
      </w:r>
      <w:r w:rsidRPr="002B7645">
        <w:rPr>
          <w:spacing w:val="-4"/>
          <w:lang w:val="sq-AL"/>
        </w:rPr>
        <w:t xml:space="preserve">, janë vendosur si kushte: a) Komision zero (0) për shlyerjen e kredisë para afatit; b) Norma e interesit më e ulët se tregu ekzistues; c. Mbulimi i </w:t>
      </w:r>
      <w:proofErr w:type="spellStart"/>
      <w:r w:rsidRPr="002B7645">
        <w:rPr>
          <w:spacing w:val="-4"/>
          <w:lang w:val="sq-AL"/>
        </w:rPr>
        <w:t>kolateralit</w:t>
      </w:r>
      <w:proofErr w:type="spellEnd"/>
      <w:r w:rsidRPr="002B7645">
        <w:rPr>
          <w:spacing w:val="-4"/>
          <w:lang w:val="sq-AL"/>
        </w:rPr>
        <w:t xml:space="preserve"> nga ana e </w:t>
      </w:r>
      <w:proofErr w:type="spellStart"/>
      <w:r w:rsidRPr="002B7645">
        <w:rPr>
          <w:spacing w:val="-4"/>
          <w:lang w:val="sq-AL"/>
        </w:rPr>
        <w:t>Bashkisë</w:t>
      </w:r>
      <w:proofErr w:type="spellEnd"/>
      <w:r w:rsidRPr="002B7645">
        <w:rPr>
          <w:spacing w:val="-4"/>
          <w:lang w:val="sq-AL"/>
        </w:rPr>
        <w:t xml:space="preserve"> të jetë në nivelet 30% – 50%  dhe d. Norma interesi të depozitës me nivel më të lartë.</w:t>
      </w:r>
    </w:p>
    <w:p w:rsidR="005D1A5E" w:rsidRPr="002B7645" w:rsidRDefault="005D1A5E" w:rsidP="005D1A5E">
      <w:pPr>
        <w:pStyle w:val="Paragrafi"/>
        <w:rPr>
          <w:spacing w:val="-4"/>
          <w:lang w:val="sq-AL"/>
        </w:rPr>
      </w:pPr>
      <w:r w:rsidRPr="002B7645">
        <w:rPr>
          <w:spacing w:val="-4"/>
          <w:lang w:val="sq-AL"/>
        </w:rPr>
        <w:t xml:space="preserve">iv) </w:t>
      </w:r>
      <w:proofErr w:type="spellStart"/>
      <w:r w:rsidRPr="002B7645">
        <w:rPr>
          <w:spacing w:val="-4"/>
          <w:lang w:val="sq-AL"/>
        </w:rPr>
        <w:t>Përsa</w:t>
      </w:r>
      <w:proofErr w:type="spellEnd"/>
      <w:r w:rsidRPr="002B7645">
        <w:rPr>
          <w:spacing w:val="-4"/>
          <w:lang w:val="sq-AL"/>
        </w:rPr>
        <w:t xml:space="preserve"> më lart, në zbatim të nenit 4, të ligjit të ligjit nr. 9374, datë 21.4.2005 “Për ndihmën shtetërore”,të ndryshuar, Komisioni i Ndihmës Shtetërore vlerëson se Fondi Bashkiak i Garancisë mund të aktivizojë burimeve shtetërore në formën e garancisë mbi kreditë dhe/ose dhënien e kredive me norma interesi të ulëta. Masa është </w:t>
      </w:r>
      <w:proofErr w:type="spellStart"/>
      <w:r w:rsidRPr="002B7645">
        <w:rPr>
          <w:spacing w:val="-4"/>
          <w:lang w:val="sq-AL"/>
        </w:rPr>
        <w:t>selektive</w:t>
      </w:r>
      <w:proofErr w:type="spellEnd"/>
      <w:r w:rsidRPr="002B7645">
        <w:rPr>
          <w:spacing w:val="-4"/>
          <w:lang w:val="sq-AL"/>
        </w:rPr>
        <w:t xml:space="preserve">, sepse mbështetja nëpërmjet fondit të garancisë jepet vetëm për bizneset e reja apo ekzistuese, të cilave iu është refuzuar dhënia e kredisë për mungesë </w:t>
      </w:r>
      <w:proofErr w:type="spellStart"/>
      <w:r w:rsidRPr="002B7645">
        <w:rPr>
          <w:spacing w:val="-4"/>
          <w:lang w:val="sq-AL"/>
        </w:rPr>
        <w:t>kolaterali</w:t>
      </w:r>
      <w:proofErr w:type="spellEnd"/>
      <w:r w:rsidRPr="002B7645">
        <w:rPr>
          <w:spacing w:val="-4"/>
          <w:lang w:val="sq-AL"/>
        </w:rPr>
        <w:t xml:space="preserve"> në sektorë të caktuar. Natyra </w:t>
      </w:r>
      <w:proofErr w:type="spellStart"/>
      <w:r w:rsidRPr="002B7645">
        <w:rPr>
          <w:spacing w:val="-4"/>
          <w:lang w:val="sq-AL"/>
        </w:rPr>
        <w:t>selektive</w:t>
      </w:r>
      <w:proofErr w:type="spellEnd"/>
      <w:r w:rsidRPr="002B7645">
        <w:rPr>
          <w:spacing w:val="-4"/>
          <w:lang w:val="sq-AL"/>
        </w:rPr>
        <w:t xml:space="preserve"> e masës sjell ndikim në konkurrencë.</w:t>
      </w:r>
    </w:p>
    <w:p w:rsidR="005D1A5E" w:rsidRPr="002B7645" w:rsidRDefault="005D1A5E" w:rsidP="005D1A5E">
      <w:pPr>
        <w:pStyle w:val="Paragrafi"/>
        <w:rPr>
          <w:spacing w:val="-4"/>
          <w:sz w:val="14"/>
          <w:lang w:val="sq-AL"/>
        </w:rPr>
      </w:pPr>
    </w:p>
    <w:p w:rsidR="005D1A5E" w:rsidRPr="002B7645" w:rsidRDefault="005D1A5E" w:rsidP="005D1A5E">
      <w:pPr>
        <w:pStyle w:val="Titull-Titull"/>
        <w:rPr>
          <w:spacing w:val="-4"/>
          <w:lang w:val="sq-AL"/>
        </w:rPr>
      </w:pPr>
      <w:r w:rsidRPr="002B7645">
        <w:rPr>
          <w:spacing w:val="-4"/>
          <w:lang w:val="sq-AL"/>
        </w:rPr>
        <w:t>PËR KËTO ARSYE,</w:t>
      </w:r>
    </w:p>
    <w:p w:rsidR="005D1A5E" w:rsidRPr="002B7645" w:rsidRDefault="005D1A5E" w:rsidP="005D1A5E">
      <w:pPr>
        <w:pStyle w:val="Paragrafi"/>
        <w:rPr>
          <w:spacing w:val="-4"/>
          <w:sz w:val="14"/>
          <w:lang w:val="sq-AL"/>
        </w:rPr>
      </w:pPr>
    </w:p>
    <w:p w:rsidR="005D1A5E" w:rsidRPr="002B7645" w:rsidRDefault="005D1A5E" w:rsidP="005D1A5E">
      <w:pPr>
        <w:pStyle w:val="Paragrafi"/>
        <w:rPr>
          <w:spacing w:val="-4"/>
          <w:lang w:val="sq-AL"/>
        </w:rPr>
      </w:pPr>
      <w:r w:rsidRPr="002B7645">
        <w:rPr>
          <w:spacing w:val="-4"/>
          <w:lang w:val="sq-AL"/>
        </w:rPr>
        <w:t>Komisioni i Ndihmës Shtetërore, në bazë të nenit 4, 17, 20 (pika 1), 25, 29, dhe 31  të ligjit nr. 9374, datë 21.4.2005 “Për ndihmën shtetërore”, të ndryshuar,</w:t>
      </w:r>
    </w:p>
    <w:p w:rsidR="005D1A5E" w:rsidRPr="002B7645" w:rsidRDefault="005D1A5E" w:rsidP="005D1A5E">
      <w:pPr>
        <w:pStyle w:val="Titull-Titull"/>
        <w:rPr>
          <w:spacing w:val="-4"/>
          <w:lang w:val="sq-AL"/>
        </w:rPr>
      </w:pPr>
      <w:r w:rsidRPr="002B7645">
        <w:rPr>
          <w:spacing w:val="-4"/>
          <w:lang w:val="sq-AL"/>
        </w:rPr>
        <w:t>VENDOSI:</w:t>
      </w:r>
    </w:p>
    <w:p w:rsidR="005D1A5E" w:rsidRPr="002B7645" w:rsidRDefault="005D1A5E" w:rsidP="005D1A5E">
      <w:pPr>
        <w:pStyle w:val="Paragrafi"/>
        <w:rPr>
          <w:spacing w:val="-4"/>
          <w:sz w:val="14"/>
          <w:lang w:val="sq-AL"/>
        </w:rPr>
      </w:pPr>
    </w:p>
    <w:p w:rsidR="005D1A5E" w:rsidRPr="002B7645" w:rsidRDefault="005D1A5E" w:rsidP="005D1A5E">
      <w:pPr>
        <w:pStyle w:val="Paragrafi"/>
        <w:rPr>
          <w:spacing w:val="-4"/>
          <w:lang w:val="sq-AL"/>
        </w:rPr>
      </w:pPr>
      <w:r w:rsidRPr="002B7645">
        <w:rPr>
          <w:spacing w:val="-4"/>
          <w:lang w:val="sq-AL"/>
        </w:rPr>
        <w:t xml:space="preserve">1. Vendimi i Këshillit Bashkiak të Tiranës nr. 20, datë 9.4.2013 “Për zbatimin e programit të zhvillimit ekonomik dhe punësimit “Skema e fondit të garancisë” si dhe miratimin e kritereve dhe procedurave për përzgjedhjen e bankës së nivelit të dytë”, ka miratuar krijimin e fondit bashkiak të garancisë, pa marrë parasysh dispozitat ligjore të ligjit nr. 9374, datë 21.4.2005 “Për ndihmën shtetërore”, të ndryshuar, konkretisht nenin 20 “Njoftimi i ndihmës”, si dhe nenin 4 “Ndalimi i ndihmës shtetërore”,  dhe në mungesë të një autorizimi paraprak nga ana e Komisionit të Ndihmës Shtetërore. </w:t>
      </w:r>
    </w:p>
    <w:p w:rsidR="005D1A5E" w:rsidRPr="002B7645" w:rsidRDefault="005D1A5E" w:rsidP="005D1A5E">
      <w:pPr>
        <w:pStyle w:val="Paragrafi"/>
        <w:rPr>
          <w:spacing w:val="-4"/>
          <w:lang w:val="sq-AL"/>
        </w:rPr>
      </w:pPr>
      <w:r w:rsidRPr="002B7645">
        <w:rPr>
          <w:spacing w:val="-4"/>
          <w:lang w:val="sq-AL"/>
        </w:rPr>
        <w:lastRenderedPageBreak/>
        <w:t xml:space="preserve">2. Brenda dy muajve nga data e publikimit të këtij vendimi, </w:t>
      </w:r>
      <w:proofErr w:type="spellStart"/>
      <w:r w:rsidRPr="002B7645">
        <w:rPr>
          <w:spacing w:val="-4"/>
          <w:lang w:val="sq-AL"/>
        </w:rPr>
        <w:t>Bashkia</w:t>
      </w:r>
      <w:proofErr w:type="spellEnd"/>
      <w:r w:rsidRPr="002B7645">
        <w:rPr>
          <w:spacing w:val="-4"/>
          <w:lang w:val="sq-AL"/>
        </w:rPr>
        <w:t xml:space="preserve"> e Tiranës të paraqesë pranë Drejtorisë së Tregut të Brendshëm, në Ministrinë e Zhvillimit Ekonomik, Tregtisë dhe Sipërmarrjes informacion plotësues lidhur me:</w:t>
      </w:r>
    </w:p>
    <w:p w:rsidR="005D1A5E" w:rsidRPr="002B7645" w:rsidRDefault="005D1A5E" w:rsidP="005D1A5E">
      <w:pPr>
        <w:pStyle w:val="Paragrafi"/>
        <w:rPr>
          <w:spacing w:val="-4"/>
          <w:lang w:val="sq-AL"/>
        </w:rPr>
      </w:pPr>
      <w:r w:rsidRPr="002B7645">
        <w:rPr>
          <w:spacing w:val="-4"/>
          <w:lang w:val="sq-AL"/>
        </w:rPr>
        <w:t>- Listën e të gjithë përfituesve, të cilët kanë përfituar kredi nëpërmjet fondit bashkiak të garancisë, bashkëlidhur shumën e garancisë për secilin prej tyre.</w:t>
      </w:r>
    </w:p>
    <w:p w:rsidR="005D1A5E" w:rsidRPr="002B7645" w:rsidRDefault="005D1A5E" w:rsidP="005D1A5E">
      <w:pPr>
        <w:pStyle w:val="Paragrafi"/>
        <w:rPr>
          <w:spacing w:val="-4"/>
          <w:lang w:val="sq-AL"/>
        </w:rPr>
      </w:pPr>
      <w:r w:rsidRPr="002B7645">
        <w:rPr>
          <w:spacing w:val="-4"/>
          <w:lang w:val="sq-AL"/>
        </w:rPr>
        <w:t>- Një përshkrim të detajuar për përfitimet që janë krijuar nga zbatimi i skemës së garancisë.</w:t>
      </w:r>
    </w:p>
    <w:p w:rsidR="005D1A5E" w:rsidRPr="002B7645" w:rsidRDefault="005D1A5E" w:rsidP="005D1A5E">
      <w:pPr>
        <w:pStyle w:val="Paragrafi"/>
        <w:rPr>
          <w:spacing w:val="-4"/>
          <w:lang w:val="sq-AL"/>
        </w:rPr>
      </w:pPr>
      <w:r w:rsidRPr="002B7645">
        <w:rPr>
          <w:spacing w:val="-4"/>
          <w:lang w:val="sq-AL"/>
        </w:rPr>
        <w:t xml:space="preserve">3. </w:t>
      </w:r>
      <w:proofErr w:type="spellStart"/>
      <w:r w:rsidRPr="002B7645">
        <w:rPr>
          <w:spacing w:val="-4"/>
          <w:lang w:val="sq-AL"/>
        </w:rPr>
        <w:t>Bashkia</w:t>
      </w:r>
      <w:proofErr w:type="spellEnd"/>
      <w:r w:rsidRPr="002B7645">
        <w:rPr>
          <w:spacing w:val="-4"/>
          <w:lang w:val="sq-AL"/>
        </w:rPr>
        <w:t xml:space="preserve"> e Tiranës duhet të japë çdo informacion shtesë që do të kërkohet për monitorimin dhe kontrollin e ndihmës së dhënë, si edhe për çdo ndryshim të skemës së garancisë. </w:t>
      </w:r>
    </w:p>
    <w:p w:rsidR="005D1A5E" w:rsidRPr="002B7645" w:rsidRDefault="005D1A5E" w:rsidP="005D1A5E">
      <w:pPr>
        <w:pStyle w:val="Paragrafi"/>
        <w:rPr>
          <w:spacing w:val="-4"/>
          <w:lang w:val="sq-AL"/>
        </w:rPr>
      </w:pPr>
      <w:r w:rsidRPr="002B7645">
        <w:rPr>
          <w:spacing w:val="-4"/>
          <w:lang w:val="sq-AL"/>
        </w:rPr>
        <w:t xml:space="preserve">4. Ky vendim  i dërgohet për njohje dhe zbatim </w:t>
      </w:r>
      <w:proofErr w:type="spellStart"/>
      <w:r w:rsidRPr="002B7645">
        <w:rPr>
          <w:spacing w:val="-4"/>
          <w:lang w:val="sq-AL"/>
        </w:rPr>
        <w:t>Bashkisë</w:t>
      </w:r>
      <w:proofErr w:type="spellEnd"/>
      <w:r w:rsidRPr="002B7645">
        <w:rPr>
          <w:spacing w:val="-4"/>
          <w:lang w:val="sq-AL"/>
        </w:rPr>
        <w:t xml:space="preserve"> Tiranë. </w:t>
      </w:r>
    </w:p>
    <w:p w:rsidR="005D1A5E" w:rsidRDefault="005D1A5E" w:rsidP="005D1A5E">
      <w:pPr>
        <w:pStyle w:val="Paragrafi"/>
        <w:rPr>
          <w:spacing w:val="-4"/>
          <w:lang w:val="sq-AL"/>
        </w:rPr>
      </w:pPr>
      <w:r w:rsidRPr="002B7645">
        <w:rPr>
          <w:spacing w:val="-4"/>
          <w:lang w:val="sq-AL"/>
        </w:rPr>
        <w:t>5. Ky vendim botohet në Fletoren Zyrtare.</w:t>
      </w:r>
    </w:p>
    <w:p w:rsidR="005D1A5E" w:rsidRPr="002B7645" w:rsidRDefault="005D1A5E" w:rsidP="005D1A5E">
      <w:pPr>
        <w:pStyle w:val="Paragrafi"/>
        <w:rPr>
          <w:spacing w:val="-4"/>
          <w:sz w:val="14"/>
          <w:lang w:val="sq-AL"/>
        </w:rPr>
      </w:pPr>
    </w:p>
    <w:p w:rsidR="005D1A5E" w:rsidRPr="002B7645" w:rsidRDefault="005D1A5E" w:rsidP="005D1A5E">
      <w:pPr>
        <w:pStyle w:val="Autoriteti"/>
        <w:keepNext w:val="0"/>
        <w:rPr>
          <w:spacing w:val="-4"/>
          <w:lang w:val="sq-AL"/>
        </w:rPr>
      </w:pPr>
      <w:r w:rsidRPr="002B7645">
        <w:rPr>
          <w:spacing w:val="-4"/>
          <w:lang w:val="sq-AL"/>
        </w:rPr>
        <w:t>KRYETAR</w:t>
      </w:r>
      <w:r>
        <w:rPr>
          <w:spacing w:val="-4"/>
          <w:lang w:val="sq-AL"/>
        </w:rPr>
        <w:t>I</w:t>
      </w:r>
    </w:p>
    <w:p w:rsidR="005D1A5E" w:rsidRPr="002B7645" w:rsidRDefault="005D1A5E" w:rsidP="005D1A5E">
      <w:pPr>
        <w:pStyle w:val="AutoritetiEmer"/>
        <w:rPr>
          <w:spacing w:val="-4"/>
          <w:lang w:val="sq-AL"/>
        </w:rPr>
      </w:pPr>
      <w:r w:rsidRPr="002B7645">
        <w:rPr>
          <w:spacing w:val="-4"/>
          <w:lang w:val="sq-AL"/>
        </w:rPr>
        <w:t xml:space="preserve">Arben </w:t>
      </w:r>
      <w:proofErr w:type="spellStart"/>
      <w:r w:rsidRPr="002B7645">
        <w:rPr>
          <w:spacing w:val="-4"/>
          <w:lang w:val="sq-AL"/>
        </w:rPr>
        <w:t>Ahmetaj</w:t>
      </w:r>
      <w:proofErr w:type="spellEnd"/>
    </w:p>
    <w:p w:rsidR="00FD57DC" w:rsidRDefault="005D1A5E"/>
    <w:sectPr w:rsidR="00FD57DC" w:rsidSect="00A1510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A5E" w:rsidRDefault="005D1A5E" w:rsidP="005D1A5E">
      <w:pPr>
        <w:spacing w:after="0" w:line="240" w:lineRule="auto"/>
      </w:pPr>
      <w:r>
        <w:separator/>
      </w:r>
    </w:p>
  </w:endnote>
  <w:endnote w:type="continuationSeparator" w:id="1">
    <w:p w:rsidR="005D1A5E" w:rsidRDefault="005D1A5E" w:rsidP="005D1A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A5E" w:rsidRDefault="005D1A5E" w:rsidP="005D1A5E">
      <w:pPr>
        <w:spacing w:after="0" w:line="240" w:lineRule="auto"/>
      </w:pPr>
      <w:r>
        <w:separator/>
      </w:r>
    </w:p>
  </w:footnote>
  <w:footnote w:type="continuationSeparator" w:id="1">
    <w:p w:rsidR="005D1A5E" w:rsidRDefault="005D1A5E" w:rsidP="005D1A5E">
      <w:pPr>
        <w:spacing w:after="0" w:line="240" w:lineRule="auto"/>
      </w:pPr>
      <w:r>
        <w:continuationSeparator/>
      </w:r>
    </w:p>
  </w:footnote>
  <w:footnote w:id="2">
    <w:p w:rsidR="005D1A5E" w:rsidRPr="00CE7792" w:rsidRDefault="005D1A5E" w:rsidP="005D1A5E">
      <w:pPr>
        <w:spacing w:after="0" w:line="240" w:lineRule="auto"/>
        <w:rPr>
          <w:rFonts w:ascii="Garamond" w:hAnsi="Garamond"/>
          <w:sz w:val="14"/>
          <w:szCs w:val="14"/>
        </w:rPr>
      </w:pPr>
      <w:r w:rsidRPr="00CE7792">
        <w:rPr>
          <w:rFonts w:ascii="Garamond" w:hAnsi="Garamond"/>
          <w:sz w:val="14"/>
          <w:szCs w:val="14"/>
          <w:vertAlign w:val="superscript"/>
        </w:rPr>
        <w:footnoteRef/>
      </w:r>
      <w:r w:rsidRPr="00CE7792">
        <w:rPr>
          <w:rFonts w:ascii="Garamond" w:hAnsi="Garamond"/>
          <w:sz w:val="14"/>
          <w:szCs w:val="14"/>
        </w:rPr>
        <w:t xml:space="preserve"> </w:t>
      </w:r>
      <w:proofErr w:type="spellStart"/>
      <w:r w:rsidRPr="00CE7792">
        <w:rPr>
          <w:rFonts w:ascii="Garamond" w:hAnsi="Garamond"/>
          <w:sz w:val="14"/>
          <w:szCs w:val="14"/>
        </w:rPr>
        <w:t>Ligji</w:t>
      </w:r>
      <w:proofErr w:type="spellEnd"/>
      <w:r w:rsidRPr="00CE7792">
        <w:rPr>
          <w:rFonts w:ascii="Garamond" w:hAnsi="Garamond"/>
          <w:sz w:val="14"/>
          <w:szCs w:val="14"/>
        </w:rPr>
        <w:t xml:space="preserve"> nr.9374, </w:t>
      </w:r>
      <w:proofErr w:type="spellStart"/>
      <w:r w:rsidRPr="00CE7792">
        <w:rPr>
          <w:rFonts w:ascii="Garamond" w:hAnsi="Garamond"/>
          <w:sz w:val="14"/>
          <w:szCs w:val="14"/>
        </w:rPr>
        <w:t>datë</w:t>
      </w:r>
      <w:proofErr w:type="spellEnd"/>
      <w:r w:rsidRPr="00CE7792">
        <w:rPr>
          <w:rFonts w:ascii="Garamond" w:hAnsi="Garamond"/>
          <w:sz w:val="14"/>
          <w:szCs w:val="14"/>
        </w:rPr>
        <w:t xml:space="preserve"> 21.05.2005 “</w:t>
      </w:r>
      <w:proofErr w:type="spellStart"/>
      <w:r w:rsidRPr="00CE7792">
        <w:rPr>
          <w:rFonts w:ascii="Garamond" w:hAnsi="Garamond"/>
          <w:sz w:val="14"/>
          <w:szCs w:val="14"/>
        </w:rPr>
        <w:t>Për</w:t>
      </w:r>
      <w:proofErr w:type="spellEnd"/>
      <w:r w:rsidRPr="00CE7792">
        <w:rPr>
          <w:rFonts w:ascii="Garamond" w:hAnsi="Garamond"/>
          <w:sz w:val="14"/>
          <w:szCs w:val="14"/>
        </w:rPr>
        <w:t xml:space="preserve"> </w:t>
      </w:r>
      <w:proofErr w:type="spellStart"/>
      <w:r w:rsidRPr="00CE7792">
        <w:rPr>
          <w:rFonts w:ascii="Garamond" w:hAnsi="Garamond"/>
          <w:sz w:val="14"/>
          <w:szCs w:val="14"/>
        </w:rPr>
        <w:t>ndihmën</w:t>
      </w:r>
      <w:proofErr w:type="spellEnd"/>
      <w:r w:rsidRPr="00CE7792">
        <w:rPr>
          <w:rFonts w:ascii="Garamond" w:hAnsi="Garamond"/>
          <w:sz w:val="14"/>
          <w:szCs w:val="14"/>
        </w:rPr>
        <w:t xml:space="preserve"> </w:t>
      </w:r>
      <w:proofErr w:type="spellStart"/>
      <w:r w:rsidRPr="00CE7792">
        <w:rPr>
          <w:rFonts w:ascii="Garamond" w:hAnsi="Garamond"/>
          <w:sz w:val="14"/>
          <w:szCs w:val="14"/>
        </w:rPr>
        <w:t>Shtetërore</w:t>
      </w:r>
      <w:proofErr w:type="spellEnd"/>
      <w:r w:rsidRPr="00CE7792">
        <w:rPr>
          <w:rFonts w:ascii="Garamond" w:hAnsi="Garamond"/>
          <w:sz w:val="14"/>
          <w:szCs w:val="14"/>
        </w:rPr>
        <w:t xml:space="preserve">”, </w:t>
      </w:r>
      <w:proofErr w:type="spellStart"/>
      <w:r w:rsidRPr="00CE7792">
        <w:rPr>
          <w:rFonts w:ascii="Garamond" w:hAnsi="Garamond"/>
          <w:sz w:val="14"/>
          <w:szCs w:val="14"/>
        </w:rPr>
        <w:t>i</w:t>
      </w:r>
      <w:proofErr w:type="spellEnd"/>
      <w:r w:rsidRPr="00CE7792">
        <w:rPr>
          <w:rFonts w:ascii="Garamond" w:hAnsi="Garamond"/>
          <w:sz w:val="14"/>
          <w:szCs w:val="14"/>
        </w:rPr>
        <w:t xml:space="preserve"> </w:t>
      </w:r>
      <w:proofErr w:type="spellStart"/>
      <w:r w:rsidRPr="00CE7792">
        <w:rPr>
          <w:rFonts w:ascii="Garamond" w:hAnsi="Garamond"/>
          <w:sz w:val="14"/>
          <w:szCs w:val="14"/>
        </w:rPr>
        <w:t>ndryshuar</w:t>
      </w:r>
      <w:proofErr w:type="spellEnd"/>
      <w:r w:rsidRPr="00CE7792">
        <w:rPr>
          <w:rFonts w:ascii="Garamond" w:hAnsi="Garamond"/>
          <w:sz w:val="14"/>
          <w:szCs w:val="14"/>
        </w:rPr>
        <w:t xml:space="preserve">, </w:t>
      </w:r>
      <w:proofErr w:type="spellStart"/>
      <w:r w:rsidRPr="00CE7792">
        <w:rPr>
          <w:rFonts w:ascii="Garamond" w:hAnsi="Garamond"/>
          <w:sz w:val="14"/>
          <w:szCs w:val="14"/>
        </w:rPr>
        <w:t>neni</w:t>
      </w:r>
      <w:proofErr w:type="spellEnd"/>
      <w:r w:rsidRPr="00CE7792">
        <w:rPr>
          <w:rFonts w:ascii="Garamond" w:hAnsi="Garamond"/>
          <w:sz w:val="14"/>
          <w:szCs w:val="14"/>
        </w:rPr>
        <w:t xml:space="preserve"> </w:t>
      </w:r>
      <w:proofErr w:type="gramStart"/>
      <w:r w:rsidRPr="00CE7792">
        <w:rPr>
          <w:rFonts w:ascii="Garamond" w:hAnsi="Garamond"/>
          <w:sz w:val="14"/>
          <w:szCs w:val="14"/>
        </w:rPr>
        <w:t>20  “</w:t>
      </w:r>
      <w:proofErr w:type="spellStart"/>
      <w:proofErr w:type="gramEnd"/>
      <w:r w:rsidRPr="00CE7792">
        <w:rPr>
          <w:rFonts w:ascii="Garamond" w:hAnsi="Garamond"/>
          <w:sz w:val="14"/>
          <w:szCs w:val="14"/>
        </w:rPr>
        <w:t>Njoftimi</w:t>
      </w:r>
      <w:proofErr w:type="spellEnd"/>
      <w:r w:rsidRPr="00CE7792">
        <w:rPr>
          <w:rFonts w:ascii="Garamond" w:hAnsi="Garamond"/>
          <w:sz w:val="14"/>
          <w:szCs w:val="14"/>
        </w:rPr>
        <w:t xml:space="preserve"> </w:t>
      </w:r>
      <w:proofErr w:type="spellStart"/>
      <w:r w:rsidRPr="00CE7792">
        <w:rPr>
          <w:rFonts w:ascii="Garamond" w:hAnsi="Garamond"/>
          <w:sz w:val="14"/>
          <w:szCs w:val="14"/>
        </w:rPr>
        <w:t>i</w:t>
      </w:r>
      <w:proofErr w:type="spellEnd"/>
      <w:r w:rsidRPr="00CE7792">
        <w:rPr>
          <w:rFonts w:ascii="Garamond" w:hAnsi="Garamond"/>
          <w:sz w:val="14"/>
          <w:szCs w:val="14"/>
        </w:rPr>
        <w:t xml:space="preserve"> </w:t>
      </w:r>
      <w:proofErr w:type="spellStart"/>
      <w:r w:rsidRPr="00CE7792">
        <w:rPr>
          <w:rFonts w:ascii="Garamond" w:hAnsi="Garamond"/>
          <w:sz w:val="14"/>
          <w:szCs w:val="14"/>
        </w:rPr>
        <w:t>ndihmës</w:t>
      </w:r>
      <w:proofErr w:type="spellEnd"/>
      <w:r w:rsidRPr="00CE7792">
        <w:rPr>
          <w:rFonts w:ascii="Garamond" w:hAnsi="Garamond"/>
          <w:sz w:val="14"/>
          <w:szCs w:val="14"/>
        </w:rPr>
        <w:t>”.</w:t>
      </w:r>
    </w:p>
  </w:footnote>
  <w:footnote w:id="3">
    <w:p w:rsidR="005D1A5E" w:rsidRPr="0025473F" w:rsidRDefault="005D1A5E" w:rsidP="005D1A5E">
      <w:pPr>
        <w:pStyle w:val="FootnoteText"/>
        <w:ind w:firstLine="0"/>
        <w:rPr>
          <w:rFonts w:ascii="Garamond" w:hAnsi="Garamond"/>
          <w:sz w:val="14"/>
        </w:rPr>
      </w:pPr>
      <w:r w:rsidRPr="0025473F">
        <w:rPr>
          <w:rStyle w:val="FootnoteReference"/>
          <w:rFonts w:ascii="Garamond" w:hAnsi="Garamond"/>
          <w:sz w:val="14"/>
        </w:rPr>
        <w:footnoteRef/>
      </w:r>
      <w:r w:rsidRPr="0025473F">
        <w:rPr>
          <w:rFonts w:ascii="Garamond" w:hAnsi="Garamond"/>
          <w:color w:val="000000"/>
          <w:szCs w:val="26"/>
          <w:lang w:val="it-IT" w:eastAsia="it-IT"/>
        </w:rPr>
        <w:t>Vendimit të Këshillit Bashkiak</w:t>
      </w:r>
      <w:r>
        <w:rPr>
          <w:rFonts w:ascii="Garamond" w:hAnsi="Garamond"/>
          <w:color w:val="000000"/>
          <w:szCs w:val="26"/>
          <w:lang w:val="it-IT" w:eastAsia="it-IT"/>
        </w:rPr>
        <w:t>nr. 20, datë 9.</w:t>
      </w:r>
      <w:r w:rsidRPr="0025473F">
        <w:rPr>
          <w:rFonts w:ascii="Garamond" w:hAnsi="Garamond"/>
          <w:color w:val="000000"/>
          <w:szCs w:val="26"/>
          <w:lang w:val="it-IT" w:eastAsia="it-IT"/>
        </w:rPr>
        <w:t>4.2013</w:t>
      </w:r>
    </w:p>
  </w:footnote>
  <w:footnote w:id="4">
    <w:p w:rsidR="005D1A5E" w:rsidRPr="0025473F" w:rsidRDefault="005D1A5E" w:rsidP="005D1A5E">
      <w:pPr>
        <w:pStyle w:val="FootnoteText"/>
        <w:ind w:firstLine="0"/>
        <w:rPr>
          <w:rFonts w:ascii="Garamond" w:hAnsi="Garamond"/>
        </w:rPr>
      </w:pPr>
      <w:r w:rsidRPr="0025473F">
        <w:rPr>
          <w:rStyle w:val="FootnoteReference"/>
          <w:rFonts w:ascii="Garamond" w:hAnsi="Garamond"/>
          <w:sz w:val="14"/>
        </w:rPr>
        <w:footnoteRef/>
      </w:r>
      <w:r w:rsidRPr="0025473F">
        <w:rPr>
          <w:rFonts w:ascii="Garamond" w:hAnsi="Garamond"/>
          <w:color w:val="000000"/>
          <w:szCs w:val="26"/>
          <w:lang w:val="it-IT" w:eastAsia="it-IT"/>
        </w:rPr>
        <w:t>Vendimit të Këshillit Bashkiak</w:t>
      </w:r>
      <w:r>
        <w:rPr>
          <w:rFonts w:ascii="Garamond" w:hAnsi="Garamond"/>
          <w:color w:val="000000"/>
          <w:szCs w:val="26"/>
          <w:lang w:val="it-IT" w:eastAsia="it-IT"/>
        </w:rPr>
        <w:t>nr. 20, datë 9.</w:t>
      </w:r>
      <w:r w:rsidRPr="0025473F">
        <w:rPr>
          <w:rFonts w:ascii="Garamond" w:hAnsi="Garamond"/>
          <w:color w:val="000000"/>
          <w:szCs w:val="26"/>
          <w:lang w:val="it-IT" w:eastAsia="it-IT"/>
        </w:rPr>
        <w:t xml:space="preserve">4.2013, pika 2, shkronja </w:t>
      </w:r>
      <w:r>
        <w:rPr>
          <w:rFonts w:ascii="Garamond" w:hAnsi="Garamond"/>
          <w:color w:val="000000"/>
          <w:szCs w:val="26"/>
          <w:lang w:val="it-IT" w:eastAsia="it-IT"/>
        </w:rPr>
        <w:t>“</w:t>
      </w:r>
      <w:r w:rsidRPr="0025473F">
        <w:rPr>
          <w:rFonts w:ascii="Garamond" w:hAnsi="Garamond"/>
          <w:color w:val="000000"/>
          <w:szCs w:val="26"/>
          <w:lang w:val="it-IT" w:eastAsia="it-IT"/>
        </w:rPr>
        <w:t>b</w:t>
      </w:r>
      <w:r>
        <w:rPr>
          <w:rFonts w:ascii="Garamond" w:hAnsi="Garamond"/>
          <w:color w:val="000000"/>
          <w:szCs w:val="26"/>
          <w:lang w:val="it-IT" w:eastAsia="it-IT"/>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5D1A5E"/>
    <w:rsid w:val="002E7553"/>
    <w:rsid w:val="005D1A5E"/>
    <w:rsid w:val="00A15101"/>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A5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D1A5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D1A5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D1A5E"/>
    <w:rPr>
      <w:rFonts w:ascii="Garamond" w:eastAsia="MS Mincho" w:hAnsi="Garamond" w:cs="CG Times"/>
      <w:b/>
      <w:bCs/>
      <w:sz w:val="24"/>
      <w:lang w:val="en-GB"/>
    </w:rPr>
  </w:style>
  <w:style w:type="paragraph" w:customStyle="1" w:styleId="Paragrafi">
    <w:name w:val="Paragrafi"/>
    <w:link w:val="ParagrafiChar"/>
    <w:rsid w:val="005D1A5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1A5E"/>
    <w:rPr>
      <w:rFonts w:ascii="Garamond" w:eastAsia="MS Mincho" w:hAnsi="Garamond" w:cs="CG Times"/>
      <w:sz w:val="24"/>
    </w:rPr>
  </w:style>
  <w:style w:type="paragraph" w:customStyle="1" w:styleId="Titulli">
    <w:name w:val="Titulli"/>
    <w:next w:val="Normal"/>
    <w:link w:val="TitulliChar"/>
    <w:rsid w:val="005D1A5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D1A5E"/>
    <w:rPr>
      <w:rFonts w:ascii="Garamond" w:eastAsia="MS Mincho" w:hAnsi="Garamond" w:cs="CG Times"/>
      <w:b/>
      <w:bCs/>
      <w:caps/>
      <w:sz w:val="24"/>
      <w:lang w:val="en-GB"/>
    </w:rPr>
  </w:style>
  <w:style w:type="character" w:customStyle="1" w:styleId="AktiChar">
    <w:name w:val="Akti Char"/>
    <w:basedOn w:val="DefaultParagraphFont"/>
    <w:link w:val="Akti"/>
    <w:rsid w:val="005D1A5E"/>
    <w:rPr>
      <w:rFonts w:ascii="Garamond" w:eastAsia="MS Mincho" w:hAnsi="Garamond" w:cs="CG Times"/>
      <w:b/>
      <w:bCs/>
      <w:caps/>
      <w:color w:val="000000"/>
      <w:sz w:val="24"/>
      <w:lang w:val="en-GB"/>
    </w:rPr>
  </w:style>
  <w:style w:type="paragraph" w:customStyle="1" w:styleId="Autoriteti">
    <w:name w:val="Autoriteti"/>
    <w:next w:val="Normal"/>
    <w:link w:val="AutoritetiChar"/>
    <w:rsid w:val="005D1A5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1A5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1A5E"/>
    <w:rPr>
      <w:rFonts w:ascii="Garamond" w:eastAsia="MS Mincho" w:hAnsi="Garamond" w:cs="CG Times"/>
      <w:caps/>
      <w:sz w:val="24"/>
      <w:lang w:val="en-GB"/>
    </w:rPr>
  </w:style>
  <w:style w:type="character" w:customStyle="1" w:styleId="AutoritetiEmerChar">
    <w:name w:val="Autoriteti_Emer Char"/>
    <w:link w:val="AutoritetiEmer"/>
    <w:locked/>
    <w:rsid w:val="005D1A5E"/>
    <w:rPr>
      <w:rFonts w:ascii="Garamond" w:eastAsia="MS Mincho" w:hAnsi="Garamond" w:cs="Times New Roman"/>
      <w:b/>
      <w:bCs/>
      <w:sz w:val="24"/>
      <w:lang w:val="en-GB"/>
    </w:rPr>
  </w:style>
  <w:style w:type="paragraph" w:customStyle="1" w:styleId="Titull-Titull">
    <w:name w:val="Titull-Titull"/>
    <w:basedOn w:val="Paragrafi"/>
    <w:qFormat/>
    <w:rsid w:val="005D1A5E"/>
    <w:pPr>
      <w:ind w:firstLine="0"/>
      <w:jc w:val="center"/>
    </w:pPr>
    <w:rPr>
      <w:caps/>
      <w:szCs w:val="24"/>
    </w:rPr>
  </w:style>
  <w:style w:type="table" w:styleId="TableGrid">
    <w:name w:val="Table Grid"/>
    <w:basedOn w:val="TableNormal"/>
    <w:uiPriority w:val="59"/>
    <w:rsid w:val="005D1A5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D1A5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D1A5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5D1A5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1050</Words>
  <Characters>5989</Characters>
  <Application>Microsoft Office Word</Application>
  <DocSecurity>0</DocSecurity>
  <Lines>49</Lines>
  <Paragraphs>14</Paragraphs>
  <ScaleCrop>false</ScaleCrop>
  <Company>Grizli777</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2014-11-19T09:13:00Z</dcterms:created>
  <dcterms:modified xsi:type="dcterms:W3CDTF">2014-11-19T09:14:00Z</dcterms:modified>
</cp:coreProperties>
</file>