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CDA" w:rsidRPr="00D253EE" w:rsidRDefault="006F6CDA" w:rsidP="006F6CDA">
      <w:pPr>
        <w:pStyle w:val="NeniTitull"/>
        <w:rPr>
          <w:lang w:val="sq-AL"/>
        </w:rPr>
      </w:pPr>
      <w:r w:rsidRPr="00D253EE">
        <w:rPr>
          <w:lang w:val="sq-AL"/>
        </w:rPr>
        <w:t xml:space="preserve">VENDIM </w:t>
      </w:r>
    </w:p>
    <w:p w:rsidR="006F6CDA" w:rsidRPr="00D253EE" w:rsidRDefault="006F6CDA" w:rsidP="006F6CDA">
      <w:pPr>
        <w:pStyle w:val="NeniTitull"/>
        <w:rPr>
          <w:lang w:val="sq-AL"/>
        </w:rPr>
      </w:pPr>
      <w:r w:rsidRPr="00D253EE">
        <w:rPr>
          <w:lang w:val="sq-AL"/>
        </w:rPr>
        <w:t xml:space="preserve">Nr. 59, datë 14.9.2015   </w:t>
      </w:r>
    </w:p>
    <w:p w:rsidR="006F6CDA" w:rsidRPr="00D253EE" w:rsidRDefault="006F6CDA" w:rsidP="006F6CDA">
      <w:pPr>
        <w:pStyle w:val="Hapesira7"/>
        <w:rPr>
          <w:lang w:val="sq-AL"/>
        </w:rPr>
      </w:pPr>
    </w:p>
    <w:p w:rsidR="006F6CDA" w:rsidRPr="00D253EE" w:rsidRDefault="006F6CDA" w:rsidP="006F6CDA">
      <w:pPr>
        <w:pStyle w:val="NeniTitull"/>
        <w:rPr>
          <w:lang w:val="sq-AL"/>
        </w:rPr>
      </w:pPr>
      <w:r w:rsidRPr="00D253EE">
        <w:rPr>
          <w:lang w:val="sq-AL"/>
        </w:rPr>
        <w:t xml:space="preserve">PËR PLANIN E NDIHMËS SHTETËRORE PËR RINDËRTIMIN E </w:t>
      </w:r>
      <w:r>
        <w:rPr>
          <w:lang w:val="sq-AL"/>
        </w:rPr>
        <w:t>STADIUMIT “LORO</w:t>
      </w:r>
      <w:r w:rsidRPr="00D253EE">
        <w:rPr>
          <w:lang w:val="sq-AL"/>
        </w:rPr>
        <w:t xml:space="preserve"> BORIÇI” SHKODËR </w:t>
      </w:r>
    </w:p>
    <w:p w:rsidR="006F6CDA" w:rsidRPr="00D253EE" w:rsidRDefault="006F6CDA" w:rsidP="006F6CDA">
      <w:pPr>
        <w:pStyle w:val="Hapesira7"/>
        <w:rPr>
          <w:lang w:val="sq-AL"/>
        </w:rPr>
      </w:pP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Komisioni i Ndihmës </w:t>
      </w:r>
      <w:r>
        <w:rPr>
          <w:spacing w:val="-4"/>
          <w:lang w:val="sq-AL"/>
        </w:rPr>
        <w:t>Shtetërore, me pjesë-marrjen e</w:t>
      </w:r>
      <w:r w:rsidRPr="00D253EE">
        <w:rPr>
          <w:spacing w:val="-4"/>
          <w:lang w:val="sq-AL"/>
        </w:rPr>
        <w:t>: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Arben Ahmetaj</w:t>
      </w:r>
      <w:r w:rsidRPr="00D253EE">
        <w:rPr>
          <w:spacing w:val="-4"/>
          <w:lang w:val="sq-AL"/>
        </w:rPr>
        <w:tab/>
      </w:r>
      <w:r w:rsidRPr="00D253EE">
        <w:rPr>
          <w:spacing w:val="-4"/>
          <w:lang w:val="sq-AL"/>
        </w:rPr>
        <w:tab/>
      </w:r>
      <w:r>
        <w:rPr>
          <w:spacing w:val="-4"/>
          <w:lang w:val="sq-AL"/>
        </w:rPr>
        <w:t>kryetar</w:t>
      </w:r>
      <w:r w:rsidRPr="00D253EE">
        <w:rPr>
          <w:spacing w:val="-4"/>
          <w:lang w:val="sq-AL"/>
        </w:rPr>
        <w:t xml:space="preserve"> 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Mimoza Dhëmbi </w:t>
      </w:r>
      <w:r w:rsidRPr="00D253EE"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  <w:r w:rsidRPr="00D253EE">
        <w:rPr>
          <w:spacing w:val="-4"/>
          <w:lang w:val="sq-AL"/>
        </w:rPr>
        <w:t xml:space="preserve">  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Dareka Dariu</w:t>
      </w:r>
      <w:r w:rsidRPr="00D253EE">
        <w:rPr>
          <w:spacing w:val="-4"/>
          <w:lang w:val="sq-AL"/>
        </w:rPr>
        <w:tab/>
      </w:r>
      <w:r w:rsidRPr="00D253EE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anëtar</w:t>
      </w:r>
      <w:r w:rsidRPr="00D253EE">
        <w:rPr>
          <w:spacing w:val="-4"/>
          <w:lang w:val="sq-AL"/>
        </w:rPr>
        <w:t xml:space="preserve">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Ahmet Mançellari</w:t>
      </w:r>
      <w:r w:rsidRPr="00D253EE">
        <w:rPr>
          <w:spacing w:val="-4"/>
          <w:lang w:val="sq-AL"/>
        </w:rPr>
        <w:tab/>
        <w:t xml:space="preserve">            </w:t>
      </w:r>
      <w:r w:rsidRPr="00D253EE">
        <w:rPr>
          <w:spacing w:val="-4"/>
          <w:lang w:val="sq-AL"/>
        </w:rPr>
        <w:tab/>
      </w:r>
      <w:r>
        <w:rPr>
          <w:spacing w:val="-4"/>
          <w:lang w:val="sq-AL"/>
        </w:rPr>
        <w:t>anëtar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Anduena Dedja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anëtar,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</w:t>
      </w:r>
      <w:r w:rsidRPr="00D253EE">
        <w:rPr>
          <w:spacing w:val="-4"/>
          <w:lang w:val="sq-AL"/>
        </w:rPr>
        <w:t>ë mbledhjen e tij të radhës të datës 14/09/2015, nëpërmjet Drejtorisë së Tregut të Brendshëm në Ministrinë e Zhvillimit Ekonomik, Turizmit, Tregtisë dhe Sipërmarrjes (MZHETTS),  në ba</w:t>
      </w:r>
      <w:r>
        <w:rPr>
          <w:spacing w:val="-4"/>
          <w:lang w:val="sq-AL"/>
        </w:rPr>
        <w:t>zë të ligjit nr. 9374, datë 21.</w:t>
      </w:r>
      <w:r w:rsidRPr="00D253EE">
        <w:rPr>
          <w:spacing w:val="-4"/>
          <w:lang w:val="sq-AL"/>
        </w:rPr>
        <w:t>4.2005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D253EE">
        <w:rPr>
          <w:spacing w:val="-4"/>
          <w:lang w:val="sq-AL"/>
        </w:rPr>
        <w:t xml:space="preserve"> ndryshuar, ka marrë në shqyrtim planin e ndihmës shtetërore “Për financimin e rindërtimit të stadiumit “Loro Borici”, të njoftuar nga Ministria e Arsimit dhe Sportit m</w:t>
      </w:r>
      <w:r>
        <w:rPr>
          <w:spacing w:val="-4"/>
          <w:lang w:val="sq-AL"/>
        </w:rPr>
        <w:t>e shkresën nr. 5075/1, datë 13.</w:t>
      </w:r>
      <w:r w:rsidRPr="00D253EE">
        <w:rPr>
          <w:spacing w:val="-4"/>
          <w:lang w:val="sq-AL"/>
        </w:rPr>
        <w:t xml:space="preserve">8.2015.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I. Procedura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1. Në zbat</w:t>
      </w:r>
      <w:r>
        <w:rPr>
          <w:spacing w:val="-4"/>
          <w:lang w:val="sq-AL"/>
        </w:rPr>
        <w:t>im të ligjit nr. 9374, datë 21.</w:t>
      </w:r>
      <w:r w:rsidRPr="00D253EE">
        <w:rPr>
          <w:spacing w:val="-4"/>
          <w:lang w:val="sq-AL"/>
        </w:rPr>
        <w:t>4.2005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D253EE">
        <w:rPr>
          <w:spacing w:val="-4"/>
          <w:lang w:val="sq-AL"/>
        </w:rPr>
        <w:t xml:space="preserve"> ndryshuar, Ministria e Arsimit dhe Sportit me shkresën nr. 5075/1, datë 13.08.2015 ka njoftuar pranë MZHETTS, në cilësinë e dhënësit të ndihmës,  planin e ndihmës shtetërore “Për financimin e rindërtimit të stadiumit “Loro Boriçi”.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2. Drejtoria e Tregut të Brendshëm në MZHETTS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me shkresën nr.</w:t>
      </w:r>
      <w:r>
        <w:rPr>
          <w:spacing w:val="-4"/>
          <w:lang w:val="sq-AL"/>
        </w:rPr>
        <w:t xml:space="preserve"> 6440/1, datë 7.</w:t>
      </w:r>
      <w:r w:rsidRPr="00D253EE">
        <w:rPr>
          <w:spacing w:val="-4"/>
          <w:lang w:val="sq-AL"/>
        </w:rPr>
        <w:t>9.2015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konfirmoi regjistrimin e ndihmës së njoftuar në Regjistrin e Ndihmave Shtetërore.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II. Përshkrimi i planit të ndihmës shtetërore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3. Plani i ndihmës ka si qëllim financimin e projektit për rikonstruksionin e stadiumit “Loro Boriçi”, në përputhje me kërkesat e UEFA-s. Ky plan do të ndikojë në plotësimin e kushteve infrastrukturore sportive, sipas standardeve evropiane, si edhe në zhvillimin social të qytetit të Shkodrës nëpërmjet zhvillimit të aktiviteteve të ndryshme.  </w:t>
      </w:r>
    </w:p>
    <w:p w:rsidR="006F6CDA" w:rsidRPr="00D253EE" w:rsidRDefault="006F6CDA" w:rsidP="00DC7B28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4. Vlera e plotë e investimit për këtë objekt është përllogaritur të jetë 2, 445 003 076 lekë.  Dhënësi i ndihmës ka kërkuar miratimin ndihmës në shumën 1 500 000 000 lekë, si fonde grand për federatat sportive.  </w:t>
      </w:r>
      <w:bookmarkStart w:id="0" w:name="_GoBack"/>
      <w:bookmarkEnd w:id="0"/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III. Vlerësimi i ekzistencës së ndihmës shtetërore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5. Në kuptim të nenit 4, të ligjit nr. 9374, datë 21.4.2005 “Për ndihmën shtetërore”</w:t>
      </w:r>
      <w:r>
        <w:rPr>
          <w:spacing w:val="-4"/>
          <w:lang w:val="sq-AL"/>
        </w:rPr>
        <w:t>, të</w:t>
      </w:r>
      <w:r w:rsidRPr="00D253EE">
        <w:rPr>
          <w:spacing w:val="-4"/>
          <w:lang w:val="sq-AL"/>
        </w:rPr>
        <w:t xml:space="preserve"> ndryshuar, mbështetja me grante nga buxheti i shtetit përbën ndihmë shtetërore, nëse përmbushen në mënyrë kumulative kushtet</w:t>
      </w:r>
      <w:r>
        <w:rPr>
          <w:spacing w:val="-4"/>
          <w:lang w:val="sq-AL"/>
        </w:rPr>
        <w:t>:</w:t>
      </w:r>
      <w:r w:rsidRPr="00D253EE">
        <w:rPr>
          <w:spacing w:val="-4"/>
          <w:lang w:val="sq-AL"/>
        </w:rPr>
        <w:t xml:space="preserve"> a) aktivizohen burime shtetërore</w:t>
      </w:r>
      <w:r>
        <w:rPr>
          <w:spacing w:val="-4"/>
          <w:lang w:val="sq-AL"/>
        </w:rPr>
        <w:t xml:space="preserve">; </w:t>
      </w:r>
      <w:r w:rsidRPr="00D253EE">
        <w:rPr>
          <w:spacing w:val="-4"/>
          <w:lang w:val="sq-AL"/>
        </w:rPr>
        <w:t xml:space="preserve"> b) jepet një avantazh ekonomik</w:t>
      </w:r>
      <w:r>
        <w:rPr>
          <w:spacing w:val="-4"/>
          <w:lang w:val="sq-AL"/>
        </w:rPr>
        <w:t>;</w:t>
      </w:r>
      <w:r w:rsidRPr="00D253EE">
        <w:rPr>
          <w:spacing w:val="-4"/>
          <w:lang w:val="sq-AL"/>
        </w:rPr>
        <w:t xml:space="preserve"> dhe c) ndikim në konkurrencë. 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Rindërtimi i s</w:t>
      </w:r>
      <w:r w:rsidRPr="00D253EE">
        <w:rPr>
          <w:spacing w:val="-4"/>
          <w:lang w:val="sq-AL"/>
        </w:rPr>
        <w:t>tadiumit “Loro Boriçi” do të financohet me fonde nga buxheti i shtetit. Financimi i këtij projekti mund të përbëjë ndihmë shtetërore, nëse është selektive dhe jepet për kryerjen e një aktiviteti të caktuar ekonomik</w:t>
      </w:r>
      <w:r w:rsidRPr="00D253EE">
        <w:rPr>
          <w:spacing w:val="-4"/>
          <w:vertAlign w:val="superscript"/>
          <w:lang w:val="sq-AL"/>
        </w:rPr>
        <w:footnoteReference w:id="1"/>
      </w:r>
      <w:r w:rsidRPr="00D253EE">
        <w:rPr>
          <w:spacing w:val="-4"/>
          <w:lang w:val="sq-AL"/>
        </w:rPr>
        <w:t>. Veprimtaria ekonomike duke përdorur infrastrukturën e Stadiumit në Shkodër do të përfitojë  burime shtetërore</w:t>
      </w:r>
      <w:r w:rsidRPr="00D253EE">
        <w:rPr>
          <w:spacing w:val="-4"/>
          <w:vertAlign w:val="superscript"/>
          <w:lang w:val="sq-AL"/>
        </w:rPr>
        <w:footnoteReference w:id="2"/>
      </w:r>
      <w:r w:rsidRPr="00D253EE">
        <w:rPr>
          <w:spacing w:val="-4"/>
          <w:lang w:val="sq-AL"/>
        </w:rPr>
        <w:t xml:space="preserve">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7. Në stadiumin e rindërtuar “Loro Boriçi”, do të kryhen edhe shërbime tregtare. Ofri</w:t>
      </w:r>
      <w:r>
        <w:rPr>
          <w:spacing w:val="-4"/>
          <w:lang w:val="sq-AL"/>
        </w:rPr>
        <w:t>mi i një objekti sportiv publik</w:t>
      </w:r>
      <w:r w:rsidRPr="00D253EE">
        <w:rPr>
          <w:spacing w:val="-4"/>
          <w:lang w:val="sq-AL"/>
        </w:rPr>
        <w:t xml:space="preserve">, kundrejt pagesës, përbën një aktivitet ekonomik. Kostot e investimit të nevojshme për kryerjen e këtij aktiviteti ekonomik nuk janë të mbuluara me të ardhurat e veprimtarisë në fjalë, por me burime shtetërore. Prandaj, aktivitetet ekonomike që do të zhvillohen në këtë stadium përfitojnë një avantazh, i cili nuk do të ishte ofruar në një situatë normale të tregut.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8. Në lidhje me një efekt të mundshëm në tregti dhe konkurrencë në tregun e brendshëm, shfrytëzimi i objekteve sportive do të kryhet nga organizatorë të veprimtarive sportive dhe ndërmarrjeve vendase me objekte të ndryshme të veprimtarisë së tyre ekonomike, me një ndikim të </w:t>
      </w:r>
      <w:r w:rsidRPr="00D253EE">
        <w:rPr>
          <w:spacing w:val="-4"/>
          <w:lang w:val="sq-AL"/>
        </w:rPr>
        <w:lastRenderedPageBreak/>
        <w:t>vogël në konkurrencë</w:t>
      </w:r>
      <w:r w:rsidRPr="00D253EE">
        <w:rPr>
          <w:spacing w:val="-4"/>
          <w:vertAlign w:val="superscript"/>
          <w:lang w:val="sq-AL"/>
        </w:rPr>
        <w:footnoteReference w:id="3"/>
      </w:r>
      <w:r w:rsidRPr="00D253EE">
        <w:rPr>
          <w:spacing w:val="-4"/>
          <w:lang w:val="sq-AL"/>
        </w:rPr>
        <w:t xml:space="preserve">. 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Konkluzion mbi ekzistencën e ndihmës shtetërore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9. Mbështetur në vlerësimet e mësipërme, në kuptim të nenit </w:t>
      </w:r>
      <w:r w:rsidRPr="00105B0F">
        <w:rPr>
          <w:spacing w:val="-4"/>
          <w:vertAlign w:val="superscript"/>
          <w:lang w:val="sq-AL"/>
        </w:rPr>
        <w:t>4</w:t>
      </w:r>
      <w:r w:rsidRPr="00D253EE">
        <w:rPr>
          <w:spacing w:val="-4"/>
          <w:lang w:val="sq-AL"/>
        </w:rPr>
        <w:t xml:space="preserve"> të ligjit për ndihmën shtetërore, Komisioni i Ndihmës Shtetërore arrin në përfundimin se masa, në interpretimin që i bëhet akteve dhe fakteve të sipërpërmendura,  përbën ndihmë  shtetërore.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IV. Ligjshmëria e ndihmës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10. Dhënia e ndihmës është objekt i miratimit të Komisionit të Ndihmës Shtetërore. Për këtë arsye, Ministria e Arsimit dhe Sportit ka përmbushur detyrimin në përputhje me ligjin nr. 9374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datë 21.4.2005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shtetërore”, </w:t>
      </w:r>
      <w:r>
        <w:rPr>
          <w:spacing w:val="-4"/>
          <w:lang w:val="sq-AL"/>
        </w:rPr>
        <w:t>të</w:t>
      </w:r>
      <w:r w:rsidRPr="00D253EE">
        <w:rPr>
          <w:spacing w:val="-4"/>
          <w:lang w:val="sq-AL"/>
        </w:rPr>
        <w:t xml:space="preserve"> ndryshuar,  neni 20, pika 3, dhe nenin 13 “ndihma shtetërore që mund të lejohet”, duke siguruar të gjithë informacionin e nevojshëm për marrjen e një vendimi nga ana e Komisionit të Ndihmës Shtetërore.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V. Përputhshmëria me nenin 13 (3) të ligjit nr. 9374</w:t>
      </w:r>
      <w:r>
        <w:rPr>
          <w:spacing w:val="-4"/>
          <w:lang w:val="sq-AL"/>
        </w:rPr>
        <w:t>, datë 21.</w:t>
      </w:r>
      <w:r w:rsidRPr="00D253EE">
        <w:rPr>
          <w:spacing w:val="-4"/>
          <w:lang w:val="sq-AL"/>
        </w:rPr>
        <w:t>4.2005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shtetërore”, </w:t>
      </w:r>
      <w:r>
        <w:rPr>
          <w:spacing w:val="-4"/>
          <w:lang w:val="sq-AL"/>
        </w:rPr>
        <w:t>të</w:t>
      </w:r>
      <w:r w:rsidRPr="00D253EE">
        <w:rPr>
          <w:spacing w:val="-4"/>
          <w:lang w:val="sq-AL"/>
        </w:rPr>
        <w:t xml:space="preserve"> ndryshuar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11. Objektivi kryesor i ndihmës është: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Rindërtimi i stadiumit “Loro Boriçi” në Shkodër për organizimin e ri të ambienteve të brendshme të godinës ekzistuese, duke ofruar shërbimet e nevojshme për median,</w:t>
      </w:r>
      <w:r>
        <w:rPr>
          <w:spacing w:val="-4"/>
          <w:lang w:val="sq-AL"/>
        </w:rPr>
        <w:t xml:space="preserve"> personat me aftësi të kufizuara</w:t>
      </w:r>
      <w:r w:rsidRPr="00D253EE">
        <w:rPr>
          <w:spacing w:val="-4"/>
          <w:lang w:val="sq-AL"/>
        </w:rPr>
        <w:t xml:space="preserve"> në harmoni me të gjitha kërk</w:t>
      </w:r>
      <w:r>
        <w:rPr>
          <w:spacing w:val="-4"/>
          <w:lang w:val="sq-AL"/>
        </w:rPr>
        <w:t>esat  e parashtruara nga UEFA,</w:t>
      </w:r>
      <w:r w:rsidRPr="00D253EE">
        <w:rPr>
          <w:spacing w:val="-4"/>
          <w:lang w:val="sq-AL"/>
        </w:rPr>
        <w:t xml:space="preserve"> si edhe standardet evropiane.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Komisioni konsideron se vlerësimi i përputhshmërisë së masës duhet të bazohet në mënyrë të drejtpërdrejt në nenin 13, pika</w:t>
      </w:r>
      <w:r>
        <w:rPr>
          <w:spacing w:val="-4"/>
          <w:lang w:val="sq-AL"/>
        </w:rPr>
        <w:t xml:space="preserve"> 3 të ligjit nr. 9374, datë 21.</w:t>
      </w:r>
      <w:r w:rsidRPr="00D253EE">
        <w:rPr>
          <w:spacing w:val="-4"/>
          <w:lang w:val="sq-AL"/>
        </w:rPr>
        <w:t>4.2014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shtetërore”, i cili parashikon se ndihma mund të lejohet nëse  “lehtëson zhvillimin e veprimtarive të caktuara ekonomike ose zhvillimin e zonave të caktuara ekonomike, deri në atë masë sa kjo ndihmë nuk është në kundërshtim me detyrimet e marrëveshjeve ndërkombëtare të ratifikuara nga Republika e Shqipërisë”.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12. Dhënësi i ndihmës raporton se masa ka për qëllim realizimin e një investimi madhore, me ndikim të konsiderueshëm  jo vetëm në cilësinë e sportit shqiptare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por edhe të komunitetit, veçanërisht në qytetin e Shkodrës. Institucionet ndërkombëtare, FIFA-s dhe UEFA-s, kanë përcaktuar si kusht domosdoshmërinë e ndërtimit të një stadiumi modern, që plotëson kushtet edhe standardet e kërkuara prej tyre. Rindërtimi konsiston në organizimin e ri të ambienteve të brendshme të godinës ekzistuese, duke ofruar shërbimet e nevojshme edhe për median. 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13. Për rrjedhim, masa e ndihmës shtetërore mbështet realizimin e  një projekti madhore dhe me impakt të konsiderueshëm, jo vetëm në cilësinë e sportit shqiptare, por edhe në zhvillimin e veprimtarive të caktuara ekonomike në qytetin e Shkodrës.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VI. Konkluzione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14. Sa më sipër, Komisioni arrin në përfundimin se plani i ndihmës për rindërtimin e stadiumit “Loro Boriçi”, lehtëson zhvillimin e veprimtarive të caktuara ekonomike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si edhe zhvillimin e zonave të caktuara ekonomike dhe për këtë arsye është në përputhje me nenin 13, pika 3 e ligjit nr. 9374, datë 21.4.2005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shtetërore”, </w:t>
      </w:r>
      <w:r>
        <w:rPr>
          <w:spacing w:val="-4"/>
          <w:lang w:val="sq-AL"/>
        </w:rPr>
        <w:t>të</w:t>
      </w:r>
      <w:r w:rsidRPr="00D253EE">
        <w:rPr>
          <w:spacing w:val="-4"/>
          <w:lang w:val="sq-AL"/>
        </w:rPr>
        <w:t xml:space="preserve"> ndryshuar.</w:t>
      </w:r>
    </w:p>
    <w:p w:rsidR="006F6CDA" w:rsidRPr="00D253EE" w:rsidRDefault="006F6CDA" w:rsidP="006F6CDA">
      <w:pPr>
        <w:pStyle w:val="Paragrafi"/>
        <w:rPr>
          <w:spacing w:val="-4"/>
          <w:sz w:val="14"/>
          <w:lang w:val="sq-AL"/>
        </w:rPr>
      </w:pPr>
    </w:p>
    <w:p w:rsidR="006F6CDA" w:rsidRPr="00D253EE" w:rsidRDefault="006F6CDA" w:rsidP="006F6CDA">
      <w:pPr>
        <w:pStyle w:val="NeniNr"/>
        <w:rPr>
          <w:lang w:val="sq-AL"/>
        </w:rPr>
      </w:pPr>
      <w:r w:rsidRPr="00D253EE">
        <w:rPr>
          <w:lang w:val="sq-AL"/>
        </w:rPr>
        <w:t>PËR KËTO ARSYE</w:t>
      </w:r>
      <w:r>
        <w:rPr>
          <w:lang w:val="sq-AL"/>
        </w:rPr>
        <w:t>,</w:t>
      </w:r>
    </w:p>
    <w:p w:rsidR="006F6CDA" w:rsidRPr="00D253EE" w:rsidRDefault="006F6CDA" w:rsidP="006F6CDA">
      <w:pPr>
        <w:pStyle w:val="Paragrafi"/>
        <w:rPr>
          <w:spacing w:val="-4"/>
          <w:sz w:val="16"/>
          <w:lang w:val="sq-AL"/>
        </w:rPr>
      </w:pP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Komisioni i Ndihmës Shtetërore, në bazë të nenit 4, 17, 20 (pika 3), 24, 25, 29, dhe 3</w:t>
      </w:r>
      <w:r>
        <w:rPr>
          <w:spacing w:val="-4"/>
          <w:lang w:val="sq-AL"/>
        </w:rPr>
        <w:t>1  të ligjit nr. 9374, datë 21.</w:t>
      </w:r>
      <w:r w:rsidRPr="00D253EE">
        <w:rPr>
          <w:spacing w:val="-4"/>
          <w:lang w:val="sq-AL"/>
        </w:rPr>
        <w:t xml:space="preserve">4.2005 “Për ndihmën shtetërore”, </w:t>
      </w:r>
      <w:r>
        <w:rPr>
          <w:spacing w:val="-4"/>
          <w:lang w:val="sq-AL"/>
        </w:rPr>
        <w:t>të</w:t>
      </w:r>
      <w:r w:rsidRPr="00D253EE">
        <w:rPr>
          <w:spacing w:val="-4"/>
          <w:lang w:val="sq-AL"/>
        </w:rPr>
        <w:t xml:space="preserve"> ndryshuar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</w:t>
      </w:r>
    </w:p>
    <w:p w:rsidR="006F6CDA" w:rsidRPr="00D253EE" w:rsidRDefault="006F6CDA" w:rsidP="006F6CDA">
      <w:pPr>
        <w:pStyle w:val="Paragrafi"/>
        <w:rPr>
          <w:spacing w:val="-4"/>
          <w:sz w:val="16"/>
          <w:lang w:val="sq-AL"/>
        </w:rPr>
      </w:pPr>
    </w:p>
    <w:p w:rsidR="006F6CDA" w:rsidRPr="00D253EE" w:rsidRDefault="006F6CDA" w:rsidP="006F6CDA">
      <w:pPr>
        <w:pStyle w:val="NeniNr"/>
        <w:rPr>
          <w:lang w:val="sq-AL"/>
        </w:rPr>
      </w:pPr>
      <w:r>
        <w:rPr>
          <w:lang w:val="sq-AL"/>
        </w:rPr>
        <w:t>VENDOSI</w:t>
      </w:r>
      <w:r w:rsidRPr="00D253EE">
        <w:rPr>
          <w:lang w:val="sq-AL"/>
        </w:rPr>
        <w:t>:</w:t>
      </w:r>
    </w:p>
    <w:p w:rsidR="006F6CDA" w:rsidRPr="00D253EE" w:rsidRDefault="006F6CDA" w:rsidP="006F6CDA">
      <w:pPr>
        <w:pStyle w:val="Paragrafi"/>
        <w:rPr>
          <w:spacing w:val="-4"/>
          <w:sz w:val="14"/>
          <w:lang w:val="sq-AL"/>
        </w:rPr>
      </w:pP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1. Të autorizojë  ndihmën shtetërore për rindërtimin e stadiumit “Loro Boriçi” Shkodër në shumën 1 500 000 000 lekë,  mbështetur në nenin 13, pika</w:t>
      </w:r>
      <w:r>
        <w:rPr>
          <w:spacing w:val="-4"/>
          <w:lang w:val="sq-AL"/>
        </w:rPr>
        <w:t xml:space="preserve"> 3 të ligjit nr. 9374, datë 21.</w:t>
      </w:r>
      <w:r w:rsidRPr="00D253EE">
        <w:rPr>
          <w:spacing w:val="-4"/>
          <w:lang w:val="sq-AL"/>
        </w:rPr>
        <w:t>4.2005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“Për ndihmën shtetërore”, të ndryshuar, sepse skema mbështet realizimin e një projekti të rëndësishëm dhe me ndikim të konsiderueshëm në cilësinë e sportit shqiptare si edhe lehtëson zhvillimin e veprimtarive të caktuara ekonomike .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lastRenderedPageBreak/>
        <w:t xml:space="preserve">2. Aksesi në infrastrukturën e stadiumit “Loro Boriçi” duhet të jetë i hapur për disa përdorues, duke respektuar parimin e transparencës dhe mos-diskriminimit. Nëse objektet sportive do të përdoren nga disa organizatorë të veprimtarisë apo shfrytëzues të objektit sportiv, atëherë mënyra e pagesës për përdorimin e tyre duhet të bëhen publike.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3. Ministria e Arsim</w:t>
      </w:r>
      <w:r>
        <w:rPr>
          <w:spacing w:val="-4"/>
          <w:lang w:val="sq-AL"/>
        </w:rPr>
        <w:t>it dhe Sportit brenda datës 31 m</w:t>
      </w:r>
      <w:r w:rsidRPr="00D253EE">
        <w:rPr>
          <w:spacing w:val="-4"/>
          <w:lang w:val="sq-AL"/>
        </w:rPr>
        <w:t xml:space="preserve">ars të çdo viti të paraqesë raport për impaktin e ndihmës shtetërore gjatë vitit paraardhës financiar, si edhe të japë çdo informacion që do të kërkohet  për monitorimin dhe kontrollin e ndihmës së dhënë. 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4. Ky vendim të botohet në Fletoren Zyrtare. </w:t>
      </w:r>
    </w:p>
    <w:p w:rsidR="006F6CDA" w:rsidRPr="00D253EE" w:rsidRDefault="006F6CDA" w:rsidP="006F6CDA">
      <w:pPr>
        <w:pStyle w:val="Paragrafi"/>
        <w:rPr>
          <w:spacing w:val="-4"/>
          <w:sz w:val="14"/>
          <w:lang w:val="sq-AL"/>
        </w:rPr>
      </w:pPr>
    </w:p>
    <w:p w:rsidR="006F6CDA" w:rsidRPr="00D253EE" w:rsidRDefault="006F6CDA" w:rsidP="006F6CDA">
      <w:pPr>
        <w:pStyle w:val="Paragrafi"/>
        <w:jc w:val="right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KRYETARI </w:t>
      </w:r>
    </w:p>
    <w:p w:rsidR="006F6CDA" w:rsidRPr="00D253EE" w:rsidRDefault="006F6CDA" w:rsidP="006F6CDA">
      <w:pPr>
        <w:pStyle w:val="Paragrafi"/>
        <w:jc w:val="right"/>
        <w:rPr>
          <w:b/>
          <w:spacing w:val="-4"/>
          <w:lang w:val="sq-AL"/>
        </w:rPr>
      </w:pPr>
      <w:r w:rsidRPr="00D253EE">
        <w:rPr>
          <w:b/>
          <w:spacing w:val="-4"/>
          <w:lang w:val="sq-AL"/>
        </w:rPr>
        <w:t>Arben Ahmetaj</w:t>
      </w:r>
    </w:p>
    <w:p w:rsidR="006F6CDA" w:rsidRPr="00D253EE" w:rsidRDefault="006F6CDA" w:rsidP="006F6CDA">
      <w:pPr>
        <w:pStyle w:val="Paragrafi"/>
        <w:rPr>
          <w:spacing w:val="-4"/>
          <w:lang w:val="sq-AL"/>
        </w:rPr>
      </w:pPr>
    </w:p>
    <w:p w:rsidR="006F6CDA" w:rsidRPr="00D253EE" w:rsidRDefault="006F6CDA" w:rsidP="006F6CDA">
      <w:pPr>
        <w:ind w:firstLine="0"/>
        <w:rPr>
          <w:spacing w:val="-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CDA" w:rsidRDefault="006F6CDA" w:rsidP="006F6CDA">
      <w:pPr>
        <w:spacing w:after="0" w:line="240" w:lineRule="auto"/>
      </w:pPr>
      <w:r>
        <w:separator/>
      </w:r>
    </w:p>
  </w:endnote>
  <w:endnote w:type="continuationSeparator" w:id="0">
    <w:p w:rsidR="006F6CDA" w:rsidRDefault="006F6CDA" w:rsidP="006F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CDA" w:rsidRDefault="006F6CDA" w:rsidP="006F6CDA">
      <w:pPr>
        <w:spacing w:after="0" w:line="240" w:lineRule="auto"/>
      </w:pPr>
      <w:r>
        <w:separator/>
      </w:r>
    </w:p>
  </w:footnote>
  <w:footnote w:type="continuationSeparator" w:id="0">
    <w:p w:rsidR="006F6CDA" w:rsidRDefault="006F6CDA" w:rsidP="006F6CDA">
      <w:pPr>
        <w:spacing w:after="0" w:line="240" w:lineRule="auto"/>
      </w:pPr>
      <w:r>
        <w:continuationSeparator/>
      </w:r>
    </w:p>
  </w:footnote>
  <w:footnote w:id="1">
    <w:p w:rsidR="006F6CDA" w:rsidRPr="00105B0F" w:rsidRDefault="006F6CDA" w:rsidP="006F6CDA">
      <w:pPr>
        <w:pStyle w:val="Paragrafi"/>
        <w:ind w:firstLine="0"/>
        <w:rPr>
          <w:i/>
          <w:sz w:val="18"/>
          <w:szCs w:val="18"/>
        </w:rPr>
      </w:pPr>
      <w:r w:rsidRPr="003640BF">
        <w:rPr>
          <w:rStyle w:val="FootnoteReference"/>
          <w:sz w:val="18"/>
          <w:szCs w:val="18"/>
        </w:rPr>
        <w:footnoteRef/>
      </w:r>
      <w:r w:rsidRPr="003640BF">
        <w:rPr>
          <w:sz w:val="18"/>
          <w:szCs w:val="18"/>
        </w:rPr>
        <w:t xml:space="preserve"> </w:t>
      </w:r>
      <w:r w:rsidRPr="00105B0F">
        <w:rPr>
          <w:i/>
          <w:sz w:val="18"/>
          <w:szCs w:val="18"/>
        </w:rPr>
        <w:t>State aid SA.37109 (2013/N) – Belgium Football stadiums in Flanders</w:t>
      </w:r>
    </w:p>
  </w:footnote>
  <w:footnote w:id="2">
    <w:p w:rsidR="006F6CDA" w:rsidRPr="00105B0F" w:rsidRDefault="006F6CDA" w:rsidP="006F6CDA">
      <w:pPr>
        <w:pStyle w:val="Paragrafi"/>
        <w:ind w:firstLine="0"/>
        <w:rPr>
          <w:i/>
          <w:sz w:val="18"/>
          <w:szCs w:val="18"/>
        </w:rPr>
      </w:pPr>
      <w:r w:rsidRPr="00105B0F">
        <w:rPr>
          <w:rStyle w:val="FootnoteReference"/>
          <w:i/>
          <w:sz w:val="18"/>
          <w:szCs w:val="18"/>
        </w:rPr>
        <w:footnoteRef/>
      </w:r>
      <w:r w:rsidRPr="00105B0F">
        <w:rPr>
          <w:i/>
          <w:sz w:val="18"/>
          <w:szCs w:val="18"/>
        </w:rPr>
        <w:t xml:space="preserve"> State aid SA.35440 (2012/N) – Germany Multifunktionsarena der Stadt Jena</w:t>
      </w:r>
    </w:p>
  </w:footnote>
  <w:footnote w:id="3">
    <w:p w:rsidR="006F6CDA" w:rsidRPr="00105B0F" w:rsidRDefault="006F6CDA" w:rsidP="006F6CDA">
      <w:pPr>
        <w:pStyle w:val="Paragrafi"/>
        <w:ind w:firstLine="0"/>
        <w:rPr>
          <w:i/>
          <w:sz w:val="18"/>
          <w:szCs w:val="18"/>
        </w:rPr>
      </w:pPr>
      <w:r w:rsidRPr="00105B0F">
        <w:rPr>
          <w:rStyle w:val="FootnoteReference"/>
          <w:i/>
          <w:sz w:val="18"/>
          <w:szCs w:val="18"/>
        </w:rPr>
        <w:footnoteRef/>
      </w:r>
      <w:r w:rsidRPr="00105B0F">
        <w:rPr>
          <w:i/>
          <w:sz w:val="18"/>
          <w:szCs w:val="18"/>
        </w:rPr>
        <w:t xml:space="preserve"> SA.31722 – Hungary Supporting the Hungarian sport sector via tax benefit scheme</w:t>
      </w:r>
    </w:p>
    <w:p w:rsidR="006F6CDA" w:rsidRDefault="006F6CDA" w:rsidP="006F6CDA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CDA"/>
    <w:rsid w:val="000F6EA9"/>
    <w:rsid w:val="006F6CDA"/>
    <w:rsid w:val="00DC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CD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6C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6CD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6C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F6C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6F6CD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F6CDA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F6CD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F6CD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6F6C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CD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6C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6CD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6C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F6C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6F6CD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F6CDA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F6CD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F6CD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6F6C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2019-01-31T09:10:00Z</cp:lastPrinted>
  <dcterms:created xsi:type="dcterms:W3CDTF">2016-01-21T14:02:00Z</dcterms:created>
  <dcterms:modified xsi:type="dcterms:W3CDTF">2019-01-31T09:10:00Z</dcterms:modified>
</cp:coreProperties>
</file>