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8B" w:rsidRPr="00BA5B69" w:rsidRDefault="00B6758B" w:rsidP="00B6758B">
      <w:pPr>
        <w:pStyle w:val="Akti"/>
        <w:tabs>
          <w:tab w:val="left" w:pos="4820"/>
        </w:tabs>
        <w:rPr>
          <w:lang w:val="sq-AL"/>
        </w:rPr>
      </w:pPr>
      <w:bookmarkStart w:id="0" w:name="_GoBack"/>
      <w:bookmarkEnd w:id="0"/>
      <w:r w:rsidRPr="00BA5B69">
        <w:rPr>
          <w:lang w:val="sq-AL"/>
        </w:rPr>
        <w:t xml:space="preserve">VENDIM </w:t>
      </w:r>
    </w:p>
    <w:p w:rsidR="00B6758B" w:rsidRPr="00BA5B69" w:rsidRDefault="00B6758B" w:rsidP="00B6758B">
      <w:pPr>
        <w:pStyle w:val="NumriData"/>
        <w:tabs>
          <w:tab w:val="left" w:pos="4820"/>
        </w:tabs>
        <w:rPr>
          <w:lang w:val="sq-AL"/>
        </w:rPr>
      </w:pPr>
      <w:r>
        <w:rPr>
          <w:lang w:val="sq-AL"/>
        </w:rPr>
        <w:t xml:space="preserve">Nr. </w:t>
      </w:r>
      <w:r w:rsidRPr="00BA5B69">
        <w:rPr>
          <w:lang w:val="sq-AL"/>
        </w:rPr>
        <w:t>60, datë 14.12</w:t>
      </w:r>
      <w:r>
        <w:rPr>
          <w:lang w:val="sq-AL"/>
        </w:rPr>
        <w:t>.</w:t>
      </w:r>
      <w:r w:rsidRPr="00BA5B69">
        <w:rPr>
          <w:lang w:val="sq-AL"/>
        </w:rPr>
        <w:t xml:space="preserve">2015 </w:t>
      </w:r>
    </w:p>
    <w:p w:rsidR="00B6758B" w:rsidRPr="00BA5B69" w:rsidRDefault="00B6758B" w:rsidP="00B6758B">
      <w:pPr>
        <w:pStyle w:val="Hapesira7"/>
        <w:tabs>
          <w:tab w:val="left" w:pos="4820"/>
        </w:tabs>
        <w:rPr>
          <w:lang w:val="sq-AL"/>
        </w:rPr>
      </w:pPr>
    </w:p>
    <w:p w:rsidR="00B6758B" w:rsidRPr="00BA5B69" w:rsidRDefault="00B6758B" w:rsidP="00B6758B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PËR SHQYRTIMIN E VENDIMIT TË KËSHILLIT TË MINISTRAVE </w:t>
      </w:r>
      <w:r>
        <w:rPr>
          <w:lang w:val="sq-AL"/>
        </w:rPr>
        <w:t xml:space="preserve">NR. </w:t>
      </w:r>
      <w:r w:rsidRPr="00BA5B69">
        <w:rPr>
          <w:lang w:val="sq-AL"/>
        </w:rPr>
        <w:t>635, DATË 15.7.2015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DISA SHTESA NË VENDIMIN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1252, DATË 10.9.2008, TË KËSHILLIT TË MINISTRAVE,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</w:t>
      </w:r>
      <w:r w:rsidRPr="00BA5B69">
        <w:rPr>
          <w:lang w:val="sq-AL"/>
        </w:rPr>
        <w:t>, TË NDRYSHUAR</w:t>
      </w:r>
    </w:p>
    <w:p w:rsidR="00B6758B" w:rsidRPr="00BA5B69" w:rsidRDefault="00B6758B" w:rsidP="00B6758B">
      <w:pPr>
        <w:pStyle w:val="Hapesira7"/>
        <w:tabs>
          <w:tab w:val="left" w:pos="4820"/>
        </w:tabs>
        <w:rPr>
          <w:lang w:val="sq-AL"/>
        </w:rPr>
      </w:pP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Komisioni i Ndihmës Shtetërore</w:t>
      </w:r>
      <w:r>
        <w:rPr>
          <w:lang w:val="sq-AL"/>
        </w:rPr>
        <w:t>,</w:t>
      </w:r>
      <w:r w:rsidRPr="00BA5B69">
        <w:rPr>
          <w:lang w:val="sq-AL"/>
        </w:rPr>
        <w:t xml:space="preserve"> me pjesëmarrjen e: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006"/>
      </w:tblGrid>
      <w:tr w:rsidR="00B6758B" w:rsidTr="00712107">
        <w:tc>
          <w:tcPr>
            <w:tcW w:w="2552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Z. Arben Ahmetaj</w:t>
            </w:r>
          </w:p>
        </w:tc>
        <w:tc>
          <w:tcPr>
            <w:tcW w:w="2006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kryetar</w:t>
            </w:r>
          </w:p>
        </w:tc>
      </w:tr>
      <w:tr w:rsidR="00B6758B" w:rsidTr="00712107">
        <w:tc>
          <w:tcPr>
            <w:tcW w:w="2552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Znj. Mimoza Dhëmbi</w:t>
            </w:r>
          </w:p>
        </w:tc>
        <w:tc>
          <w:tcPr>
            <w:tcW w:w="2006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  <w:tr w:rsidR="00B6758B" w:rsidTr="00712107">
        <w:tc>
          <w:tcPr>
            <w:tcW w:w="2552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Z.</w:t>
            </w:r>
            <w:r>
              <w:rPr>
                <w:lang w:val="sq-AL"/>
              </w:rPr>
              <w:t xml:space="preserve"> </w:t>
            </w:r>
            <w:r w:rsidRPr="00BA5B69">
              <w:rPr>
                <w:lang w:val="sq-AL"/>
              </w:rPr>
              <w:t>Ahmet Mançellari</w:t>
            </w:r>
          </w:p>
        </w:tc>
        <w:tc>
          <w:tcPr>
            <w:tcW w:w="2006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anëtar;</w:t>
            </w:r>
          </w:p>
        </w:tc>
      </w:tr>
      <w:tr w:rsidR="00B6758B" w:rsidTr="00712107">
        <w:tc>
          <w:tcPr>
            <w:tcW w:w="2552" w:type="dxa"/>
          </w:tcPr>
          <w:p w:rsidR="00B6758B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Znj. Anduena Dedja</w:t>
            </w:r>
          </w:p>
        </w:tc>
        <w:tc>
          <w:tcPr>
            <w:tcW w:w="2006" w:type="dxa"/>
          </w:tcPr>
          <w:p w:rsidR="00B6758B" w:rsidRPr="00AA218A" w:rsidRDefault="00B6758B" w:rsidP="00712107">
            <w:pPr>
              <w:pStyle w:val="Paragrafi"/>
              <w:tabs>
                <w:tab w:val="left" w:pos="4820"/>
              </w:tabs>
              <w:ind w:firstLine="0"/>
              <w:rPr>
                <w:szCs w:val="22"/>
                <w:lang w:val="sq-AL"/>
              </w:rPr>
            </w:pPr>
            <w:r w:rsidRPr="00BA5B69">
              <w:rPr>
                <w:lang w:val="sq-AL"/>
              </w:rPr>
              <w:t>anëtar.</w:t>
            </w:r>
          </w:p>
        </w:tc>
      </w:tr>
    </w:tbl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Në mbledhjen e tij të radhës, të datës 14.12.2015, nëpërmjet Drejtorisë së Tregut të Brendshëm në Ministrinë e Zhvillimit Ekonomik, Turizmit, Tregtisë dhe Sipërmarrjes (MZHETTS),</w:t>
      </w:r>
      <w:r>
        <w:rPr>
          <w:lang w:val="sq-AL"/>
        </w:rPr>
        <w:t xml:space="preserve"> </w:t>
      </w:r>
      <w:r w:rsidRPr="00BA5B69">
        <w:rPr>
          <w:lang w:val="sq-AL"/>
        </w:rPr>
        <w:t xml:space="preserve">në bazë të ligjit </w:t>
      </w:r>
      <w:r>
        <w:rPr>
          <w:lang w:val="sq-AL"/>
        </w:rPr>
        <w:t>nr. 9374, datë 21.</w:t>
      </w:r>
      <w:r w:rsidRPr="00BA5B69">
        <w:rPr>
          <w:lang w:val="sq-AL"/>
        </w:rPr>
        <w:t>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”,</w:t>
      </w:r>
      <w:r w:rsidRPr="00BA5B69">
        <w:rPr>
          <w:lang w:val="sq-AL"/>
        </w:rPr>
        <w:t xml:space="preserve"> i ndryshuar, dhe vendimit të Këshillit të Ministrave </w:t>
      </w:r>
      <w:r>
        <w:rPr>
          <w:lang w:val="sq-AL"/>
        </w:rPr>
        <w:t xml:space="preserve">nr. </w:t>
      </w:r>
      <w:r w:rsidRPr="00BA5B69">
        <w:rPr>
          <w:lang w:val="sq-AL"/>
        </w:rPr>
        <w:t>817, datë 28.12.2005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miratimin e rregullores </w:t>
      </w:r>
      <w:r>
        <w:rPr>
          <w:lang w:val="sq-AL"/>
        </w:rPr>
        <w:t>“</w:t>
      </w:r>
      <w:r w:rsidRPr="00BA5B69">
        <w:rPr>
          <w:lang w:val="sq-AL"/>
        </w:rPr>
        <w:t>Për procedurat dhe formën e njoftimit</w:t>
      </w:r>
      <w:r>
        <w:rPr>
          <w:lang w:val="sq-AL"/>
        </w:rPr>
        <w:t>””</w:t>
      </w:r>
      <w:r w:rsidRPr="00BA5B69">
        <w:rPr>
          <w:lang w:val="sq-AL"/>
        </w:rPr>
        <w:t>, me kërkesë të Telekom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 dhe Vodafone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, në cilësinë e palëve të interesuara, mori në shqyrtim vendimin e Këshillit të Ministrave </w:t>
      </w:r>
      <w:r>
        <w:rPr>
          <w:lang w:val="sq-AL"/>
        </w:rPr>
        <w:t xml:space="preserve">nr. </w:t>
      </w:r>
      <w:r w:rsidRPr="00BA5B69">
        <w:rPr>
          <w:lang w:val="sq-AL"/>
        </w:rPr>
        <w:t>635, datë 15.7.2015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disa shtesa në vendimin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1252, datë 10.9.2008, të Këshillit të Ministrave,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</w:t>
      </w:r>
      <w:r w:rsidRPr="00BA5B69">
        <w:rPr>
          <w:lang w:val="sq-AL"/>
        </w:rPr>
        <w:t>, të ndryshuar</w:t>
      </w:r>
      <w:r>
        <w:rPr>
          <w:lang w:val="sq-AL"/>
        </w:rPr>
        <w:t>”</w:t>
      </w:r>
      <w:r w:rsidRPr="00BA5B69">
        <w:rPr>
          <w:lang w:val="sq-AL"/>
        </w:rPr>
        <w:t>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I. Procedura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1. Në zbatim të ligjit </w:t>
      </w:r>
      <w:r>
        <w:rPr>
          <w:lang w:val="sq-AL"/>
        </w:rPr>
        <w:t>nr. 9374, datë 21.</w:t>
      </w:r>
      <w:r w:rsidRPr="00BA5B69">
        <w:rPr>
          <w:lang w:val="sq-AL"/>
        </w:rPr>
        <w:t>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”,</w:t>
      </w:r>
      <w:r w:rsidRPr="00BA5B69">
        <w:rPr>
          <w:lang w:val="sq-AL"/>
        </w:rPr>
        <w:t xml:space="preserve"> i ndryshuar, dhe vendimit të Këshillit të Ministrave </w:t>
      </w:r>
      <w:r>
        <w:rPr>
          <w:lang w:val="sq-AL"/>
        </w:rPr>
        <w:t xml:space="preserve">nr. </w:t>
      </w:r>
      <w:r w:rsidRPr="00BA5B69">
        <w:rPr>
          <w:lang w:val="sq-AL"/>
        </w:rPr>
        <w:t>817, datë 28.12.2005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miratimin e rregullores </w:t>
      </w:r>
      <w:r>
        <w:rPr>
          <w:lang w:val="sq-AL"/>
        </w:rPr>
        <w:t>“</w:t>
      </w:r>
      <w:r w:rsidRPr="00BA5B69">
        <w:rPr>
          <w:lang w:val="sq-AL"/>
        </w:rPr>
        <w:t>Për procedurat dhe formën e njoftimit</w:t>
      </w:r>
      <w:r>
        <w:rPr>
          <w:lang w:val="sq-AL"/>
        </w:rPr>
        <w:t>””</w:t>
      </w:r>
      <w:r w:rsidRPr="00BA5B69">
        <w:rPr>
          <w:lang w:val="sq-AL"/>
        </w:rPr>
        <w:t>, Drejtoria e Tregut të Brendshëm në MZHETTS është vënë në dijeni nga operatorët e telefonisë lëvizëse, Telekom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 dhe Vodafone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, mbi ndryshimet që </w:t>
      </w:r>
      <w:r>
        <w:rPr>
          <w:lang w:val="sq-AL"/>
        </w:rPr>
        <w:t>vendimi i Këshillit të Ministrave nr. 635, datë 15.</w:t>
      </w:r>
      <w:r w:rsidRPr="00BA5B69">
        <w:rPr>
          <w:lang w:val="sq-AL"/>
        </w:rPr>
        <w:t>7.2015, ka bërë në lidhje me</w:t>
      </w:r>
      <w:r>
        <w:rPr>
          <w:lang w:val="sq-AL"/>
        </w:rPr>
        <w:t xml:space="preserve"> </w:t>
      </w:r>
      <w:r w:rsidRPr="00BA5B69">
        <w:rPr>
          <w:lang w:val="sq-AL"/>
        </w:rPr>
        <w:t xml:space="preserve">mënyrën e pagesës </w:t>
      </w:r>
      <w:r>
        <w:rPr>
          <w:lang w:val="sq-AL"/>
        </w:rPr>
        <w:t>së</w:t>
      </w:r>
      <w:r w:rsidRPr="00BA5B69">
        <w:rPr>
          <w:lang w:val="sq-AL"/>
        </w:rPr>
        <w:t xml:space="preserve"> zbatuar në procedurën e dhënies së autorizimit individual.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2. Telekom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 me shkresën </w:t>
      </w:r>
      <w:r>
        <w:rPr>
          <w:lang w:val="sq-AL"/>
        </w:rPr>
        <w:t>nr. p</w:t>
      </w:r>
      <w:r w:rsidRPr="00BA5B69">
        <w:rPr>
          <w:lang w:val="sq-AL"/>
        </w:rPr>
        <w:t>rot</w:t>
      </w:r>
      <w:r>
        <w:rPr>
          <w:lang w:val="sq-AL"/>
        </w:rPr>
        <w:t xml:space="preserve">. 4346/2, datë </w:t>
      </w:r>
      <w:r w:rsidRPr="00BA5B69">
        <w:rPr>
          <w:lang w:val="sq-AL"/>
        </w:rPr>
        <w:t>6.10.2015</w:t>
      </w:r>
      <w:r>
        <w:rPr>
          <w:lang w:val="sq-AL"/>
        </w:rPr>
        <w:t>,</w:t>
      </w:r>
      <w:r w:rsidRPr="00BA5B69">
        <w:rPr>
          <w:lang w:val="sq-AL"/>
        </w:rPr>
        <w:t xml:space="preserve"> ka paraqitur pranë Komisionit të Ndihmës Shtetërore ankesën lidhur me ndryshimin e </w:t>
      </w:r>
      <w:r>
        <w:rPr>
          <w:lang w:val="sq-AL"/>
        </w:rPr>
        <w:t>vendimit të Këshilli i Ministrave</w:t>
      </w:r>
      <w:r w:rsidRPr="00BA5B69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1252, datë 10.9.2008,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</w:t>
      </w:r>
      <w:r w:rsidRPr="00BA5B69">
        <w:rPr>
          <w:lang w:val="sq-AL"/>
        </w:rPr>
        <w:t>, të ndryshuar, ku pretendon se ky ndryshim përbën ndihmë shtetërore të ndaluar.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3. Vodafone Albania sh.</w:t>
      </w:r>
      <w:r>
        <w:rPr>
          <w:lang w:val="sq-AL"/>
        </w:rPr>
        <w:t xml:space="preserve">a. me shkresën CEO/046/SD, datë </w:t>
      </w:r>
      <w:r w:rsidRPr="00BA5B69">
        <w:rPr>
          <w:lang w:val="sq-AL"/>
        </w:rPr>
        <w:t>8.</w:t>
      </w:r>
      <w:r>
        <w:rPr>
          <w:lang w:val="sq-AL"/>
        </w:rPr>
        <w:t>10.2015, pretendon se ndryshimi</w:t>
      </w:r>
      <w:r w:rsidRPr="00BA5B69">
        <w:rPr>
          <w:lang w:val="sq-AL"/>
        </w:rPr>
        <w:t xml:space="preserve"> </w:t>
      </w:r>
      <w:r>
        <w:rPr>
          <w:lang w:val="sq-AL"/>
        </w:rPr>
        <w:t>i  vendimit të Këshillit të Ministrave</w:t>
      </w:r>
      <w:r w:rsidRPr="00BA5B69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A5B69">
        <w:rPr>
          <w:lang w:val="sq-AL"/>
        </w:rPr>
        <w:t>1252/2008, nuk është në përputhje me legjislacionin e ndihmës shtetërore.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4. Ministria e Shtetit për Inovacionin dhe Administratën Publike me shkresën </w:t>
      </w:r>
      <w:r>
        <w:rPr>
          <w:lang w:val="sq-AL"/>
        </w:rPr>
        <w:t xml:space="preserve">nr. </w:t>
      </w:r>
      <w:r w:rsidRPr="00BA5B69">
        <w:rPr>
          <w:lang w:val="sq-AL"/>
        </w:rPr>
        <w:t>4741/1, datë 22.10.2015</w:t>
      </w:r>
      <w:r>
        <w:rPr>
          <w:lang w:val="sq-AL"/>
        </w:rPr>
        <w:t>,</w:t>
      </w:r>
      <w:r w:rsidRPr="00BA5B69">
        <w:rPr>
          <w:lang w:val="sq-AL"/>
        </w:rPr>
        <w:t xml:space="preserve"> ka kërkuar nga Komisioni i Ndihmës Shtetërore vlerësimin, nëse ndryshimi i </w:t>
      </w:r>
      <w:r>
        <w:rPr>
          <w:lang w:val="sq-AL"/>
        </w:rPr>
        <w:t xml:space="preserve">vendimit të Këshillit të Ministrave nr. </w:t>
      </w:r>
      <w:r w:rsidRPr="00BA5B69">
        <w:rPr>
          <w:lang w:val="sq-AL"/>
        </w:rPr>
        <w:t>1252/2008, përbën ndihmë shtetërore sipas legjislacionit të ndihmës shtetërore</w:t>
      </w:r>
      <w:r>
        <w:rPr>
          <w:lang w:val="sq-AL"/>
        </w:rPr>
        <w:t>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II. Përshkrimi i masës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5. Neni 62, i ligjit nr. 9918, datë 19.5.2008, “Për komunikimet elektronike në Republikën e Shqipërisë”, të ndryshuar, lidhur me administrimin e spektrit të frekuencave, përcakton se: 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9D3B37">
        <w:rPr>
          <w:i/>
          <w:spacing w:val="-4"/>
          <w:lang w:val="sq-AL"/>
        </w:rPr>
        <w:t>“1. Spektri i frekuencave është burim natyror i fundmë. Administrimi i spektrit duhet të sigurojë përdorimin e frytshëm dhe efektiv të tij, në përputhje edhe me vendimet përkatëse të organizmave ndërkombëtarë dhe detyrimet, që rrjedhin nga konventat ose nga marrëveshjet, ku Republika e Shqipërisë është palë.”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6. Bazuar në nenin 65, të ligjit nr. 9918/2008, përdorimi i frekuencave nga personat fizikë apo juridikë </w:t>
      </w:r>
      <w:r w:rsidRPr="009D3B37">
        <w:rPr>
          <w:spacing w:val="-4"/>
          <w:lang w:val="sq-AL"/>
        </w:rPr>
        <w:lastRenderedPageBreak/>
        <w:t>mund bëhet vetëm pasi të jenë pajisur, paraprakisht, me autorizim nga AKEP-i, sipas përcaktimeve të këtij ligji. Pika 2 e nenit 65, parashikon se e drejta e përdorimit të frekuencave kufizohet vetëm në rast se kjo kushtëzohet nga pamjaftueshmëria e frekuencave dhe nga detyrimi për të siguruar përdorimin eficient të tyre.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9D3B37">
        <w:rPr>
          <w:spacing w:val="-4"/>
          <w:lang w:val="sq-AL"/>
        </w:rPr>
        <w:t xml:space="preserve">7. Në rastet e kufizimit, sipas pikës 2, të nenit 65, të ligjit “Për komunikimet elektronike”, AKEP-i përdor </w:t>
      </w:r>
      <w:r w:rsidRPr="009D3B37">
        <w:rPr>
          <w:i/>
          <w:spacing w:val="-4"/>
          <w:lang w:val="sq-AL"/>
        </w:rPr>
        <w:t>procedurën e tenderit publik</w:t>
      </w:r>
      <w:r w:rsidRPr="009D3B37">
        <w:rPr>
          <w:spacing w:val="-4"/>
          <w:lang w:val="sq-AL"/>
        </w:rPr>
        <w:t xml:space="preserve"> për dhënien e së drejtës së përdorimit të frekuencave,</w:t>
      </w:r>
      <w:r w:rsidRPr="00BA5B69">
        <w:rPr>
          <w:lang w:val="sq-AL"/>
        </w:rPr>
        <w:t xml:space="preserve"> pas miratimit paraprak nga ministri (neni 66).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8. AKEP</w:t>
      </w:r>
      <w:r>
        <w:rPr>
          <w:lang w:val="sq-AL"/>
        </w:rPr>
        <w:t>-i</w:t>
      </w:r>
      <w:r w:rsidRPr="00BA5B69">
        <w:rPr>
          <w:lang w:val="sq-AL"/>
        </w:rPr>
        <w:t>, bazuar në nenin 69, zhvillon procedurën e tenderit për caktimin dhe përdorimin e frekuencave, sipas legjislacionit në fuqi. Procedura duhet të jetë objektive, transparente, jodiskriminuese dhe proporcionale për të përmbushur objektivat rregullator</w:t>
      </w:r>
      <w:r>
        <w:rPr>
          <w:lang w:val="sq-AL"/>
        </w:rPr>
        <w:t>ë</w:t>
      </w:r>
      <w:r w:rsidRPr="00BA5B69">
        <w:rPr>
          <w:lang w:val="sq-AL"/>
        </w:rPr>
        <w:t>, të cilët parashikohen në nenin 7 të këtij ligji.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9. Përdorimi i frekuencave pas marrjes së autorizimit individual nga AKEP</w:t>
      </w:r>
      <w:r>
        <w:rPr>
          <w:lang w:val="sq-AL"/>
        </w:rPr>
        <w:t>-i</w:t>
      </w:r>
      <w:r w:rsidRPr="00BA5B69">
        <w:rPr>
          <w:lang w:val="sq-AL"/>
        </w:rPr>
        <w:t xml:space="preserve">, bëhet kundrejt </w:t>
      </w:r>
      <w:r w:rsidRPr="00D279F9">
        <w:rPr>
          <w:i/>
          <w:lang w:val="sq-AL"/>
        </w:rPr>
        <w:t>pagesës</w:t>
      </w:r>
      <w:r w:rsidRPr="00BA5B69">
        <w:rPr>
          <w:lang w:val="sq-AL"/>
        </w:rPr>
        <w:t xml:space="preserve">, sipas parashikimeve ligjore </w:t>
      </w:r>
      <w:r>
        <w:rPr>
          <w:lang w:val="sq-AL"/>
        </w:rPr>
        <w:t xml:space="preserve">në </w:t>
      </w:r>
      <w:r w:rsidRPr="00BA5B69">
        <w:rPr>
          <w:lang w:val="sq-AL"/>
        </w:rPr>
        <w:t>nen</w:t>
      </w:r>
      <w:r>
        <w:rPr>
          <w:lang w:val="sq-AL"/>
        </w:rPr>
        <w:t xml:space="preserve">et </w:t>
      </w:r>
      <w:r w:rsidRPr="00BA5B69">
        <w:rPr>
          <w:lang w:val="sq-AL"/>
        </w:rPr>
        <w:t>78 dhe 119</w:t>
      </w:r>
      <w:r>
        <w:rPr>
          <w:lang w:val="sq-AL"/>
        </w:rPr>
        <w:t xml:space="preserve"> të</w:t>
      </w:r>
      <w:r w:rsidRPr="00BA5B69">
        <w:rPr>
          <w:lang w:val="sq-AL"/>
        </w:rPr>
        <w:t xml:space="preserve"> ligji</w:t>
      </w:r>
      <w:r>
        <w:rPr>
          <w:lang w:val="sq-AL"/>
        </w:rPr>
        <w:t>t nr.</w:t>
      </w:r>
      <w:r w:rsidRPr="00BA5B69">
        <w:rPr>
          <w:lang w:val="sq-AL"/>
        </w:rPr>
        <w:t xml:space="preserve"> 9918/2208</w:t>
      </w:r>
      <w:r>
        <w:rPr>
          <w:lang w:val="sq-AL"/>
        </w:rPr>
        <w:t>,</w:t>
      </w:r>
      <w:r w:rsidRPr="00BA5B69">
        <w:rPr>
          <w:lang w:val="sq-AL"/>
        </w:rPr>
        <w:t xml:space="preserve"> dhe </w:t>
      </w:r>
      <w:r>
        <w:rPr>
          <w:lang w:val="sq-AL"/>
        </w:rPr>
        <w:t>v</w:t>
      </w:r>
      <w:r w:rsidRPr="00BA5B69">
        <w:rPr>
          <w:lang w:val="sq-AL"/>
        </w:rPr>
        <w:t xml:space="preserve">endimit të Këshillit të Ministrave </w:t>
      </w:r>
      <w:r>
        <w:rPr>
          <w:lang w:val="sq-AL"/>
        </w:rPr>
        <w:t>nr. 599, datë 23.</w:t>
      </w:r>
      <w:r w:rsidRPr="00BA5B69">
        <w:rPr>
          <w:lang w:val="sq-AL"/>
        </w:rPr>
        <w:t>7.2010</w:t>
      </w:r>
      <w:bookmarkStart w:id="1" w:name="bookmark32"/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miratimin e pagesave që kryhen në autoritetin e komunikimeve elektronike dhe postare, për caktimin dhe përdorimin e frekuencave, të numrave dhe të serive numerike</w:t>
      </w:r>
      <w:bookmarkEnd w:id="1"/>
      <w:r>
        <w:rPr>
          <w:lang w:val="sq-AL"/>
        </w:rPr>
        <w:t>”</w:t>
      </w:r>
      <w:r w:rsidRPr="00BA5B69">
        <w:rPr>
          <w:lang w:val="sq-AL"/>
        </w:rPr>
        <w:t>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10. Me vendimin </w:t>
      </w:r>
      <w:r>
        <w:rPr>
          <w:lang w:val="sq-AL"/>
        </w:rPr>
        <w:t>nr. 1252, datë 10.</w:t>
      </w:r>
      <w:r w:rsidRPr="00BA5B69">
        <w:rPr>
          <w:lang w:val="sq-AL"/>
        </w:rPr>
        <w:t>9.2008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publik, për dhënien e së drejtës së përdorimit të frekuencave</w:t>
      </w:r>
      <w:r>
        <w:rPr>
          <w:lang w:val="sq-AL"/>
        </w:rPr>
        <w:t>”</w:t>
      </w:r>
      <w:r w:rsidRPr="00BA5B69">
        <w:rPr>
          <w:lang w:val="sq-AL"/>
        </w:rPr>
        <w:t>, Këshilli i Ministrave ka përcaktuar rregullat për organizmin e tenderit publik, procedurat dhe dokumentet e tenderit, zhvillimi i procedurave</w:t>
      </w:r>
      <w:r>
        <w:rPr>
          <w:lang w:val="sq-AL"/>
        </w:rPr>
        <w:t>,</w:t>
      </w:r>
      <w:r w:rsidRPr="00BA5B69">
        <w:rPr>
          <w:lang w:val="sq-AL"/>
        </w:rPr>
        <w:t xml:space="preserve"> si dhe procedurat e rishikimit administrativ.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11. Me vendimin e Këshillit të Ministrave </w:t>
      </w:r>
      <w:r>
        <w:rPr>
          <w:lang w:val="sq-AL"/>
        </w:rPr>
        <w:t>nr. 635, datë 15.</w:t>
      </w:r>
      <w:r w:rsidRPr="00BA5B69">
        <w:rPr>
          <w:lang w:val="sq-AL"/>
        </w:rPr>
        <w:t>7.2015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disa shtesa në vendimin </w:t>
      </w:r>
      <w:r>
        <w:rPr>
          <w:lang w:val="sq-AL"/>
        </w:rPr>
        <w:t>nr. 1252, datë 10.</w:t>
      </w:r>
      <w:r w:rsidRPr="00BA5B69">
        <w:rPr>
          <w:lang w:val="sq-AL"/>
        </w:rPr>
        <w:t xml:space="preserve">9.2008, të Këshillit të Ministrave,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””</w:t>
      </w:r>
      <w:r w:rsidRPr="00BA5B69">
        <w:rPr>
          <w:lang w:val="sq-AL"/>
        </w:rPr>
        <w:t>, të ndryshuar</w:t>
      </w:r>
      <w:r>
        <w:rPr>
          <w:lang w:val="sq-AL"/>
        </w:rPr>
        <w:t>,</w:t>
      </w:r>
      <w:r w:rsidRPr="00BA5B69">
        <w:rPr>
          <w:lang w:val="sq-AL"/>
        </w:rPr>
        <w:t xml:space="preserve"> është bërë një shtesë mbi mënyrën e kryerjes së </w:t>
      </w:r>
      <w:r w:rsidRPr="00D279F9">
        <w:rPr>
          <w:i/>
          <w:lang w:val="sq-AL"/>
        </w:rPr>
        <w:t>pagesës</w:t>
      </w:r>
      <w:r w:rsidRPr="00BA5B69">
        <w:rPr>
          <w:lang w:val="sq-AL"/>
        </w:rPr>
        <w:t xml:space="preserve"> për dhënien e autorizimit individual. Konkretisht, është parashikuar mundësia që pagesa në një procedurë për dhënien e autorizimit individual mund të bëhet edhe me </w:t>
      </w:r>
      <w:r w:rsidRPr="00D279F9">
        <w:rPr>
          <w:i/>
          <w:lang w:val="sq-AL"/>
        </w:rPr>
        <w:t>këste</w:t>
      </w:r>
      <w:r w:rsidRPr="00BA5B69">
        <w:rPr>
          <w:lang w:val="sq-AL"/>
        </w:rPr>
        <w:t xml:space="preserve"> me miratimin e ministrit përgjegjës. </w:t>
      </w:r>
    </w:p>
    <w:p w:rsidR="00B6758B" w:rsidRPr="00A122DF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A122DF">
        <w:rPr>
          <w:i/>
          <w:lang w:val="sq-AL"/>
        </w:rPr>
        <w:t xml:space="preserve">“Kreu III </w:t>
      </w:r>
    </w:p>
    <w:p w:rsidR="00B6758B" w:rsidRPr="00A122DF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A122DF">
        <w:rPr>
          <w:i/>
          <w:lang w:val="sq-AL"/>
        </w:rPr>
        <w:t>1.2.1 Aplikimi i pagesës me këste në një procedurë për dhënien e autorizimit individual miratohet nga ministri në momentin e dhënies së miratimit për procedurën sipas shkronjës “b”, të pikës 1.2, të këtij kreu, në rastet kur:</w:t>
      </w:r>
    </w:p>
    <w:p w:rsidR="00B6758B" w:rsidRPr="00A122DF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A122DF">
        <w:rPr>
          <w:i/>
          <w:lang w:val="sq-AL"/>
        </w:rPr>
        <w:t>a) Aplikimi i pagesës me këste përshpejton investimet për ofrimin e shërbimeve në interes të publikut dhe sjell rritje të konkurrencës;</w:t>
      </w:r>
    </w:p>
    <w:p w:rsidR="00B6758B" w:rsidRPr="00A122DF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A122DF">
        <w:rPr>
          <w:i/>
          <w:lang w:val="sq-AL"/>
        </w:rPr>
        <w:t>b) subjekte të interesuara në procesin e këshillimit kanë kërkuar dhe argumentuar aplikimin e saj në interes të shërbimeve ndaj publikut;</w:t>
      </w:r>
    </w:p>
    <w:p w:rsidR="00B6758B" w:rsidRPr="00A122DF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A122DF">
        <w:rPr>
          <w:i/>
          <w:lang w:val="sq-AL"/>
        </w:rPr>
        <w:t>c) procedura për dhënien e autorizimit individual për përdorimin e frekuencave në një brez të caktuar frekuencash është zhvilluar më shumë se dy herë dhe ka ende spektër të lirë të papërdorur.”.</w:t>
      </w:r>
    </w:p>
    <w:p w:rsidR="00B6758B" w:rsidRDefault="00B6758B" w:rsidP="00B6758B">
      <w:pPr>
        <w:pStyle w:val="Paragrafi"/>
        <w:tabs>
          <w:tab w:val="left" w:pos="4820"/>
        </w:tabs>
        <w:rPr>
          <w:lang w:val="sq-AL"/>
        </w:rPr>
      </w:pP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12. </w:t>
      </w:r>
      <w:r>
        <w:rPr>
          <w:lang w:val="sq-AL"/>
        </w:rPr>
        <w:t>Vendimi i Këshillit të Ministrave</w:t>
      </w:r>
      <w:r w:rsidRPr="00BA5B69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A5B69">
        <w:rPr>
          <w:lang w:val="sq-AL"/>
        </w:rPr>
        <w:t>635/2015</w:t>
      </w:r>
      <w:r>
        <w:rPr>
          <w:lang w:val="sq-AL"/>
        </w:rPr>
        <w:t>,</w:t>
      </w:r>
      <w:r w:rsidRPr="00BA5B69">
        <w:rPr>
          <w:lang w:val="sq-AL"/>
        </w:rPr>
        <w:t xml:space="preserve"> ka parashikuar dhe modalitetet e pagesës me këste në rast se ajo aplikohet. Pagesa bëhet në buxhetin e shtetit, sipas kalendarit që i bashkëlidhet autorizimit individual dhe kryhet brenda vitit. Për këstet që do të paguhen pas pagesës së parë, aplikohet dhe një </w:t>
      </w:r>
      <w:r w:rsidRPr="00A122DF">
        <w:rPr>
          <w:i/>
          <w:lang w:val="sq-AL"/>
        </w:rPr>
        <w:t>interes mbi këtë pagesë, të llogaritur sipas kursit të bonove të thesarit në momentin e paraqitjes së ofertës.</w:t>
      </w:r>
      <w:r w:rsidRPr="00BA5B69">
        <w:rPr>
          <w:lang w:val="sq-AL"/>
        </w:rPr>
        <w:t xml:space="preserve"> Moskryerja e pagesës shoqërohet me revokimin e autorizimit individual dhe konfiskimin e sigurimit të ofertës.</w:t>
      </w:r>
    </w:p>
    <w:p w:rsidR="00B6758B" w:rsidRPr="00240E82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240E82">
        <w:rPr>
          <w:i/>
          <w:lang w:val="sq-AL"/>
        </w:rPr>
        <w:t xml:space="preserve"> “Në rastin e aplikimit të pagesave me këste, autorizimi individual lëshohet nga AKEP-i pas kryerjes së pagesës së parë. Kalendari i pagesave përfshihet në kushtet e autorizimit individual.”.</w:t>
      </w:r>
    </w:p>
    <w:p w:rsidR="00B6758B" w:rsidRPr="00240E82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BA5B69">
        <w:rPr>
          <w:lang w:val="sq-AL"/>
        </w:rPr>
        <w:t xml:space="preserve"> </w:t>
      </w:r>
      <w:r w:rsidRPr="00240E82">
        <w:rPr>
          <w:i/>
          <w:lang w:val="sq-AL"/>
        </w:rPr>
        <w:t xml:space="preserve">“1.3 Kur aplikohet pagesa me këste, në dokumentin e tenderit përcaktohet koha për pagesën e parë. Ofertuesi do të paguajë brenda vitit, sipas kalendarit të propozuar në ofertë, pagesat e tjera respektive pas pagesës së parë plus interesin mbi këtë pagesë të llogaritur sipas kursit të bonove të thesarit në momentin e paraqitjes së ofertës. Pagesat do të derdhen prej ofertuesit që ka fituar të drejtën e përdorimit të frekuencës/brezit të tenderuar në buxhetin e shtetit. </w:t>
      </w:r>
      <w:r w:rsidRPr="00240E82">
        <w:rPr>
          <w:i/>
          <w:lang w:val="sq-AL"/>
        </w:rPr>
        <w:lastRenderedPageBreak/>
        <w:t>Moskryerja sipas afatit e pagesave me këste</w:t>
      </w:r>
      <w:r>
        <w:rPr>
          <w:i/>
          <w:lang w:val="sq-AL"/>
        </w:rPr>
        <w:t>,</w:t>
      </w:r>
      <w:r w:rsidRPr="00240E82">
        <w:rPr>
          <w:i/>
          <w:lang w:val="sq-AL"/>
        </w:rPr>
        <w:t xml:space="preserve"> duke filluar nga pagesa e dytë</w:t>
      </w:r>
      <w:r>
        <w:rPr>
          <w:i/>
          <w:lang w:val="sq-AL"/>
        </w:rPr>
        <w:t>,</w:t>
      </w:r>
      <w:r w:rsidRPr="00240E82">
        <w:rPr>
          <w:i/>
          <w:lang w:val="sq-AL"/>
        </w:rPr>
        <w:t xml:space="preserve"> çon në revokimin e autorizimit individual nga AKEP-i dhe konfiskimin e sigurimit të ofertës.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13. Ndryshimet rregullatore kanë hyrë fuqi në gusht 2015 dhe mund të zbatohen me miratimin e ministrit përgjegjës, në procedurat e tenderimit për dhënien në përdorim të spektrit të mbetur të frekuencave. 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III. Përshkrimi i ankesave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14. Tele</w:t>
      </w:r>
      <w:r>
        <w:rPr>
          <w:lang w:val="sq-AL"/>
        </w:rPr>
        <w:t>c</w:t>
      </w:r>
      <w:r w:rsidRPr="00BA5B69">
        <w:rPr>
          <w:lang w:val="sq-AL"/>
        </w:rPr>
        <w:t>om Albania sh.a</w:t>
      </w:r>
      <w:r>
        <w:rPr>
          <w:lang w:val="sq-AL"/>
        </w:rPr>
        <w:t>.,</w:t>
      </w:r>
      <w:r w:rsidRPr="00BA5B69">
        <w:rPr>
          <w:lang w:val="sq-AL"/>
        </w:rPr>
        <w:t xml:space="preserve"> me shkresën </w:t>
      </w:r>
      <w:r>
        <w:rPr>
          <w:lang w:val="sq-AL"/>
        </w:rPr>
        <w:t>nr. p</w:t>
      </w:r>
      <w:r w:rsidRPr="00BA5B69">
        <w:rPr>
          <w:lang w:val="sq-AL"/>
        </w:rPr>
        <w:t>rot</w:t>
      </w:r>
      <w:r>
        <w:rPr>
          <w:lang w:val="sq-AL"/>
        </w:rPr>
        <w:t xml:space="preserve">. 4346/2, datë </w:t>
      </w:r>
      <w:r w:rsidRPr="00BA5B69">
        <w:rPr>
          <w:lang w:val="sq-AL"/>
        </w:rPr>
        <w:t>6.10.2015</w:t>
      </w:r>
      <w:r>
        <w:rPr>
          <w:lang w:val="sq-AL"/>
        </w:rPr>
        <w:t>,</w:t>
      </w:r>
      <w:r w:rsidRPr="00BA5B69">
        <w:rPr>
          <w:lang w:val="sq-AL"/>
        </w:rPr>
        <w:t xml:space="preserve"> pretendon se ndryshimi i </w:t>
      </w:r>
      <w:r>
        <w:rPr>
          <w:lang w:val="sq-AL"/>
        </w:rPr>
        <w:t xml:space="preserve">vendimit të Këshillit të Ministrave nr. </w:t>
      </w:r>
      <w:r w:rsidRPr="00BA5B69">
        <w:rPr>
          <w:lang w:val="sq-AL"/>
        </w:rPr>
        <w:t xml:space="preserve">1252, datë 10.9.2008,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</w:t>
      </w:r>
      <w:r w:rsidRPr="00BA5B69">
        <w:rPr>
          <w:lang w:val="sq-AL"/>
        </w:rPr>
        <w:t xml:space="preserve">, të ndryshuar, ku në shkronjën </w:t>
      </w:r>
      <w:r>
        <w:rPr>
          <w:lang w:val="sq-AL"/>
        </w:rPr>
        <w:t>“b”</w:t>
      </w:r>
      <w:r w:rsidRPr="00BA5B69">
        <w:rPr>
          <w:lang w:val="sq-AL"/>
        </w:rPr>
        <w:t xml:space="preserve">, pika </w:t>
      </w:r>
      <w:r>
        <w:rPr>
          <w:lang w:val="sq-AL"/>
        </w:rPr>
        <w:t>“</w:t>
      </w:r>
      <w:r w:rsidRPr="00BA5B69">
        <w:rPr>
          <w:lang w:val="sq-AL"/>
        </w:rPr>
        <w:t>ii</w:t>
      </w:r>
      <w:r>
        <w:rPr>
          <w:lang w:val="sq-AL"/>
        </w:rPr>
        <w:t>”,</w:t>
      </w:r>
      <w:r w:rsidRPr="00BA5B69">
        <w:rPr>
          <w:lang w:val="sq-AL"/>
        </w:rPr>
        <w:t xml:space="preserve"> parashikohet se pagesat e operatorit fitues mund të kryhen edhe me këste, në varësi të vendimit të ministrit mbi shpalljen e kritereve të tenderimit, përbën një avantazh të padrejtë konkurrues kundrejt operatorëve të tjerë në treg, e rrjedhimisht ndihmë shtetërore të ndaluar. Tele</w:t>
      </w:r>
      <w:r>
        <w:rPr>
          <w:lang w:val="sq-AL"/>
        </w:rPr>
        <w:t>c</w:t>
      </w:r>
      <w:r w:rsidRPr="00BA5B69">
        <w:rPr>
          <w:lang w:val="sq-AL"/>
        </w:rPr>
        <w:t>om Albania sh.a</w:t>
      </w:r>
      <w:r>
        <w:rPr>
          <w:lang w:val="sq-AL"/>
        </w:rPr>
        <w:t xml:space="preserve">. </w:t>
      </w:r>
      <w:r w:rsidRPr="00BA5B69">
        <w:rPr>
          <w:lang w:val="sq-AL"/>
        </w:rPr>
        <w:t>kërkon që dispozita e sipërcituar të mos aplikohet në procedurat e lidhura me tenderin për spektrin IMT 1900-1980 MHZ dhe 2110-2170 MHZ për ofrimin e shërbimit 3G. Me pretendimin se aktualisht Plus Communication është i vetmi operator i telefonisë lëvizëse në treg, që nuk disponon këtë brez frekuencash dhe automatikisht ky operator</w:t>
      </w:r>
      <w:r>
        <w:rPr>
          <w:lang w:val="sq-AL"/>
        </w:rPr>
        <w:t xml:space="preserve"> </w:t>
      </w:r>
      <w:r w:rsidRPr="00BA5B69">
        <w:rPr>
          <w:lang w:val="sq-AL"/>
        </w:rPr>
        <w:t>do të jetë dhe përfituesi direkt i këtij avantazhi të dhënë në formën e pagesës me këste. Zbatimi i procedurës së pagesës me këste për të marrë të drejtën e ofrimit të shërbimit 3G, sipas Tele</w:t>
      </w:r>
      <w:r>
        <w:rPr>
          <w:lang w:val="sq-AL"/>
        </w:rPr>
        <w:t>c</w:t>
      </w:r>
      <w:r w:rsidRPr="00BA5B69">
        <w:rPr>
          <w:lang w:val="sq-AL"/>
        </w:rPr>
        <w:t>om Albania sh.a</w:t>
      </w:r>
      <w:r>
        <w:rPr>
          <w:lang w:val="sq-AL"/>
        </w:rPr>
        <w:t>.</w:t>
      </w:r>
      <w:r w:rsidRPr="00BA5B69">
        <w:rPr>
          <w:lang w:val="sq-AL"/>
        </w:rPr>
        <w:t>, është procedurë diskriminuese ndaj operatorëve të tjerë që ofrojnë këtë shërbim, por nuk kanë pasur të drejtën e pagesës me këste kur kanë marrë autorizimin individual të përdorimit të frekuencave.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15. Vodafone Albania sh.a</w:t>
      </w:r>
      <w:r>
        <w:rPr>
          <w:lang w:val="sq-AL"/>
        </w:rPr>
        <w:t xml:space="preserve">., me shkresën CEO/046/SD, datë </w:t>
      </w:r>
      <w:r w:rsidRPr="00BA5B69">
        <w:rPr>
          <w:lang w:val="sq-AL"/>
        </w:rPr>
        <w:t>8.10.2015</w:t>
      </w:r>
      <w:r>
        <w:rPr>
          <w:lang w:val="sq-AL"/>
        </w:rPr>
        <w:t>,</w:t>
      </w:r>
      <w:r w:rsidRPr="00BA5B69">
        <w:rPr>
          <w:lang w:val="sq-AL"/>
        </w:rPr>
        <w:t xml:space="preserve"> pretendon se ndryshimi i </w:t>
      </w:r>
      <w:r>
        <w:rPr>
          <w:lang w:val="sq-AL"/>
        </w:rPr>
        <w:t xml:space="preserve">vendimit të Këshillit të Ministrave nr. </w:t>
      </w:r>
      <w:r w:rsidRPr="00BA5B69">
        <w:rPr>
          <w:lang w:val="sq-AL"/>
        </w:rPr>
        <w:t>1252/2008, në lidhje me mënyrën e pagesave për dhënien e të drejtave të përdorimit në brezat e frekuencave</w:t>
      </w:r>
      <w:r>
        <w:rPr>
          <w:lang w:val="sq-AL"/>
        </w:rPr>
        <w:t>,</w:t>
      </w:r>
      <w:r w:rsidRPr="00BA5B69">
        <w:rPr>
          <w:lang w:val="sq-AL"/>
        </w:rPr>
        <w:t xml:space="preserve"> nuk duhet të zbatohet për procedurën e tenderit për frekuencat 2100 Mhz, pasi cenon cilësinë e shërbimit, ul të ardhurat në buxhetin e shtetit, cenon parimin e barazisë dhe </w:t>
      </w:r>
      <w:r>
        <w:rPr>
          <w:lang w:val="sq-AL"/>
        </w:rPr>
        <w:t xml:space="preserve">të </w:t>
      </w:r>
      <w:r w:rsidRPr="00BA5B69">
        <w:rPr>
          <w:lang w:val="sq-AL"/>
        </w:rPr>
        <w:t xml:space="preserve">mosdiskriminimit mes operatorëve të telefonisë dhe nuk është në përputhje me legjislacionin e ndihmës shtetërore. 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16. Ministria e Shtetit për Inovacionin dhe Administratën Publike</w:t>
      </w:r>
      <w:r>
        <w:rPr>
          <w:lang w:val="sq-AL"/>
        </w:rPr>
        <w:t>,</w:t>
      </w:r>
      <w:r w:rsidRPr="00BA5B69">
        <w:rPr>
          <w:lang w:val="sq-AL"/>
        </w:rPr>
        <w:t xml:space="preserve"> me shkresën </w:t>
      </w:r>
      <w:r>
        <w:rPr>
          <w:lang w:val="sq-AL"/>
        </w:rPr>
        <w:t xml:space="preserve">nr. </w:t>
      </w:r>
      <w:r w:rsidRPr="00BA5B69">
        <w:rPr>
          <w:lang w:val="sq-AL"/>
        </w:rPr>
        <w:t>4741/1, datë 22.10.2015 është shprehur lidhur me pretendimet e Telecom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 dhe Vodafone Albania sh.a</w:t>
      </w:r>
      <w:r>
        <w:rPr>
          <w:lang w:val="sq-AL"/>
        </w:rPr>
        <w:t>.</w:t>
      </w:r>
      <w:r w:rsidRPr="00BA5B69">
        <w:rPr>
          <w:lang w:val="sq-AL"/>
        </w:rPr>
        <w:t xml:space="preserve">, nëse aplikimi me këste në rastin e frekuencave të mbetura në brezin 2.1 Mhz do të përbënte ndihmë shtetërore, duke favorizuar operatorin e katërt të telefonisë celulare. Ministria e Shtetit për Inovacionin dhe Administratën Publike shprehet se ndryshimet e miratuara në </w:t>
      </w:r>
      <w:r>
        <w:rPr>
          <w:lang w:val="sq-AL"/>
        </w:rPr>
        <w:t>vendimin e Këshillit të Ministrave nr. 1252, datë 10.</w:t>
      </w:r>
      <w:r w:rsidRPr="00BA5B69">
        <w:rPr>
          <w:lang w:val="sq-AL"/>
        </w:rPr>
        <w:t>9.2008, janë parashikuar si një mënyrë alternative pagese. Në rast aplikimi, kjo mundësi do t</w:t>
      </w:r>
      <w:r>
        <w:rPr>
          <w:lang w:val="sq-AL"/>
        </w:rPr>
        <w:t>’u</w:t>
      </w:r>
      <w:r w:rsidRPr="00BA5B69">
        <w:rPr>
          <w:lang w:val="sq-AL"/>
        </w:rPr>
        <w:t xml:space="preserve"> ofrohet të gjitha palëve të interesuara, që marrin pjesë në një procedurë konkurrimi, në mënyrë të barabartë dhe jodiskriminuese. Të gjitha kriteret e tjera, të parashikuara me ligj dhe akte nënligjore, për procesin e konkurrimit për dhënien në përdorim të frekuencave, janë të njëjta dhe nuk kanë pësuar asnjë ndryshim.</w:t>
      </w:r>
      <w:r>
        <w:rPr>
          <w:lang w:val="sq-AL"/>
        </w:rPr>
        <w:t xml:space="preserve"> 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IV. Vlerësimi i ekzistencës së ndihmës shtetërore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17. Në kuptim të nenit 4,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>9374, datë 21.4.2005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</w:t>
      </w:r>
      <w:r w:rsidRPr="00BA5B69">
        <w:rPr>
          <w:lang w:val="sq-AL"/>
        </w:rPr>
        <w:t>, të ndryshuar, një masë përbën ndihmë shtetërore, nëse përmbushen në mënyrë kumulative këto kushte: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 a) aktivizohen burime shtetërore;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 b) jepet një avantazh ekonomik; dhe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 c) ndikim në konkurrencë dhe tregti.</w:t>
      </w:r>
    </w:p>
    <w:p w:rsidR="00B6758B" w:rsidRPr="0078228E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78228E">
        <w:rPr>
          <w:i/>
          <w:lang w:val="sq-AL"/>
        </w:rPr>
        <w:t>“Përveç rasteve të parashikuara ndryshe në këtë ligj, ndalohet çdo ndihmë e dhënë nga burimet shtetërore, në çfarëdolloj forme, e cila, në mënyrë të drejtpërdrejtë ose të tërthortë, shtrembëron ose kërcënon të shtrembërojë konkurrencën, duke dhënë përparësi për një ose disa ndërmarrje të caktuara ose për prodhimin e produkteve të caktuara.”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18. Vlerësimi i kritereve që përcaktojnë nëse një masë përbën ndihmë shtetërore do të bëhet bazuar në ligjin </w:t>
      </w:r>
      <w:r>
        <w:rPr>
          <w:lang w:val="sq-AL"/>
        </w:rPr>
        <w:t xml:space="preserve">nr. </w:t>
      </w:r>
      <w:r w:rsidRPr="00BA5B69">
        <w:rPr>
          <w:lang w:val="sq-AL"/>
        </w:rPr>
        <w:t>9374/2005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</w:t>
      </w:r>
      <w:r w:rsidRPr="00BA5B69">
        <w:rPr>
          <w:lang w:val="sq-AL"/>
        </w:rPr>
        <w:t xml:space="preserve">, të ndryshuar, si dhe në praktikën </w:t>
      </w:r>
      <w:r w:rsidRPr="00BA5B69">
        <w:rPr>
          <w:lang w:val="sq-AL"/>
        </w:rPr>
        <w:lastRenderedPageBreak/>
        <w:t xml:space="preserve">administrative të Komisionit Evropian, jurisprudencën e gjykatave të Bashkimit Evropian, sipas parashikime dhe detyrimit që buron nga nenin 71 </w:t>
      </w:r>
      <w:r w:rsidRPr="0078228E">
        <w:rPr>
          <w:i/>
          <w:lang w:val="sq-AL"/>
        </w:rPr>
        <w:t>“Konkurrenca dhe dispozita të tjera ekonomike”,</w:t>
      </w:r>
      <w:r w:rsidRPr="00BA5B69">
        <w:rPr>
          <w:lang w:val="sq-AL"/>
        </w:rPr>
        <w:t xml:space="preserve"> të Marrëveshjes së Stabilizim</w:t>
      </w:r>
      <w:r>
        <w:rPr>
          <w:lang w:val="sq-AL"/>
        </w:rPr>
        <w:t>-</w:t>
      </w:r>
      <w:r w:rsidRPr="00BA5B69">
        <w:rPr>
          <w:lang w:val="sq-AL"/>
        </w:rPr>
        <w:t>Asociimit ndërmjet Komuniteteve E</w:t>
      </w:r>
      <w:r>
        <w:rPr>
          <w:lang w:val="sq-AL"/>
        </w:rPr>
        <w:t>v</w:t>
      </w:r>
      <w:r w:rsidRPr="00BA5B69">
        <w:rPr>
          <w:lang w:val="sq-AL"/>
        </w:rPr>
        <w:t>ropiane e Shteteve të Tyre Anëtare dhe Republikës së Shqipërisë:</w:t>
      </w:r>
    </w:p>
    <w:p w:rsidR="00B6758B" w:rsidRPr="0078228E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78228E">
        <w:rPr>
          <w:i/>
          <w:lang w:val="sq-AL"/>
        </w:rPr>
        <w:t>“2. Praktikat në kundërshtim me këtë nen vlerësohen në bazë të kritereve që lindin nga zbatimi i rregullave të konkurrencës</w:t>
      </w:r>
      <w:r>
        <w:rPr>
          <w:i/>
          <w:lang w:val="sq-AL"/>
        </w:rPr>
        <w:t>,</w:t>
      </w:r>
      <w:r w:rsidRPr="0078228E">
        <w:rPr>
          <w:i/>
          <w:lang w:val="sq-AL"/>
        </w:rPr>
        <w:t xml:space="preserve"> të aplikueshme në Komunitet, sidomos në nenet 81, 82, 86 dhe 87 të Traktatit themelues të Komunitetit Evropian dhe instrumenteve interpretuese që përdoren nga institucionet e Komunitetit.”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19. Komisioni i Ndihmës Shtetërore vlerëson se, për arsyet e renditura më poshtë, masa e marrë në shqyrtim nuk plotëson kriteret për t</w:t>
      </w:r>
      <w:r>
        <w:rPr>
          <w:lang w:val="sq-AL"/>
        </w:rPr>
        <w:t>’</w:t>
      </w:r>
      <w:r w:rsidRPr="00BA5B69">
        <w:rPr>
          <w:lang w:val="sq-AL"/>
        </w:rPr>
        <w:t>u konsideruar ndihmë shtetërore.</w:t>
      </w:r>
    </w:p>
    <w:p w:rsidR="00B6758B" w:rsidRPr="0050763B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50763B">
        <w:rPr>
          <w:i/>
          <w:lang w:val="sq-AL"/>
        </w:rPr>
        <w:t>Avantazhi ekonomik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20. Këshilli i Ministrave me vendimin </w:t>
      </w:r>
      <w:r>
        <w:rPr>
          <w:lang w:val="sq-AL"/>
        </w:rPr>
        <w:t xml:space="preserve">nr. </w:t>
      </w:r>
      <w:r w:rsidRPr="00BA5B69">
        <w:rPr>
          <w:lang w:val="sq-AL"/>
        </w:rPr>
        <w:t>635/2015</w:t>
      </w:r>
      <w:r>
        <w:rPr>
          <w:lang w:val="sq-AL"/>
        </w:rPr>
        <w:t>,</w:t>
      </w:r>
      <w:r w:rsidRPr="00BA5B69">
        <w:rPr>
          <w:lang w:val="sq-AL"/>
        </w:rPr>
        <w:t xml:space="preserve"> me propozimin e ministrit të Shtetit për Inovacionin dhe Administratën Publike,</w:t>
      </w:r>
      <w:r>
        <w:rPr>
          <w:lang w:val="sq-AL"/>
        </w:rPr>
        <w:t xml:space="preserve"> </w:t>
      </w:r>
      <w:r w:rsidRPr="00BA5B69">
        <w:rPr>
          <w:lang w:val="sq-AL"/>
        </w:rPr>
        <w:t xml:space="preserve">ka parashikuar një rregull të ri, i cili mund të aplikohet në procedurën e zhvillimit të tenderit publik për dhënien e </w:t>
      </w:r>
      <w:r>
        <w:rPr>
          <w:lang w:val="sq-AL"/>
        </w:rPr>
        <w:t>s</w:t>
      </w:r>
      <w:r w:rsidRPr="00BA5B69">
        <w:rPr>
          <w:lang w:val="sq-AL"/>
        </w:rPr>
        <w:t xml:space="preserve">ë drejtës së përdorimit të frekuencave. Ky rregull i ri konsiston në mundësin e pagesës me këste në një procedurë për dhënien e autorizimit individual. 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21. Zbatimi eventual i kësaj procedure të re është e kushtëzuar me përmbushjen e disa kushteve të përcaktuara në vendimin në fjalë.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22. Kështu, pagesa me këste mund të bëhet: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a) Me miratimin e ministrit përgjegjës në momentin e dhënies së miratimit për procedurën e</w:t>
      </w:r>
      <w:r>
        <w:rPr>
          <w:lang w:val="sq-AL"/>
        </w:rPr>
        <w:t xml:space="preserve"> </w:t>
      </w:r>
      <w:r w:rsidRPr="00BA5B69">
        <w:rPr>
          <w:lang w:val="sq-AL"/>
        </w:rPr>
        <w:t>zhvillimit të tenderit.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b) Kur zbatimi i kësaj procedure: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i) përshpejton investimet për ofrimin e shërbimeve në interes të publikut dhe sjell rritje të konkurrencës;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ii) subjekte të interesuara në procesin e këshillimit kanë kërkuar dhe argumentuar aplikimin e saj në interes të shërbimeve ndaj publikut;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iii) procedura për dhënien e autorizimit individual për përdorimin e frekuencave në një brez të caktuar frekuencash është zhvilluar më shumë se dy herë dhe ka ende spektër të lirë të papërdorur.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23. Sikundër, është konstatuar dhe në instrumentet interpretuese</w:t>
      </w:r>
      <w:r w:rsidRPr="0059705E">
        <w:rPr>
          <w:vertAlign w:val="superscript"/>
          <w:lang w:val="sq-AL"/>
        </w:rPr>
        <w:footnoteReference w:id="1"/>
      </w:r>
      <w:r w:rsidRPr="00BA5B69">
        <w:rPr>
          <w:lang w:val="sq-AL"/>
        </w:rPr>
        <w:t xml:space="preserve">, që përdoren nga institucionet e BE-së, shteti, me anë të institucioneve përgjegjëse shtetërore, nuk është thjesht dhe vetëm një administrator i spektrit të frekuencave por ka edhe </w:t>
      </w:r>
      <w:r w:rsidRPr="0050763B">
        <w:rPr>
          <w:i/>
          <w:lang w:val="sq-AL"/>
        </w:rPr>
        <w:t>rol rregullator</w:t>
      </w:r>
      <w:r w:rsidRPr="00BA5B69">
        <w:rPr>
          <w:lang w:val="sq-AL"/>
        </w:rPr>
        <w:t>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24. Dhënia e autorizimeve individuale për përdorimin e frekuencave nga AKEP</w:t>
      </w:r>
      <w:r>
        <w:rPr>
          <w:lang w:val="sq-AL"/>
        </w:rPr>
        <w:t>-i</w:t>
      </w:r>
      <w:r w:rsidRPr="00AC7A52">
        <w:rPr>
          <w:vertAlign w:val="superscript"/>
          <w:lang w:val="sq-AL"/>
        </w:rPr>
        <w:footnoteReference w:id="2"/>
      </w:r>
      <w:r w:rsidRPr="00BA5B69">
        <w:rPr>
          <w:lang w:val="sq-AL"/>
        </w:rPr>
        <w:t>, në përputhje me objektivat ligjor</w:t>
      </w:r>
      <w:r>
        <w:rPr>
          <w:lang w:val="sq-AL"/>
        </w:rPr>
        <w:t>ë</w:t>
      </w:r>
      <w:r w:rsidRPr="0059705E">
        <w:rPr>
          <w:vertAlign w:val="superscript"/>
          <w:lang w:val="sq-AL"/>
        </w:rPr>
        <w:footnoteReference w:id="3"/>
      </w:r>
      <w:r w:rsidRPr="00BA5B69">
        <w:rPr>
          <w:lang w:val="sq-AL"/>
        </w:rPr>
        <w:t xml:space="preserve"> është pjesë e kompetencave rregullatore të shtetit, dhe </w:t>
      </w:r>
      <w:r w:rsidRPr="0087012D">
        <w:rPr>
          <w:i/>
          <w:lang w:val="sq-AL"/>
        </w:rPr>
        <w:t>në parim përjashtohet nga zbatimi i legjislacionit të ndihmës shtetërore</w:t>
      </w:r>
      <w:r w:rsidRPr="00BA5B69">
        <w:rPr>
          <w:lang w:val="sq-AL"/>
        </w:rPr>
        <w:t>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25. Pjesë e funksionit rregullator është edhe përcaktimi i procedurave të tenderit për dhënien në përdorim të frekuencave, me qëllim nxitjen e ofrimit të shërbimeve inovative dhe konkurrencën në treg.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26. Me qëllim nxitjen e konkurrencës dhe ofrimin e shërbimeve inovative, shteti mund të lejoj</w:t>
      </w:r>
      <w:r>
        <w:rPr>
          <w:lang w:val="sq-AL"/>
        </w:rPr>
        <w:t>ë</w:t>
      </w:r>
      <w:r w:rsidRPr="00BA5B69">
        <w:rPr>
          <w:lang w:val="sq-AL"/>
        </w:rPr>
        <w:t xml:space="preserve"> autoritetet rregullatore të vendosin kushte apo tarifa duke marrë parasysh nevojën për përdorimin sa më optimal të frekuencave, duke zbatuar parimin e mosdiskriminimit dhe </w:t>
      </w:r>
      <w:r>
        <w:rPr>
          <w:lang w:val="sq-AL"/>
        </w:rPr>
        <w:t xml:space="preserve">të </w:t>
      </w:r>
      <w:r w:rsidRPr="00BA5B69">
        <w:rPr>
          <w:lang w:val="sq-AL"/>
        </w:rPr>
        <w:t>transparencës.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 xml:space="preserve">Kuadri rregullator i Shqipërisë 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27. Funksioni rregullator i AKEP</w:t>
      </w:r>
      <w:r>
        <w:rPr>
          <w:lang w:val="sq-AL"/>
        </w:rPr>
        <w:t>-it</w:t>
      </w:r>
      <w:r w:rsidRPr="00BA5B69">
        <w:rPr>
          <w:lang w:val="sq-AL"/>
        </w:rPr>
        <w:t xml:space="preserve"> parashikohet në nenin 66, të ligjit </w:t>
      </w:r>
      <w:r>
        <w:rPr>
          <w:lang w:val="sq-AL"/>
        </w:rPr>
        <w:t xml:space="preserve">nr. </w:t>
      </w:r>
      <w:r w:rsidRPr="00BA5B69">
        <w:rPr>
          <w:lang w:val="sq-AL"/>
        </w:rPr>
        <w:t>9918/2008, i ndryshuar: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 xml:space="preserve">“Në përcaktimin e frekuencave që mund të përdoren, sipas autorizimit të përgjithshëm dhe në lëshimin e autorizimeve individuale për përdorimin e frekuencave, AKEP-i mban parasysh që frekuencat janë një pasuri </w:t>
      </w:r>
      <w:r w:rsidRPr="001E2261">
        <w:rPr>
          <w:i/>
          <w:lang w:val="sq-AL"/>
        </w:rPr>
        <w:lastRenderedPageBreak/>
        <w:t>kombëtare me vlerë ekonomike dhe rëndësi sociale e kulturore. Dhënia në përdorim e frekuencave nga AKEP-i bëhet në bazë të parimit të objektivitetit, transparencës, proporcionalitetit e mosdiskriminimit, duke respektuar marrëveshjet ndërkombëtare ku Shqipëria është palë, radiorregulloret e ITU-së dhe në përputhje me objektivat rregullatorë të përcaktuar në nenin 7 të këtij ligji.”.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28. Për më tepër, objektivat rregullatorë (</w:t>
      </w:r>
      <w:r>
        <w:rPr>
          <w:lang w:val="sq-AL"/>
        </w:rPr>
        <w:t>n</w:t>
      </w:r>
      <w:r w:rsidRPr="00BA5B69">
        <w:rPr>
          <w:lang w:val="sq-AL"/>
        </w:rPr>
        <w:t xml:space="preserve">eni 7) kërkojnë, që: </w:t>
      </w:r>
      <w:r w:rsidRPr="001E2261">
        <w:rPr>
          <w:i/>
          <w:lang w:val="sq-AL"/>
        </w:rPr>
        <w:t>“AKEP-i të ushtrojë funksionet në përputhje me parimin e ligjshmërisë, sipas këtij ligji dhe akteve të tjera normative, si dhe në përputhje me politikat sektoriale kombëtare të zhvillimit të komunikimeve elektronike e me marrëveshjet ndërkombëtare në fushën e komunikimeve elektronike, ku Republika e Shqipërisë është palë. AKEP-i merr parasysh rekomandimet dhe vendimet përkatëse të Komisionit E</w:t>
      </w:r>
      <w:r>
        <w:rPr>
          <w:i/>
          <w:lang w:val="sq-AL"/>
        </w:rPr>
        <w:t>v</w:t>
      </w:r>
      <w:r w:rsidRPr="001E2261">
        <w:rPr>
          <w:i/>
          <w:lang w:val="sq-AL"/>
        </w:rPr>
        <w:t>ropian dhe BEREC-it.”.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BA5B69">
        <w:rPr>
          <w:lang w:val="sq-AL"/>
        </w:rPr>
        <w:t xml:space="preserve">29. Gjithashtu, </w:t>
      </w:r>
      <w:r w:rsidRPr="001E2261">
        <w:rPr>
          <w:i/>
          <w:lang w:val="sq-AL"/>
        </w:rPr>
        <w:t>AKEP-i nxit konkurrencën eficiente për sigurimin e rrjeteve dhe të shërbimeve të komunikimeve elektronike, facilitetet shoqëruese dhe shërbimet e tjera: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>ç) për të siguruar konkurrencën e lirë dhe efektive në sektorin e komunikimeve elektronike;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>dh) për të nxitur investimet eficiente në infrastrukturën e komunikimeve elektronike dhe zhvillimet e reja teknologjike për një cilësi të lartë të produkteve të tyre;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>e) për të nxitur përdorimin e frytshëm të frekuencave dhe serive numerike si burime të fundme;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 xml:space="preserve">ë) për të siguruar mosdiskriminimin dhe barazinë në trajtimin e ofruesve të rrjeteve dhe shërbimeve të komunikimeve elektronike. </w:t>
      </w:r>
    </w:p>
    <w:p w:rsidR="00B6758B" w:rsidRPr="001E2261" w:rsidRDefault="00B6758B" w:rsidP="00B6758B">
      <w:pPr>
        <w:pStyle w:val="Paragrafi"/>
        <w:tabs>
          <w:tab w:val="left" w:pos="4820"/>
        </w:tabs>
        <w:rPr>
          <w:i/>
          <w:lang w:val="sq-AL"/>
        </w:rPr>
      </w:pPr>
      <w:r w:rsidRPr="001E2261">
        <w:rPr>
          <w:i/>
          <w:lang w:val="sq-AL"/>
        </w:rPr>
        <w:t>Zbatimi i legjislacionit të ndihmës shtetërore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30. Me </w:t>
      </w:r>
      <w:r>
        <w:rPr>
          <w:lang w:val="sq-AL"/>
        </w:rPr>
        <w:t xml:space="preserve">vendimin e Këshillit të Ministrave nr. </w:t>
      </w:r>
      <w:r w:rsidRPr="00BA5B69">
        <w:rPr>
          <w:lang w:val="sq-AL"/>
        </w:rPr>
        <w:t>635/2015</w:t>
      </w:r>
      <w:r>
        <w:rPr>
          <w:lang w:val="sq-AL"/>
        </w:rPr>
        <w:t>,</w:t>
      </w:r>
      <w:r w:rsidRPr="00BA5B69">
        <w:rPr>
          <w:lang w:val="sq-AL"/>
        </w:rPr>
        <w:t xml:space="preserve"> shteti ka ushtruar funksionin e vet rregullator të parashikuar në legjislacionin përkatës. Legjislacioni për komunikimet elektronike nuk ndalon organet shtetërore të vendosin vetë procedurat për dhënien e autorizime</w:t>
      </w:r>
      <w:r>
        <w:rPr>
          <w:lang w:val="sq-AL"/>
        </w:rPr>
        <w:t>ve</w:t>
      </w:r>
      <w:r w:rsidRPr="00BA5B69">
        <w:rPr>
          <w:lang w:val="sq-AL"/>
        </w:rPr>
        <w:t xml:space="preserve"> individuale, apo dhe t</w:t>
      </w:r>
      <w:r>
        <w:rPr>
          <w:lang w:val="sq-AL"/>
        </w:rPr>
        <w:t>’</w:t>
      </w:r>
      <w:r w:rsidRPr="00BA5B69">
        <w:rPr>
          <w:lang w:val="sq-AL"/>
        </w:rPr>
        <w:t>i ndryshojnë këto procedura, për aq sa ky ndryshim është objektivisht i justifikuar dhe bëhet në mënyrë proporcionale</w:t>
      </w:r>
      <w:r w:rsidRPr="00BD76D4">
        <w:rPr>
          <w:vertAlign w:val="superscript"/>
          <w:lang w:val="sq-AL"/>
        </w:rPr>
        <w:footnoteReference w:id="4"/>
      </w:r>
      <w:r w:rsidRPr="00BA5B69">
        <w:rPr>
          <w:lang w:val="sq-AL"/>
        </w:rPr>
        <w:t>. Përcaktimi apo ndryshimi i procedurave bëhet gjithmonë duke reflektuar objektivat rregullator</w:t>
      </w:r>
      <w:r>
        <w:rPr>
          <w:lang w:val="sq-AL"/>
        </w:rPr>
        <w:t>ë</w:t>
      </w:r>
      <w:r w:rsidRPr="00BA5B69">
        <w:rPr>
          <w:lang w:val="sq-AL"/>
        </w:rPr>
        <w:t>, duke mbajtur parasysh nevojën për nxitjen e konkurrencës, ofrimin e shërbimeve inovative në interesin e publikut apo konsumatorit dhe duke respektuar parimin e objektivitetit, transparencës, proporcionalitetit e mosdiskriminimit.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31. Komisioni vlerëson se, për aq sa aplikimi i pagesës me këste do të bëhet, sipas kushteve dhe në rastet e përcaktuara shprehimisht në vendimin 365/2015, me qëllim </w:t>
      </w:r>
      <w:r w:rsidRPr="009D3B37">
        <w:rPr>
          <w:i/>
          <w:spacing w:val="-4"/>
          <w:lang w:val="sq-AL"/>
        </w:rPr>
        <w:t>për të përshpejtuar investimet për ofrimin e shërbimeve në interes të publikut dhe sjell rritje të konkurrencës; subjekte të interesuara në procesin e këshillimit kanë kërkuar dhe argumentuar aplikimin e saj në interes të shërbimeve ndaj publikut; procedura për dhënien e autorizimit individual për përdorimin e frekuencave në një brez të caktuar frekuencash është zhvilluar më shumë se dy herë dhe ka ende spektër të lirë të papërdorur</w:t>
      </w:r>
      <w:r w:rsidRPr="009D3B37">
        <w:rPr>
          <w:spacing w:val="-4"/>
          <w:vertAlign w:val="superscript"/>
          <w:lang w:val="sq-AL"/>
        </w:rPr>
        <w:footnoteReference w:id="5"/>
      </w:r>
      <w:r w:rsidRPr="009D3B37">
        <w:rPr>
          <w:spacing w:val="-4"/>
          <w:lang w:val="sq-AL"/>
        </w:rPr>
        <w:t xml:space="preserve">, nuk është në kundërshtim me legjislacionin e ndihmës shtetërore. 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32. Komisioni konstaton se skema e propozuar nga vendimi i Këshillit të Ministrave nr. 635/2015 ofron një skemë me fleksibël pagesash të çmimit të autorizimeve individuale, duke synuar të nxisë investimet direkte në zhvillimin e rrjeteve të komunikimeve elektronike dhe </w:t>
      </w:r>
      <w:r w:rsidRPr="009D3B37">
        <w:rPr>
          <w:i/>
          <w:spacing w:val="-4"/>
          <w:lang w:val="sq-AL"/>
        </w:rPr>
        <w:t>në thelb kërkesat e parashikuara në procesin e konkurrimit nuk preken</w:t>
      </w:r>
      <w:r w:rsidRPr="009D3B37">
        <w:rPr>
          <w:spacing w:val="-4"/>
          <w:lang w:val="sq-AL"/>
        </w:rPr>
        <w:t>, ato mbeten të njëjta.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33. Lidhur me avantazhin selektiv, në dukje, mbi mundësinë e pagesës me këste të fituesit të procedurës së konkurrimit për frekuenca të caktuara, Komisioni vlerëson, se pagesa me këste për një afat njëvjeçar, nuk mjafton për të provuar ekzistencën e ndihmës shtetërore</w:t>
      </w:r>
      <w:r w:rsidRPr="009D3B37">
        <w:rPr>
          <w:spacing w:val="-4"/>
          <w:vertAlign w:val="superscript"/>
          <w:lang w:val="sq-AL"/>
        </w:rPr>
        <w:footnoteReference w:id="6"/>
      </w:r>
      <w:r w:rsidRPr="009D3B37">
        <w:rPr>
          <w:spacing w:val="-4"/>
          <w:lang w:val="sq-AL"/>
        </w:rPr>
        <w:t xml:space="preserve"> në kundërshtim me ligjin 9374/2005, duke mbajtur parasysh rregullimet ligjore në fushën e komunikimeve elektronike. 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34. Kjo pasi, </w:t>
      </w:r>
      <w:r w:rsidRPr="009D3B37">
        <w:rPr>
          <w:i/>
          <w:spacing w:val="-4"/>
          <w:lang w:val="sq-AL"/>
        </w:rPr>
        <w:t>së pari</w:t>
      </w:r>
      <w:r w:rsidRPr="009D3B37">
        <w:rPr>
          <w:spacing w:val="-4"/>
          <w:lang w:val="sq-AL"/>
        </w:rPr>
        <w:t xml:space="preserve">, fituesi i procedurës së konkurrimit është i detyruar të paguajë çmimin e tregut, që do të rezultojë nga procedura e konkurrimit, dhe si fillim të kryejë pagesën e parë </w:t>
      </w:r>
      <w:r w:rsidRPr="009D3B37">
        <w:rPr>
          <w:i/>
          <w:spacing w:val="-4"/>
          <w:lang w:val="sq-AL"/>
        </w:rPr>
        <w:t>jo më pak se 20% e çmimit të ofertës. Së dyti</w:t>
      </w:r>
      <w:r w:rsidRPr="009D3B37">
        <w:rPr>
          <w:spacing w:val="-4"/>
          <w:lang w:val="sq-AL"/>
        </w:rPr>
        <w:t>, fituesi është i detyruar të kryejë pagesën për pjesën e mbetur (</w:t>
      </w:r>
      <w:r w:rsidRPr="009D3B37">
        <w:rPr>
          <w:i/>
          <w:spacing w:val="-4"/>
          <w:lang w:val="sq-AL"/>
        </w:rPr>
        <w:t>jo më shumë se 80% të çmimit</w:t>
      </w:r>
      <w:r w:rsidRPr="009D3B37">
        <w:rPr>
          <w:spacing w:val="-4"/>
          <w:lang w:val="sq-AL"/>
        </w:rPr>
        <w:t xml:space="preserve">) brenda vitit duke minimizuar ndikimin në buxhetin e shtetit, dhe ndërkohë ofertuesi është i detyruar të </w:t>
      </w:r>
      <w:r w:rsidRPr="009D3B37">
        <w:rPr>
          <w:spacing w:val="-4"/>
          <w:lang w:val="sq-AL"/>
        </w:rPr>
        <w:lastRenderedPageBreak/>
        <w:t xml:space="preserve">paguajë edhe një </w:t>
      </w:r>
      <w:r w:rsidRPr="009D3B37">
        <w:rPr>
          <w:i/>
          <w:spacing w:val="-4"/>
          <w:lang w:val="sq-AL"/>
        </w:rPr>
        <w:t>interes të llogaritur sipas kursit të bonove të thesarit në momentin e paraqitjes së ofertës</w:t>
      </w:r>
      <w:r w:rsidRPr="009D3B37">
        <w:rPr>
          <w:spacing w:val="-4"/>
          <w:lang w:val="sq-AL"/>
        </w:rPr>
        <w:t xml:space="preserve"> duke zbutur efektet nga vonesa me kërkesën për arkëtim. Një “avantazh” i përkohshëm në formën e pagesës me këste, </w:t>
      </w:r>
      <w:r w:rsidRPr="009D3B37">
        <w:rPr>
          <w:i/>
          <w:spacing w:val="-4"/>
          <w:lang w:val="sq-AL"/>
        </w:rPr>
        <w:t>sjell në buxhetin e shtetit një shumë të ardhurash më të madhe se ajo e çmimit të ofertës.</w:t>
      </w:r>
      <w:r w:rsidRPr="009D3B37">
        <w:rPr>
          <w:spacing w:val="-4"/>
          <w:lang w:val="sq-AL"/>
        </w:rPr>
        <w:t xml:space="preserve"> </w:t>
      </w:r>
      <w:r w:rsidRPr="009D3B37">
        <w:rPr>
          <w:i/>
          <w:spacing w:val="-4"/>
          <w:lang w:val="sq-AL"/>
        </w:rPr>
        <w:t>Së treti</w:t>
      </w:r>
      <w:r w:rsidRPr="009D3B37">
        <w:rPr>
          <w:spacing w:val="-4"/>
          <w:lang w:val="sq-AL"/>
        </w:rPr>
        <w:t>, kur kjo bëhet për të nxitur konkurrencën efektive në treg, dhe për të maksimizuar përfitimin e përdoruesve në treg, çdo “lehtësi e përkohshme” në dukje nuk sjell përparësi, krahasuar me efektet pozitive që sjell në treg.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35. Për më tepër, aplikimi i pagesës me këste nuk e cenon të drejtën e çdo ofertuesi për paraqitjen e ofertës me një pagesë të vetme me marrjen e autorizimit.</w:t>
      </w:r>
      <w:r w:rsidRPr="009D3B37">
        <w:rPr>
          <w:spacing w:val="-4"/>
          <w:vertAlign w:val="superscript"/>
          <w:lang w:val="sq-AL"/>
        </w:rPr>
        <w:footnoteReference w:id="7"/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9D3B37">
        <w:rPr>
          <w:i/>
          <w:spacing w:val="-4"/>
          <w:lang w:val="sq-AL"/>
        </w:rPr>
        <w:t>Ndikimi në konkurrencë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36. Komisioni vlerëson se kjo masë nuk e shtrembëron dhe nuk rrezikon të shtrembërojë konkurrencën, përkundrazi, synon të zgjerojë hapësirat e konkurrencës, </w:t>
      </w:r>
      <w:r w:rsidRPr="009D3B37">
        <w:rPr>
          <w:i/>
          <w:spacing w:val="-4"/>
          <w:lang w:val="sq-AL"/>
        </w:rPr>
        <w:t>përshpejton investimet për ofrimin e shërbimeve në interes të publikut dhe sjell rritje të konkurrencës</w:t>
      </w:r>
      <w:r w:rsidRPr="009D3B37">
        <w:rPr>
          <w:spacing w:val="-4"/>
          <w:lang w:val="sq-AL"/>
        </w:rPr>
        <w:t>, prandaj dhe nuk mund të konsiderohet ndihmë shtetërore.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37. Gjithashtu, Komisioni merr parasysh se investimet në infrastrukturën e komunikimeve elektronike janë investime të mëdha me vlera prej disa milionë eurosh. Në ndërtimin e rrjeteve të komunikimeve elektronike të lëvizshme me shpejtësi të lartë, operatorët përballen dhe me pagesën e lartë për vlerën e autorizimeve individuale për përdorimin e frekuencave. Pagesa e lartë në momentin e marrjes së autorizimit individual në raste të caktuara mund të frenojë kryerjen e menjëhershme të investimeve nga subjektet, duke sjellë dhe vonesë në përfitimet e konsumatorit për marrjen e shërbimeve të reja. </w:t>
      </w:r>
    </w:p>
    <w:p w:rsidR="00B6758B" w:rsidRPr="009D3B37" w:rsidRDefault="00B6758B" w:rsidP="00B6758B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38. Mbështetur në vlerësimet e mësipërme, në kuptim të nenit 4 të ligjit për ndihmën shtetërore, në kushtet kur mosplotësimi i të paktën një prej kritereve të sipërpërmendura nuk provohet, Komisioni i Ndihmës Shtetërore, duke qenë se këto kritere janë kumulative.</w:t>
      </w:r>
    </w:p>
    <w:p w:rsidR="00B6758B" w:rsidRPr="009D3B37" w:rsidRDefault="00B6758B" w:rsidP="00B6758B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B6758B" w:rsidRPr="009D3B37" w:rsidRDefault="00B6758B" w:rsidP="00B6758B">
      <w:pPr>
        <w:pStyle w:val="Vendos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PËR KËTO ARSYE,</w:t>
      </w:r>
    </w:p>
    <w:p w:rsidR="00B6758B" w:rsidRPr="009D3B37" w:rsidRDefault="00B6758B" w:rsidP="00B6758B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9D3B37">
        <w:rPr>
          <w:spacing w:val="-4"/>
          <w:lang w:val="sq-AL"/>
        </w:rPr>
        <w:t xml:space="preserve">Komisioni i Ndihmës Shtetërore, në bazë të </w:t>
      </w:r>
      <w:r w:rsidRPr="00BA5B69">
        <w:rPr>
          <w:lang w:val="sq-AL"/>
        </w:rPr>
        <w:t>nenit 4 dhe 17</w:t>
      </w:r>
      <w:r>
        <w:rPr>
          <w:lang w:val="sq-AL"/>
        </w:rPr>
        <w:t>,</w:t>
      </w:r>
      <w:r w:rsidRPr="00BA5B69">
        <w:rPr>
          <w:lang w:val="sq-AL"/>
        </w:rPr>
        <w:t xml:space="preserve"> të </w:t>
      </w:r>
      <w:r>
        <w:rPr>
          <w:lang w:val="sq-AL"/>
        </w:rPr>
        <w:t>l</w:t>
      </w:r>
      <w:r w:rsidRPr="00BA5B69">
        <w:rPr>
          <w:lang w:val="sq-AL"/>
        </w:rPr>
        <w:t xml:space="preserve">igjit </w:t>
      </w:r>
      <w:r>
        <w:rPr>
          <w:lang w:val="sq-AL"/>
        </w:rPr>
        <w:t>nr. 9374, datë 21.</w:t>
      </w:r>
      <w:r w:rsidRPr="00BA5B69">
        <w:rPr>
          <w:lang w:val="sq-AL"/>
        </w:rPr>
        <w:t>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</w:t>
      </w:r>
      <w:r w:rsidRPr="00BA5B69">
        <w:rPr>
          <w:lang w:val="sq-AL"/>
        </w:rPr>
        <w:t>, i ndryshuar</w:t>
      </w:r>
      <w:r>
        <w:rPr>
          <w:lang w:val="sq-AL"/>
        </w:rPr>
        <w:t>,</w:t>
      </w:r>
    </w:p>
    <w:p w:rsidR="00B6758B" w:rsidRDefault="00B6758B" w:rsidP="00B6758B">
      <w:pPr>
        <w:pStyle w:val="Vendosi"/>
        <w:tabs>
          <w:tab w:val="left" w:pos="4820"/>
        </w:tabs>
        <w:rPr>
          <w:lang w:val="sq-AL"/>
        </w:rPr>
      </w:pPr>
    </w:p>
    <w:p w:rsidR="00B6758B" w:rsidRDefault="00B6758B" w:rsidP="00B6758B">
      <w:pPr>
        <w:pStyle w:val="Vendosi"/>
        <w:tabs>
          <w:tab w:val="left" w:pos="4820"/>
        </w:tabs>
        <w:rPr>
          <w:lang w:val="sq-AL"/>
        </w:rPr>
      </w:pPr>
    </w:p>
    <w:p w:rsidR="00B6758B" w:rsidRPr="00BA5B69" w:rsidRDefault="00B6758B" w:rsidP="00B6758B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VENDOSI:</w:t>
      </w:r>
    </w:p>
    <w:p w:rsidR="00B6758B" w:rsidRPr="00BA5B69" w:rsidRDefault="00B6758B" w:rsidP="00B6758B">
      <w:pPr>
        <w:pStyle w:val="Hapesira7"/>
        <w:tabs>
          <w:tab w:val="left" w:pos="4820"/>
        </w:tabs>
        <w:rPr>
          <w:lang w:val="sq-AL"/>
        </w:rPr>
      </w:pP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>
        <w:rPr>
          <w:lang w:val="sq-AL"/>
        </w:rPr>
        <w:t xml:space="preserve"> </w:t>
      </w:r>
      <w:r w:rsidRPr="00BA5B69">
        <w:rPr>
          <w:lang w:val="sq-AL"/>
        </w:rPr>
        <w:t xml:space="preserve">1. Masa për pagesën me këste në procedurën e dhënies së autorizimit individual, e parashikuar në vendimin e Këshillit të Ministrave </w:t>
      </w:r>
      <w:r>
        <w:rPr>
          <w:lang w:val="sq-AL"/>
        </w:rPr>
        <w:t xml:space="preserve">nr. </w:t>
      </w:r>
      <w:r w:rsidRPr="00BA5B69">
        <w:rPr>
          <w:lang w:val="sq-AL"/>
        </w:rPr>
        <w:t>635, datë 15.7.2015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disa shtesa në vendimin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1252, datë 10.9.2008, të Këshillit të Ministrave,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””</w:t>
      </w:r>
      <w:r w:rsidRPr="00BA5B69">
        <w:rPr>
          <w:lang w:val="sq-AL"/>
        </w:rPr>
        <w:t>, të ndryshuar nuk përbën ndihmë shtetërore, pasi dy nga kriteret kumulativ</w:t>
      </w:r>
      <w:r>
        <w:rPr>
          <w:lang w:val="sq-AL"/>
        </w:rPr>
        <w:t>e</w:t>
      </w:r>
      <w:r w:rsidRPr="00BA5B69">
        <w:rPr>
          <w:lang w:val="sq-AL"/>
        </w:rPr>
        <w:t>, avantazhi selektiv dhe shtrembërimi ose rreziku që t</w:t>
      </w:r>
      <w:r>
        <w:rPr>
          <w:lang w:val="sq-AL"/>
        </w:rPr>
        <w:t>ë</w:t>
      </w:r>
      <w:r w:rsidRPr="00BA5B69">
        <w:rPr>
          <w:lang w:val="sq-AL"/>
        </w:rPr>
        <w:t xml:space="preserve"> shtrembërohet konkurrenca nuk provohen.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>
        <w:rPr>
          <w:lang w:val="sq-AL"/>
        </w:rPr>
        <w:t xml:space="preserve"> </w:t>
      </w:r>
      <w:r w:rsidRPr="00BA5B69">
        <w:rPr>
          <w:lang w:val="sq-AL"/>
        </w:rPr>
        <w:t>2. Të njoftohet pranë Ministri</w:t>
      </w:r>
      <w:r>
        <w:rPr>
          <w:lang w:val="sq-AL"/>
        </w:rPr>
        <w:t>s</w:t>
      </w:r>
      <w:r w:rsidRPr="00BA5B69">
        <w:rPr>
          <w:lang w:val="sq-AL"/>
        </w:rPr>
        <w:t>ë e Zhvillimit Ekonomik, Turizmit, Tregtisë dhe Sipërmarrjes (MZHETTS</w:t>
      </w:r>
      <w:r>
        <w:rPr>
          <w:lang w:val="sq-AL"/>
        </w:rPr>
        <w:t>-së</w:t>
      </w:r>
      <w:r w:rsidRPr="00BA5B69">
        <w:rPr>
          <w:lang w:val="sq-AL"/>
        </w:rPr>
        <w:t xml:space="preserve">) çdo ndryshim i mundshëm i </w:t>
      </w:r>
      <w:r>
        <w:rPr>
          <w:lang w:val="sq-AL"/>
        </w:rPr>
        <w:t xml:space="preserve">vendimit të Këshillit të Ministrave nr. </w:t>
      </w:r>
      <w:r w:rsidRPr="00BA5B69">
        <w:rPr>
          <w:lang w:val="sq-AL"/>
        </w:rPr>
        <w:t>635, datë 15.7.2015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disa shtesa në vendimin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1252, datë 10.9.2008, të Këshillit të Ministrave, </w:t>
      </w:r>
      <w:r>
        <w:rPr>
          <w:lang w:val="sq-AL"/>
        </w:rPr>
        <w:t>“</w:t>
      </w:r>
      <w:r w:rsidRPr="00BA5B69">
        <w:rPr>
          <w:lang w:val="sq-AL"/>
        </w:rPr>
        <w:t>Për miratimin e rregullave të zhvillimit të tenderit publik për dhënien e së drejtës së përdorimit të frekuencave</w:t>
      </w:r>
      <w:r>
        <w:rPr>
          <w:lang w:val="sq-AL"/>
        </w:rPr>
        <w:t>”</w:t>
      </w:r>
      <w:r w:rsidRPr="00BA5B69">
        <w:rPr>
          <w:lang w:val="sq-AL"/>
        </w:rPr>
        <w:t>, të ndryshuar</w:t>
      </w:r>
      <w:r>
        <w:rPr>
          <w:lang w:val="sq-AL"/>
        </w:rPr>
        <w:t>”</w:t>
      </w:r>
      <w:r w:rsidRPr="00BA5B69">
        <w:rPr>
          <w:lang w:val="sq-AL"/>
        </w:rPr>
        <w:t>, sipas procedurave të përcaktuara në legjislacionin e ndihmës shtetërore në fuqi.</w:t>
      </w:r>
    </w:p>
    <w:p w:rsidR="00B6758B" w:rsidRPr="00BA5B69" w:rsidRDefault="00B6758B" w:rsidP="00B6758B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Ky vendim botohet në Fletoren Zyrtare. </w:t>
      </w:r>
    </w:p>
    <w:p w:rsidR="00B6758B" w:rsidRPr="00BA5B69" w:rsidRDefault="00B6758B" w:rsidP="00B6758B">
      <w:pPr>
        <w:pStyle w:val="Hapesira7"/>
        <w:tabs>
          <w:tab w:val="left" w:pos="4820"/>
        </w:tabs>
        <w:rPr>
          <w:lang w:val="sq-AL"/>
        </w:rPr>
      </w:pPr>
    </w:p>
    <w:p w:rsidR="00B6758B" w:rsidRPr="00BA5B69" w:rsidRDefault="00B6758B" w:rsidP="00B6758B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KRYETAR</w:t>
      </w:r>
    </w:p>
    <w:p w:rsidR="00B6758B" w:rsidRPr="00BA5B69" w:rsidRDefault="00B6758B" w:rsidP="00B6758B">
      <w:pPr>
        <w:pStyle w:val="AutoritetiEme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Arben Ahmetaj</w:t>
      </w:r>
    </w:p>
    <w:p w:rsidR="00C038B6" w:rsidRDefault="006E5E0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58B" w:rsidRDefault="00B6758B" w:rsidP="00B6758B">
      <w:pPr>
        <w:spacing w:after="0" w:line="240" w:lineRule="auto"/>
      </w:pPr>
      <w:r>
        <w:separator/>
      </w:r>
    </w:p>
  </w:endnote>
  <w:endnote w:type="continuationSeparator" w:id="0">
    <w:p w:rsidR="00B6758B" w:rsidRDefault="00B6758B" w:rsidP="00B6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58B" w:rsidRDefault="00B6758B" w:rsidP="00B6758B">
      <w:pPr>
        <w:spacing w:after="0" w:line="240" w:lineRule="auto"/>
      </w:pPr>
      <w:r>
        <w:separator/>
      </w:r>
    </w:p>
  </w:footnote>
  <w:footnote w:type="continuationSeparator" w:id="0">
    <w:p w:rsidR="00B6758B" w:rsidRDefault="00B6758B" w:rsidP="00B6758B">
      <w:pPr>
        <w:spacing w:after="0" w:line="240" w:lineRule="auto"/>
      </w:pPr>
      <w:r>
        <w:continuationSeparator/>
      </w:r>
    </w:p>
  </w:footnote>
  <w:footnote w:id="1">
    <w:p w:rsidR="00B6758B" w:rsidRPr="00FB273D" w:rsidRDefault="00B6758B" w:rsidP="00B6758B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FB273D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FB273D">
        <w:rPr>
          <w:rFonts w:ascii="Garamond" w:hAnsi="Garamond"/>
          <w:sz w:val="20"/>
          <w:szCs w:val="20"/>
          <w:lang w:val="sq-AL"/>
        </w:rPr>
        <w:t xml:space="preserve"> </w:t>
      </w:r>
      <w:r w:rsidRPr="00FB273D">
        <w:rPr>
          <w:rFonts w:ascii="Garamond" w:hAnsi="Garamond"/>
          <w:color w:val="211D1E"/>
          <w:sz w:val="20"/>
          <w:szCs w:val="20"/>
          <w:lang w:val="sq-AL" w:eastAsia="sq-AL"/>
        </w:rPr>
        <w:t>ECJ, C</w:t>
      </w:r>
      <w:r w:rsidRPr="00FB273D">
        <w:rPr>
          <w:rFonts w:ascii="Garamond" w:hAnsi="Garamond"/>
          <w:sz w:val="20"/>
          <w:szCs w:val="20"/>
          <w:lang w:val="sq-AL" w:eastAsia="sq-AL"/>
        </w:rPr>
        <w:t>-</w:t>
      </w:r>
      <w:r w:rsidRPr="00FB273D">
        <w:rPr>
          <w:rFonts w:ascii="Garamond" w:hAnsi="Garamond"/>
          <w:color w:val="211D1E"/>
          <w:sz w:val="20"/>
          <w:szCs w:val="20"/>
          <w:lang w:val="sq-AL" w:eastAsia="sq-AL"/>
        </w:rPr>
        <w:t>431/07 P, Bouygues and Bouygues Télécom v</w:t>
      </w:r>
      <w:r w:rsidRPr="00FB273D">
        <w:rPr>
          <w:rFonts w:ascii="Garamond" w:hAnsi="Garamond"/>
          <w:sz w:val="20"/>
          <w:szCs w:val="20"/>
          <w:lang w:val="sq-AL" w:eastAsia="sq-AL"/>
        </w:rPr>
        <w:t> </w:t>
      </w:r>
      <w:r w:rsidRPr="00FB273D">
        <w:rPr>
          <w:rFonts w:ascii="Garamond" w:hAnsi="Garamond"/>
          <w:color w:val="211D1E"/>
          <w:sz w:val="20"/>
          <w:szCs w:val="20"/>
          <w:lang w:val="sq-AL" w:eastAsia="sq-AL"/>
        </w:rPr>
        <w:t>Commission,; CFI, T</w:t>
      </w:r>
      <w:r w:rsidRPr="00FB273D">
        <w:rPr>
          <w:rFonts w:ascii="Garamond" w:hAnsi="Garamond"/>
          <w:sz w:val="20"/>
          <w:szCs w:val="20"/>
          <w:lang w:val="sq-AL" w:eastAsia="sq-AL"/>
        </w:rPr>
        <w:t>-</w:t>
      </w:r>
      <w:r w:rsidRPr="00FB273D">
        <w:rPr>
          <w:rFonts w:ascii="Garamond" w:hAnsi="Garamond"/>
          <w:color w:val="211D1E"/>
          <w:sz w:val="20"/>
          <w:szCs w:val="20"/>
          <w:lang w:val="sq-AL" w:eastAsia="sq-AL"/>
        </w:rPr>
        <w:t>475/04, Bouygues and Bouygues Télécom v</w:t>
      </w:r>
      <w:r w:rsidRPr="00FB273D">
        <w:rPr>
          <w:rFonts w:ascii="Garamond" w:hAnsi="Garamond"/>
          <w:sz w:val="20"/>
          <w:szCs w:val="20"/>
          <w:lang w:val="sq-AL" w:eastAsia="sq-AL"/>
        </w:rPr>
        <w:t> </w:t>
      </w:r>
      <w:r w:rsidRPr="00FB273D">
        <w:rPr>
          <w:rFonts w:ascii="Garamond" w:hAnsi="Garamond"/>
          <w:color w:val="211D1E"/>
          <w:sz w:val="20"/>
          <w:szCs w:val="20"/>
          <w:lang w:val="sq-AL" w:eastAsia="sq-AL"/>
        </w:rPr>
        <w:t>Commission; State Aid SA.29191 (2011/NN)</w:t>
      </w:r>
    </w:p>
  </w:footnote>
  <w:footnote w:id="2">
    <w:p w:rsidR="00B6758B" w:rsidRPr="00FB273D" w:rsidRDefault="00B6758B" w:rsidP="00B6758B">
      <w:pPr>
        <w:pStyle w:val="FootnoteText"/>
        <w:ind w:firstLine="0"/>
        <w:rPr>
          <w:rFonts w:ascii="Garamond" w:hAnsi="Garamond"/>
        </w:rPr>
      </w:pPr>
      <w:r w:rsidRPr="00FB273D">
        <w:rPr>
          <w:rStyle w:val="FootnoteReference"/>
          <w:rFonts w:ascii="Garamond" w:hAnsi="Garamond"/>
        </w:rPr>
        <w:footnoteRef/>
      </w:r>
      <w:r w:rsidRPr="00FB273D">
        <w:rPr>
          <w:rFonts w:ascii="Garamond" w:hAnsi="Garamond"/>
        </w:rPr>
        <w:t xml:space="preserve"> Neni 8, ligji </w:t>
      </w:r>
      <w:r>
        <w:rPr>
          <w:rFonts w:ascii="Garamond" w:hAnsi="Garamond"/>
        </w:rPr>
        <w:t xml:space="preserve">nr. </w:t>
      </w:r>
      <w:r w:rsidRPr="00FB273D">
        <w:rPr>
          <w:rFonts w:ascii="Garamond" w:hAnsi="Garamond"/>
        </w:rPr>
        <w:t>9918/2008, i ndryshuar</w:t>
      </w:r>
    </w:p>
  </w:footnote>
  <w:footnote w:id="3">
    <w:p w:rsidR="00B6758B" w:rsidRPr="00FB273D" w:rsidRDefault="00B6758B" w:rsidP="00B6758B">
      <w:pPr>
        <w:pStyle w:val="FootnoteText"/>
        <w:ind w:firstLine="0"/>
        <w:rPr>
          <w:rFonts w:ascii="Garamond" w:hAnsi="Garamond"/>
        </w:rPr>
      </w:pPr>
      <w:r w:rsidRPr="00FB273D">
        <w:rPr>
          <w:rStyle w:val="FootnoteReference"/>
          <w:rFonts w:ascii="Garamond" w:hAnsi="Garamond"/>
        </w:rPr>
        <w:footnoteRef/>
      </w:r>
      <w:r w:rsidRPr="00FB273D">
        <w:rPr>
          <w:rFonts w:ascii="Garamond" w:hAnsi="Garamond"/>
        </w:rPr>
        <w:t xml:space="preserve"> Neni 7, ligji </w:t>
      </w:r>
      <w:r>
        <w:rPr>
          <w:rFonts w:ascii="Garamond" w:hAnsi="Garamond"/>
        </w:rPr>
        <w:t xml:space="preserve">nr. </w:t>
      </w:r>
      <w:r w:rsidRPr="00FB273D">
        <w:rPr>
          <w:rFonts w:ascii="Garamond" w:hAnsi="Garamond"/>
        </w:rPr>
        <w:t xml:space="preserve">9918/2008, </w:t>
      </w:r>
      <w:r>
        <w:rPr>
          <w:rFonts w:ascii="Garamond" w:hAnsi="Garamond"/>
        </w:rPr>
        <w:t>i</w:t>
      </w:r>
      <w:r w:rsidRPr="00FB273D">
        <w:rPr>
          <w:rFonts w:ascii="Garamond" w:hAnsi="Garamond"/>
        </w:rPr>
        <w:t xml:space="preserve"> ndryshuar</w:t>
      </w:r>
    </w:p>
  </w:footnote>
  <w:footnote w:id="4">
    <w:p w:rsidR="00B6758B" w:rsidRPr="00FB273D" w:rsidRDefault="00B6758B" w:rsidP="00B6758B">
      <w:pPr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 w:rsidRPr="00FB273D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FB273D">
        <w:rPr>
          <w:rFonts w:ascii="Garamond" w:hAnsi="Garamond"/>
          <w:sz w:val="20"/>
          <w:szCs w:val="20"/>
          <w:lang w:val="sq-AL"/>
        </w:rPr>
        <w:t xml:space="preserve"> CFI, </w:t>
      </w:r>
      <w:r w:rsidRPr="00FB273D">
        <w:rPr>
          <w:rFonts w:ascii="Garamond" w:hAnsi="Garamond"/>
          <w:sz w:val="20"/>
          <w:szCs w:val="20"/>
          <w:lang w:val="sq-AL" w:eastAsia="sq-AL"/>
        </w:rPr>
        <w:t>CASE T-475/04, paragraf</w:t>
      </w:r>
      <w:r>
        <w:rPr>
          <w:rFonts w:ascii="Garamond" w:hAnsi="Garamond"/>
          <w:sz w:val="20"/>
          <w:szCs w:val="20"/>
          <w:lang w:val="sq-AL" w:eastAsia="sq-AL"/>
        </w:rPr>
        <w:t>i</w:t>
      </w:r>
      <w:r w:rsidRPr="00FB273D">
        <w:rPr>
          <w:rFonts w:ascii="Garamond" w:hAnsi="Garamond"/>
          <w:sz w:val="20"/>
          <w:szCs w:val="20"/>
          <w:lang w:val="sq-AL" w:eastAsia="sq-AL"/>
        </w:rPr>
        <w:t xml:space="preserve"> 108</w:t>
      </w:r>
    </w:p>
  </w:footnote>
  <w:footnote w:id="5">
    <w:p w:rsidR="00B6758B" w:rsidRPr="00FB273D" w:rsidRDefault="00B6758B" w:rsidP="00B6758B">
      <w:pPr>
        <w:pStyle w:val="FootnoteText"/>
        <w:ind w:firstLine="0"/>
        <w:rPr>
          <w:rFonts w:ascii="Garamond" w:hAnsi="Garamond"/>
        </w:rPr>
      </w:pPr>
      <w:r w:rsidRPr="00FB273D">
        <w:rPr>
          <w:rStyle w:val="FootnoteReference"/>
          <w:rFonts w:ascii="Garamond" w:hAnsi="Garamond"/>
        </w:rPr>
        <w:footnoteRef/>
      </w:r>
      <w:r w:rsidRPr="00FB273D">
        <w:rPr>
          <w:rFonts w:ascii="Garamond" w:hAnsi="Garamond"/>
        </w:rPr>
        <w:t xml:space="preserve"> </w:t>
      </w:r>
      <w:r w:rsidRPr="009C2CF2">
        <w:rPr>
          <w:rFonts w:ascii="Garamond" w:hAnsi="Garamond"/>
        </w:rPr>
        <w:t>Vendimi i Këshillit të Ministrave</w:t>
      </w:r>
      <w:r w:rsidRPr="00FB273D">
        <w:rPr>
          <w:rFonts w:ascii="Garamond" w:hAnsi="Garamond"/>
        </w:rPr>
        <w:t xml:space="preserve"> </w:t>
      </w:r>
      <w:r>
        <w:rPr>
          <w:rFonts w:ascii="Garamond" w:hAnsi="Garamond"/>
        </w:rPr>
        <w:t>nr. 365, datë 15.</w:t>
      </w:r>
      <w:r w:rsidRPr="00FB273D">
        <w:rPr>
          <w:rFonts w:ascii="Garamond" w:hAnsi="Garamond"/>
        </w:rPr>
        <w:t xml:space="preserve">7.2015, pika 1, shkronja </w:t>
      </w:r>
      <w:r>
        <w:rPr>
          <w:rFonts w:ascii="Garamond" w:hAnsi="Garamond"/>
        </w:rPr>
        <w:t>“</w:t>
      </w:r>
      <w:r w:rsidRPr="00FB273D">
        <w:rPr>
          <w:rFonts w:ascii="Garamond" w:hAnsi="Garamond"/>
        </w:rPr>
        <w:t>b/ii</w:t>
      </w:r>
      <w:r>
        <w:rPr>
          <w:rFonts w:ascii="Garamond" w:hAnsi="Garamond"/>
        </w:rPr>
        <w:t>”</w:t>
      </w:r>
    </w:p>
  </w:footnote>
  <w:footnote w:id="6">
    <w:p w:rsidR="00B6758B" w:rsidRPr="00FB273D" w:rsidRDefault="00B6758B" w:rsidP="00B6758B">
      <w:pPr>
        <w:pStyle w:val="FootnoteText"/>
        <w:ind w:firstLine="0"/>
        <w:rPr>
          <w:rFonts w:ascii="Garamond" w:hAnsi="Garamond"/>
        </w:rPr>
      </w:pPr>
      <w:r w:rsidRPr="00FB273D">
        <w:rPr>
          <w:rStyle w:val="FootnoteReference"/>
          <w:rFonts w:ascii="Garamond" w:hAnsi="Garamond"/>
        </w:rPr>
        <w:footnoteRef/>
      </w:r>
      <w:r w:rsidRPr="00FB273D">
        <w:rPr>
          <w:rFonts w:ascii="Garamond" w:hAnsi="Garamond"/>
        </w:rPr>
        <w:t xml:space="preserve"> CFI, </w:t>
      </w:r>
      <w:r w:rsidRPr="00FB273D">
        <w:rPr>
          <w:rFonts w:ascii="Garamond" w:hAnsi="Garamond"/>
          <w:lang w:eastAsia="sq-AL"/>
        </w:rPr>
        <w:t>CASE T-475/04, paragraf. 111</w:t>
      </w:r>
    </w:p>
  </w:footnote>
  <w:footnote w:id="7">
    <w:p w:rsidR="00B6758B" w:rsidRPr="00FB273D" w:rsidRDefault="00B6758B" w:rsidP="00B6758B">
      <w:pPr>
        <w:pStyle w:val="FootnoteText"/>
        <w:ind w:firstLine="0"/>
        <w:rPr>
          <w:rFonts w:ascii="Garamond" w:hAnsi="Garamond"/>
        </w:rPr>
      </w:pPr>
      <w:r w:rsidRPr="00FB273D">
        <w:rPr>
          <w:rStyle w:val="FootnoteReference"/>
          <w:rFonts w:ascii="Garamond" w:hAnsi="Garamond"/>
        </w:rPr>
        <w:footnoteRef/>
      </w:r>
      <w:r w:rsidRPr="00FB273D">
        <w:rPr>
          <w:rFonts w:ascii="Garamond" w:hAnsi="Garamond"/>
        </w:rPr>
        <w:t xml:space="preserve"> </w:t>
      </w:r>
      <w:r w:rsidRPr="009C2CF2">
        <w:rPr>
          <w:rFonts w:ascii="Garamond" w:hAnsi="Garamond"/>
        </w:rPr>
        <w:t>Vendimi i Këshillit të Ministrave</w:t>
      </w:r>
      <w:r w:rsidRPr="00FB273D">
        <w:rPr>
          <w:rFonts w:ascii="Garamond" w:hAnsi="Garamond"/>
        </w:rPr>
        <w:t xml:space="preserve"> </w:t>
      </w:r>
      <w:r>
        <w:rPr>
          <w:rFonts w:ascii="Garamond" w:hAnsi="Garamond"/>
        </w:rPr>
        <w:t>nr. 365, datë 15.</w:t>
      </w:r>
      <w:r w:rsidRPr="00FB273D">
        <w:rPr>
          <w:rFonts w:ascii="Garamond" w:hAnsi="Garamond"/>
        </w:rPr>
        <w:t xml:space="preserve">7.2015, pika 1, shkronja </w:t>
      </w:r>
      <w:r>
        <w:rPr>
          <w:rFonts w:ascii="Garamond" w:hAnsi="Garamond"/>
        </w:rPr>
        <w:t>“</w:t>
      </w:r>
      <w:r w:rsidRPr="00FB273D">
        <w:rPr>
          <w:rFonts w:ascii="Garamond" w:hAnsi="Garamond"/>
        </w:rPr>
        <w:t>b/iii</w:t>
      </w:r>
      <w:r>
        <w:rPr>
          <w:rFonts w:ascii="Garamond" w:hAnsi="Garamond"/>
        </w:rPr>
        <w:t>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8B"/>
    <w:rsid w:val="002D1BDF"/>
    <w:rsid w:val="00462D66"/>
    <w:rsid w:val="006E5E0D"/>
    <w:rsid w:val="00B6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58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75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675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75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675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758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6758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6758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6758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6758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758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758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758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6758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6758B"/>
    <w:rPr>
      <w:sz w:val="14"/>
      <w:szCs w:val="24"/>
    </w:rPr>
  </w:style>
  <w:style w:type="table" w:styleId="TableGrid">
    <w:name w:val="Table Grid"/>
    <w:basedOn w:val="TableNormal"/>
    <w:rsid w:val="00B6758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675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B6758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B6758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B6758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58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75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6758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758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675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758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6758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6758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6758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6758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758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758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758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6758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6758B"/>
    <w:rPr>
      <w:sz w:val="14"/>
      <w:szCs w:val="24"/>
    </w:rPr>
  </w:style>
  <w:style w:type="table" w:styleId="TableGrid">
    <w:name w:val="Table Grid"/>
    <w:basedOn w:val="TableNormal"/>
    <w:rsid w:val="00B6758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675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B6758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B6758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B675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3320</Words>
  <Characters>18928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2019-01-28T14:22:00Z</cp:lastPrinted>
  <dcterms:created xsi:type="dcterms:W3CDTF">2016-01-22T09:53:00Z</dcterms:created>
  <dcterms:modified xsi:type="dcterms:W3CDTF">2019-01-28T14:22:00Z</dcterms:modified>
</cp:coreProperties>
</file>