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AD" w:rsidRPr="00BA5B69" w:rsidRDefault="003E4EAD" w:rsidP="003E4EAD">
      <w:pPr>
        <w:pStyle w:val="Akti"/>
        <w:tabs>
          <w:tab w:val="left" w:pos="4820"/>
        </w:tabs>
        <w:rPr>
          <w:lang w:val="sq-AL"/>
        </w:rPr>
      </w:pPr>
      <w:bookmarkStart w:id="0" w:name="_GoBack"/>
      <w:bookmarkEnd w:id="0"/>
      <w:r w:rsidRPr="00BA5B69">
        <w:rPr>
          <w:lang w:val="sq-AL"/>
        </w:rPr>
        <w:t xml:space="preserve">VENDIM </w:t>
      </w:r>
    </w:p>
    <w:p w:rsidR="003E4EAD" w:rsidRPr="00BA5B69" w:rsidRDefault="003E4EAD" w:rsidP="003E4EAD">
      <w:pPr>
        <w:pStyle w:val="NumriData"/>
        <w:tabs>
          <w:tab w:val="left" w:pos="4820"/>
        </w:tabs>
        <w:rPr>
          <w:lang w:val="sq-AL"/>
        </w:rPr>
      </w:pPr>
      <w:r>
        <w:rPr>
          <w:lang w:val="sq-AL"/>
        </w:rPr>
        <w:t xml:space="preserve">Nr. </w:t>
      </w:r>
      <w:r w:rsidRPr="00BA5B69">
        <w:rPr>
          <w:lang w:val="sq-AL"/>
        </w:rPr>
        <w:t xml:space="preserve">62, datë 14.12.2015 </w:t>
      </w:r>
    </w:p>
    <w:p w:rsidR="003E4EAD" w:rsidRPr="00BA5B69" w:rsidRDefault="003E4EAD" w:rsidP="003E4EAD">
      <w:pPr>
        <w:pStyle w:val="Hapesira7"/>
        <w:tabs>
          <w:tab w:val="left" w:pos="4820"/>
        </w:tabs>
        <w:rPr>
          <w:lang w:val="sq-AL"/>
        </w:rPr>
      </w:pPr>
    </w:p>
    <w:p w:rsidR="003E4EAD" w:rsidRPr="00BA5B69" w:rsidRDefault="003E4EAD" w:rsidP="003E4EAD">
      <w:pPr>
        <w:pStyle w:val="Titull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PËR PLANIN E DHËNIES SË NDIHMËS SHTETËRORE </w:t>
      </w:r>
      <w:r>
        <w:rPr>
          <w:lang w:val="sq-AL"/>
        </w:rPr>
        <w:t>“</w:t>
      </w:r>
      <w:r w:rsidRPr="00BA5B69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</w:p>
    <w:p w:rsidR="003E4EAD" w:rsidRPr="00BA5B69" w:rsidRDefault="003E4EAD" w:rsidP="003E4EAD">
      <w:pPr>
        <w:pStyle w:val="Hapesira7"/>
        <w:tabs>
          <w:tab w:val="left" w:pos="4820"/>
        </w:tabs>
        <w:rPr>
          <w:lang w:val="sq-AL"/>
        </w:rPr>
      </w:pP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Komisioni i Ndihmës Shtetërore me pjesëmarrjen e: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006"/>
      </w:tblGrid>
      <w:tr w:rsidR="003E4EAD" w:rsidTr="00712107">
        <w:tc>
          <w:tcPr>
            <w:tcW w:w="2552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Z. Arben Ahmetaj</w:t>
            </w:r>
          </w:p>
        </w:tc>
        <w:tc>
          <w:tcPr>
            <w:tcW w:w="2006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kryetar</w:t>
            </w:r>
          </w:p>
        </w:tc>
      </w:tr>
      <w:tr w:rsidR="003E4EAD" w:rsidTr="00712107">
        <w:tc>
          <w:tcPr>
            <w:tcW w:w="2552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Znj. Mimoza Dhëmbi</w:t>
            </w:r>
          </w:p>
        </w:tc>
        <w:tc>
          <w:tcPr>
            <w:tcW w:w="2006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</w:t>
            </w:r>
          </w:p>
        </w:tc>
      </w:tr>
      <w:tr w:rsidR="003E4EAD" w:rsidTr="00712107">
        <w:tc>
          <w:tcPr>
            <w:tcW w:w="2552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Z.</w:t>
            </w:r>
            <w:r>
              <w:rPr>
                <w:lang w:val="sq-AL"/>
              </w:rPr>
              <w:t xml:space="preserve"> </w:t>
            </w:r>
            <w:r w:rsidRPr="00BA5B69">
              <w:rPr>
                <w:lang w:val="sq-AL"/>
              </w:rPr>
              <w:t>Ahmet Mançellari</w:t>
            </w:r>
          </w:p>
        </w:tc>
        <w:tc>
          <w:tcPr>
            <w:tcW w:w="2006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 w:rsidRPr="00BA5B69">
              <w:rPr>
                <w:lang w:val="sq-AL"/>
              </w:rPr>
              <w:t>anëtar;</w:t>
            </w:r>
          </w:p>
        </w:tc>
      </w:tr>
      <w:tr w:rsidR="003E4EAD" w:rsidRPr="00AA218A" w:rsidTr="00712107">
        <w:tc>
          <w:tcPr>
            <w:tcW w:w="2552" w:type="dxa"/>
          </w:tcPr>
          <w:p w:rsidR="003E4EAD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- </w:t>
            </w:r>
            <w:r w:rsidRPr="00BA5B69">
              <w:rPr>
                <w:lang w:val="sq-AL"/>
              </w:rPr>
              <w:t>Znj. Anduena Dedja</w:t>
            </w:r>
          </w:p>
        </w:tc>
        <w:tc>
          <w:tcPr>
            <w:tcW w:w="2006" w:type="dxa"/>
          </w:tcPr>
          <w:p w:rsidR="003E4EAD" w:rsidRPr="00AA218A" w:rsidRDefault="003E4EAD" w:rsidP="00712107">
            <w:pPr>
              <w:pStyle w:val="Paragrafi"/>
              <w:tabs>
                <w:tab w:val="left" w:pos="4820"/>
              </w:tabs>
              <w:ind w:firstLine="0"/>
              <w:rPr>
                <w:szCs w:val="22"/>
                <w:lang w:val="sq-AL"/>
              </w:rPr>
            </w:pPr>
            <w:r w:rsidRPr="00BA5B69">
              <w:rPr>
                <w:lang w:val="sq-AL"/>
              </w:rPr>
              <w:t>anëtar.</w:t>
            </w:r>
          </w:p>
        </w:tc>
      </w:tr>
    </w:tbl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Në mbledhjen e tij të radhës</w:t>
      </w:r>
      <w:r>
        <w:rPr>
          <w:lang w:val="sq-AL"/>
        </w:rPr>
        <w:t>,</w:t>
      </w:r>
      <w:r w:rsidRPr="00BA5B69">
        <w:rPr>
          <w:lang w:val="sq-AL"/>
        </w:rPr>
        <w:t xml:space="preserve"> të datës 14</w:t>
      </w:r>
      <w:r>
        <w:rPr>
          <w:lang w:val="sq-AL"/>
        </w:rPr>
        <w:t>.</w:t>
      </w:r>
      <w:r w:rsidRPr="00BA5B69">
        <w:rPr>
          <w:lang w:val="sq-AL"/>
        </w:rPr>
        <w:t>12</w:t>
      </w:r>
      <w:r>
        <w:rPr>
          <w:lang w:val="sq-AL"/>
        </w:rPr>
        <w:t>.</w:t>
      </w:r>
      <w:r w:rsidRPr="00BA5B69">
        <w:rPr>
          <w:lang w:val="sq-AL"/>
        </w:rPr>
        <w:t xml:space="preserve">2015, në bazë të ligjit </w:t>
      </w:r>
      <w:r>
        <w:rPr>
          <w:lang w:val="sq-AL"/>
        </w:rPr>
        <w:t>nr. 9374, datë 21.</w:t>
      </w:r>
      <w:r w:rsidRPr="00BA5B69">
        <w:rPr>
          <w:lang w:val="sq-AL"/>
        </w:rPr>
        <w:t>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”,</w:t>
      </w:r>
      <w:r w:rsidRPr="00BA5B69">
        <w:rPr>
          <w:lang w:val="sq-AL"/>
        </w:rPr>
        <w:t xml:space="preserve"> i ndryshuar, dhe vendimit të Këshillit të Ministrave</w:t>
      </w:r>
      <w:r>
        <w:rPr>
          <w:lang w:val="sq-AL"/>
        </w:rPr>
        <w:t xml:space="preserve"> nr. </w:t>
      </w:r>
      <w:r w:rsidRPr="00BA5B69">
        <w:rPr>
          <w:lang w:val="sq-AL"/>
        </w:rPr>
        <w:t>817, datë 28.12.2005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miratimin e rregullores </w:t>
      </w:r>
      <w:r>
        <w:rPr>
          <w:lang w:val="sq-AL"/>
        </w:rPr>
        <w:t>“</w:t>
      </w:r>
      <w:r w:rsidRPr="00BA5B69">
        <w:rPr>
          <w:lang w:val="sq-AL"/>
        </w:rPr>
        <w:t>Për procedurat dhe formën e njoftimit</w:t>
      </w:r>
      <w:r>
        <w:rPr>
          <w:lang w:val="sq-AL"/>
        </w:rPr>
        <w:t>””, mor</w:t>
      </w:r>
      <w:r w:rsidRPr="00BA5B69">
        <w:rPr>
          <w:lang w:val="sq-AL"/>
        </w:rPr>
        <w:t xml:space="preserve">i në shqyrtim planin e dhënies së ndihmës shtetërore </w:t>
      </w:r>
      <w:r>
        <w:rPr>
          <w:lang w:val="sq-AL"/>
        </w:rPr>
        <w:t>“</w:t>
      </w:r>
      <w:r w:rsidRPr="00BA5B69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  <w:r w:rsidRPr="00BA5B69">
        <w:rPr>
          <w:lang w:val="sq-AL"/>
        </w:rPr>
        <w:t>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9D3B37">
        <w:rPr>
          <w:lang w:val="sq-AL"/>
        </w:rPr>
        <w:t>I. Procedura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9D3B37">
        <w:rPr>
          <w:lang w:val="sq-AL"/>
        </w:rPr>
        <w:t>Ministria e Mirëqenies Sociale dhe Rinisë, me shkresën nr. 6187, datë 2.12.2015, ka njoftuar pranë Drejtorisë së Tregut të Brendshëm, në Ministrinë e Zhvillimit Ekonomik, Turizmit, Tregtisë dhe Sipërmarrjes, planin e dhënies</w:t>
      </w:r>
      <w:r w:rsidRPr="00BA5B69">
        <w:rPr>
          <w:lang w:val="sq-AL"/>
        </w:rPr>
        <w:t xml:space="preserve"> së ndihmës shtetërore </w:t>
      </w:r>
      <w:r>
        <w:rPr>
          <w:lang w:val="sq-AL"/>
        </w:rPr>
        <w:t>“</w:t>
      </w:r>
      <w:r w:rsidRPr="00BA5B69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  <w:r w:rsidRPr="00BA5B69">
        <w:rPr>
          <w:lang w:val="sq-AL"/>
        </w:rPr>
        <w:t>.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2. Ministria e Mirëqenies Sociale dhe Rinisë, në cilësinë e dhënësit të ndihmës shtetërore, ka përmbushur detyrimin ligjor për njoftimin e planit të ndihmës para vënies në zbatim, në përputhje me nen</w:t>
      </w:r>
      <w:r>
        <w:rPr>
          <w:lang w:val="sq-AL"/>
        </w:rPr>
        <w:t>et</w:t>
      </w:r>
      <w:r w:rsidRPr="00BA5B69">
        <w:rPr>
          <w:lang w:val="sq-AL"/>
        </w:rPr>
        <w:t xml:space="preserve"> 20 dhe 21</w:t>
      </w:r>
      <w:r>
        <w:rPr>
          <w:lang w:val="sq-AL"/>
        </w:rPr>
        <w:t>,</w:t>
      </w:r>
      <w:r w:rsidRPr="00BA5B69">
        <w:rPr>
          <w:lang w:val="sq-AL"/>
        </w:rPr>
        <w:t xml:space="preserve"> të ligjit </w:t>
      </w:r>
      <w:r>
        <w:rPr>
          <w:lang w:val="sq-AL"/>
        </w:rPr>
        <w:t>nr. 9374, datë 21.</w:t>
      </w:r>
      <w:r w:rsidRPr="00BA5B69">
        <w:rPr>
          <w:lang w:val="sq-AL"/>
        </w:rPr>
        <w:t>4.2005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ndihmën shtetërore</w:t>
      </w:r>
      <w:r>
        <w:rPr>
          <w:lang w:val="sq-AL"/>
        </w:rPr>
        <w:t>”,</w:t>
      </w:r>
      <w:r w:rsidRPr="00BA5B69">
        <w:rPr>
          <w:lang w:val="sq-AL"/>
        </w:rPr>
        <w:t xml:space="preserve"> i ndryshuar, dhe nenit 5 e vijues</w:t>
      </w:r>
      <w:r>
        <w:rPr>
          <w:lang w:val="sq-AL"/>
        </w:rPr>
        <w:t>,</w:t>
      </w:r>
      <w:r w:rsidRPr="00BA5B69">
        <w:rPr>
          <w:lang w:val="sq-AL"/>
        </w:rPr>
        <w:t xml:space="preserve"> të vendimit të Këshillit të Ministrave </w:t>
      </w:r>
      <w:r>
        <w:rPr>
          <w:lang w:val="sq-AL"/>
        </w:rPr>
        <w:t xml:space="preserve">nr. </w:t>
      </w:r>
      <w:r w:rsidRPr="00BA5B69">
        <w:rPr>
          <w:lang w:val="sq-AL"/>
        </w:rPr>
        <w:t>817, datë 28.12.2005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 xml:space="preserve">Për miratimin e rregullores </w:t>
      </w:r>
      <w:r>
        <w:rPr>
          <w:lang w:val="sq-AL"/>
        </w:rPr>
        <w:t>“</w:t>
      </w:r>
      <w:r w:rsidRPr="00BA5B69">
        <w:rPr>
          <w:lang w:val="sq-AL"/>
        </w:rPr>
        <w:t>Për procedurat dhe formën e njoftimit</w:t>
      </w:r>
      <w:r>
        <w:rPr>
          <w:lang w:val="sq-AL"/>
        </w:rPr>
        <w:t>””</w:t>
      </w:r>
      <w:r w:rsidRPr="00BA5B69">
        <w:rPr>
          <w:lang w:val="sq-AL"/>
        </w:rPr>
        <w:t>.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II. Përshkrimi i masës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3. Baza ligjore për planin e dhënies së ndihmës shtetërore </w:t>
      </w:r>
      <w:r>
        <w:rPr>
          <w:lang w:val="sq-AL"/>
        </w:rPr>
        <w:t>“</w:t>
      </w:r>
      <w:r w:rsidRPr="00BA5B69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”,</w:t>
      </w:r>
      <w:r w:rsidRPr="00BA5B69">
        <w:rPr>
          <w:lang w:val="sq-AL"/>
        </w:rPr>
        <w:t xml:space="preserve"> është: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a) Ligji </w:t>
      </w:r>
      <w:r>
        <w:rPr>
          <w:lang w:val="sq-AL"/>
        </w:rPr>
        <w:t xml:space="preserve">nr. </w:t>
      </w:r>
      <w:r w:rsidRPr="00BA5B69">
        <w:rPr>
          <w:lang w:val="sq-AL"/>
        </w:rPr>
        <w:t>7995, datë 20.9.1995</w:t>
      </w:r>
      <w:r>
        <w:rPr>
          <w:lang w:val="sq-AL"/>
        </w:rPr>
        <w:t>,</w:t>
      </w:r>
      <w:r w:rsidRPr="00BA5B69">
        <w:rPr>
          <w:lang w:val="sq-AL"/>
        </w:rPr>
        <w:t xml:space="preserve"> </w:t>
      </w:r>
      <w:r>
        <w:rPr>
          <w:lang w:val="sq-AL"/>
        </w:rPr>
        <w:t>“</w:t>
      </w:r>
      <w:r w:rsidRPr="00BA5B69">
        <w:rPr>
          <w:lang w:val="sq-AL"/>
        </w:rPr>
        <w:t>Për nxitjen e punësimit</w:t>
      </w:r>
      <w:r>
        <w:rPr>
          <w:lang w:val="sq-AL"/>
        </w:rPr>
        <w:t>”</w:t>
      </w:r>
      <w:r w:rsidRPr="00BA5B69">
        <w:rPr>
          <w:lang w:val="sq-AL"/>
        </w:rPr>
        <w:t>, i ndryshuar, i cili parashikon se: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Neni 4</w:t>
      </w:r>
    </w:p>
    <w:p w:rsidR="003E4EAD" w:rsidRPr="004A0F7C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4A0F7C">
        <w:rPr>
          <w:i/>
          <w:lang w:val="sq-AL"/>
        </w:rPr>
        <w:t>“1. Politikat shtetërore të punësimit përfshijnë si masat aktive për nxitjen e punësimit, ashtu edhe sigurimin e mbështetjes me të ardhura.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5. Politikat shtetërore të punësimit vendosen nga Këshilli i Ministr</w:t>
      </w:r>
      <w:r>
        <w:rPr>
          <w:i/>
          <w:lang w:val="sq-AL"/>
        </w:rPr>
        <w:t>ave dhe zbatohen nga ministria.”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Neni 8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“Mbajtja e vendeve ekzistuese dhe krijimi i vendeve të reja të punës: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1. Shteti mbështet punëdhënësit që krijojnë dhe mbajnë vende të reja pune dhe punësojnë në to kandidatë të ofruar nga zyrat e punësimit. Mbështetja shtetërore realizohet nëpërmjet: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a) subvencionimit, në përqindje të caktuar, të kostove për sigurimet e detyrueshme dhe të pagës;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2164CF">
        <w:rPr>
          <w:i/>
          <w:lang w:val="sq-AL"/>
        </w:rPr>
        <w:t>b) subvencionimit apo kreditimit për pajisjen e vendit të punës. Punësimi për personat me arsim universitar dhe nga grupe të veçanta nxitet me përparësi.”</w:t>
      </w:r>
    </w:p>
    <w:p w:rsidR="003E4EAD" w:rsidRPr="002164CF" w:rsidRDefault="003E4EAD" w:rsidP="003E4EAD">
      <w:pPr>
        <w:pStyle w:val="Paragrafi"/>
        <w:tabs>
          <w:tab w:val="left" w:pos="4820"/>
        </w:tabs>
        <w:rPr>
          <w:i/>
          <w:lang w:val="sq-AL"/>
        </w:rPr>
      </w:pPr>
      <w:r w:rsidRPr="00A776CA">
        <w:rPr>
          <w:lang w:val="sq-AL"/>
        </w:rPr>
        <w:t xml:space="preserve">b) Ligjit nr. 8153, datë 31.10.1996, “Për statusin e jetimit”, i ndryshuar, neni 12 i të cilit parashikon se: </w:t>
      </w:r>
      <w:r w:rsidRPr="002164CF">
        <w:rPr>
          <w:i/>
          <w:lang w:val="sq-AL"/>
        </w:rPr>
        <w:t>“Punësimi i jetimëve bëhet me përparësi nga zyrat e punës e përkujdesjes sociale”.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 xml:space="preserve">c) </w:t>
      </w:r>
      <w:r>
        <w:rPr>
          <w:lang w:val="sq-AL"/>
        </w:rPr>
        <w:t>Projekt</w:t>
      </w:r>
      <w:r w:rsidRPr="00BA5B69">
        <w:rPr>
          <w:lang w:val="sq-AL"/>
        </w:rPr>
        <w:t xml:space="preserve">vendimi i Këshillit të Ministrave </w:t>
      </w:r>
      <w:r>
        <w:rPr>
          <w:lang w:val="sq-AL"/>
        </w:rPr>
        <w:t>“</w:t>
      </w:r>
      <w:r w:rsidRPr="00BA5B69">
        <w:rPr>
          <w:lang w:val="sq-AL"/>
        </w:rPr>
        <w:t>Për programin e nxitjes së punësimit të të rinjve, që kanë fituar statusin e jetimit</w:t>
      </w:r>
      <w:r>
        <w:rPr>
          <w:lang w:val="sq-AL"/>
        </w:rPr>
        <w:t>”</w:t>
      </w:r>
      <w:r w:rsidRPr="00BA5B69">
        <w:rPr>
          <w:lang w:val="sq-AL"/>
        </w:rPr>
        <w:t xml:space="preserve">, propozuar nga </w:t>
      </w:r>
      <w:r>
        <w:rPr>
          <w:lang w:val="sq-AL"/>
        </w:rPr>
        <w:t>m</w:t>
      </w:r>
      <w:r w:rsidRPr="00BA5B69">
        <w:rPr>
          <w:lang w:val="sq-AL"/>
        </w:rPr>
        <w:t>inistri i Mirëqenies Sociale dhe Rinisë.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4. Dhënësi i ndihmës është Ministria e Mirëqenies Sociale dhe Rinisë. Autoriteti përgjegjës për zbatimin e kësaj mase është Shërbimi Kombëtar i Punësimit.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lastRenderedPageBreak/>
        <w:t>5. Programi ka për qëllim të mbështesë kategorinë e të rinjve nën moshën 30 vjeç, të cilët kanë statusin e jetimit, janë të papunë e të pastrehë dhe janë të regjistruar si punëkërkues të papunë.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6. Plani i ndihmës parashikon mbështetje të këtij grupi punëkërkuesish të papunë, me qëllim lehtësimin e integrimit në jetën shoqërore, ekonomike dhe në tregun e punës, duke u siguruar punësimin e qëndrueshëm të kësaj kategorie.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7. Mbështetja për këtë program do të përballohet nga fondet e buxhetit të shtetit për nxitjen e punësimit, që alokohen çdo vit për Ministrinë e Mirëqenies Sociale dhe Rinisë.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8. Projektet fituese do të përfitojnë format e mbështetjes nga fondet e nxitjes së punësimit si: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9D3B37">
        <w:rPr>
          <w:spacing w:val="-4"/>
          <w:lang w:val="sq-AL"/>
        </w:rPr>
        <w:t>- një financim në masën 10 mijë lekë në muaj për trajnimin nëpërmjet punës, për çdo person,</w:t>
      </w:r>
      <w:r w:rsidRPr="00BA5B69">
        <w:rPr>
          <w:lang w:val="sq-AL"/>
        </w:rPr>
        <w:t xml:space="preserve"> për një periudhë 3</w:t>
      </w:r>
      <w:r>
        <w:rPr>
          <w:lang w:val="sq-AL"/>
        </w:rPr>
        <w:t>-</w:t>
      </w:r>
      <w:r w:rsidRPr="00BA5B69">
        <w:rPr>
          <w:lang w:val="sq-AL"/>
        </w:rPr>
        <w:t>mujore;</w:t>
      </w:r>
    </w:p>
    <w:p w:rsidR="003E4EAD" w:rsidRDefault="003E4EAD" w:rsidP="003E4EAD">
      <w:pPr>
        <w:pStyle w:val="Paragrafi"/>
        <w:tabs>
          <w:tab w:val="left" w:pos="4820"/>
        </w:tabs>
        <w:rPr>
          <w:lang w:val="sq-AL"/>
        </w:rPr>
      </w:pP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- një financim mujor në masën 100 për</w:t>
      </w:r>
      <w:r>
        <w:rPr>
          <w:lang w:val="sq-AL"/>
        </w:rPr>
        <w:t xml:space="preserve"> </w:t>
      </w:r>
      <w:r w:rsidRPr="00BA5B69">
        <w:rPr>
          <w:lang w:val="sq-AL"/>
        </w:rPr>
        <w:t>qind të kontributeve të sigurimeve të detyrueshme shoqërore dhe shëndetësore.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9. Punëdhënësit, të cilët përfitojnë nga kjo skemë, janë të detyruar të ofrojnë punësim për punëkërkuesit edhe për 6 muaj të tjerë pas përfundimit të mbështetjes me subvencionim.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10. Zbatimi i skemës do të nis</w:t>
      </w:r>
      <w:r>
        <w:rPr>
          <w:lang w:val="sq-AL"/>
        </w:rPr>
        <w:t>ë</w:t>
      </w:r>
      <w:r w:rsidRPr="00BA5B69">
        <w:rPr>
          <w:lang w:val="sq-AL"/>
        </w:rPr>
        <w:t xml:space="preserve"> në vitin 2016 dhe ka një afat të përcaktuar kohor prej 5 vitesh. 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11. Skema është e shtrirë në të gjithë territorin e Republikës së Shqipërisë.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12. Skema zbatohet për të gjithë sektorët e ekonomisë, për punëdhënës</w:t>
      </w:r>
      <w:r>
        <w:rPr>
          <w:lang w:val="sq-AL"/>
        </w:rPr>
        <w:t>,</w:t>
      </w:r>
      <w:r w:rsidRPr="00BA5B69">
        <w:rPr>
          <w:lang w:val="sq-AL"/>
        </w:rPr>
        <w:t xml:space="preserve"> të cilët nuk duhet të kenë shkelur në të kaluarën legjislacionin e punës</w:t>
      </w:r>
      <w:r>
        <w:rPr>
          <w:lang w:val="sq-AL"/>
        </w:rPr>
        <w:t>,</w:t>
      </w:r>
      <w:r w:rsidRPr="00BA5B69">
        <w:rPr>
          <w:lang w:val="sq-AL"/>
        </w:rPr>
        <w:t xml:space="preserve"> si edhe duhet të kenë derdhur rregullisht tatimet, sigurimet shoqërore dhe shëndetësore.</w:t>
      </w:r>
      <w:r>
        <w:rPr>
          <w:lang w:val="sq-AL"/>
        </w:rPr>
        <w:t xml:space="preserve"> </w:t>
      </w:r>
    </w:p>
    <w:p w:rsidR="003E4EAD" w:rsidRPr="00BA5B69" w:rsidRDefault="003E4EAD" w:rsidP="003E4EAD">
      <w:pPr>
        <w:pStyle w:val="Paragrafi"/>
        <w:tabs>
          <w:tab w:val="left" w:pos="4820"/>
        </w:tabs>
        <w:rPr>
          <w:lang w:val="sq-AL"/>
        </w:rPr>
      </w:pPr>
      <w:r w:rsidRPr="00BA5B69">
        <w:rPr>
          <w:lang w:val="sq-AL"/>
        </w:rPr>
        <w:t>III. Vlerësimi i ekzistencës së ndihmës shtetërore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>13. Në kuptim të nenit 4, të ligjit nr. 9374, datë 21.4.2005, “Për ndihmën shtetërore”, të ndryshuar, një masë përbën ndihmë shtetërore, nëse përmbushen në mënyrë kumulative këto kushte: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 xml:space="preserve"> a) aktivizohen burime shtetërore;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 xml:space="preserve"> b) jepet një avantazh ekonomik; dhe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 xml:space="preserve"> c) ndikimi në konkurrencë dhe tregti.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6D0432">
        <w:rPr>
          <w:i/>
          <w:spacing w:val="-4"/>
          <w:lang w:val="sq-AL"/>
        </w:rPr>
        <w:t>“Përveç rasteve të parashikuara ndryshe në këtë ligj, ndalohet çdo ndihmë e dhënë nga burimet shtetërore, në çfarëdolloj forme, e cila, në mënyrë të drejtpërdrejtë ose të tërthortë, shtrembëron ose kërcënon të shtrembërojë konkurrencën, duke dhënë përparësi për një ose disa ndërmarrje të caktuara ose për prodhimin e produkteve të caktuara.”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6D0432">
        <w:rPr>
          <w:i/>
          <w:spacing w:val="-4"/>
          <w:lang w:val="sq-AL"/>
        </w:rPr>
        <w:t>Aktivizimi i burimeve shtetërore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 xml:space="preserve">Masa e njoftuar mbulon koston e pagës në formën e mbulimit të sigurimeve të detyrueshme shoqërore dhe shëndetësore të pjesës së kontributit të punëdhënësit, si edhe financimin e shpenzimeve të trajnimit të ofruar nga ndërmarrja. Të gjitha këto forma financohen direkt nga buxheti i shtetit, duke aktivizuar fonde shtetërore. 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6D0432">
        <w:rPr>
          <w:i/>
          <w:spacing w:val="-4"/>
          <w:lang w:val="sq-AL"/>
        </w:rPr>
        <w:t>Avantazhi ekonomik dhe selektiviteti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>Masa e njoftuar ofron mbështetje financiare për ndërmarrjet përfituese dhe i lehtëson nga detyrime financiare, që do të duhet t’i paguanin në kushte normale tregu, duke u dhënë një avantazh ekonomik.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6D0432">
        <w:rPr>
          <w:spacing w:val="-4"/>
          <w:lang w:val="sq-AL"/>
        </w:rPr>
        <w:t>Ndihma ka karakter selektiv, sepse prej saj do të mund të përfitojnë vetëm ato ndërmarrje-/</w:t>
      </w:r>
      <w:r w:rsidRPr="009D3B37">
        <w:rPr>
          <w:spacing w:val="-4"/>
          <w:lang w:val="sq-AL"/>
        </w:rPr>
        <w:t>punëdhënës, që përzgjidhen fitues nga organet e miratimit të projekteve, sipas parashikimeve në projektvendimin e Këshillit të Ministrave. Ndërmarrjet përfituese do të aplikojnë me projekte, të cilat do të shqyrtohen dhe do të miratohen nga organet përgjegjëse nga pikëpamja e dobisë social-ekonomike. Rrjedhimisht, jo të gjitha ndërmarrjet që operojnë në treg do të mund të përfitojnë nga kjo masë.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9D3B37">
        <w:rPr>
          <w:i/>
          <w:spacing w:val="-4"/>
          <w:lang w:val="sq-AL"/>
        </w:rPr>
        <w:t>Ndikimi në konkurrencë dhe tregti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Masa e njoftuar ka potencial për të ndikuar në konkurrencë dhe në tregti, duke qenë se forcon pozitën ekonomike të ndërmarrjeve fituese kundrejt ndërmarrjeve të tjera që operojnë në të njëjtin treg. 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i/>
          <w:spacing w:val="-4"/>
          <w:lang w:val="sq-AL"/>
        </w:rPr>
      </w:pPr>
      <w:r w:rsidRPr="009D3B37">
        <w:rPr>
          <w:i/>
          <w:spacing w:val="-4"/>
          <w:lang w:val="sq-AL"/>
        </w:rPr>
        <w:t>Sa më lart, masa përbën ndihmë shtetërore në kuptim të nenit 4, pika 1, të ligjit nr. 9374/2005, “Për ndihmën shtetërore”, i ndryshuar.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IV. Përputhshmëria e ndihmës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lastRenderedPageBreak/>
        <w:t xml:space="preserve">14. Komisioni vlerëson se plani i dhënies së ndihmës shtetërore është i përbërë nga dy komponentë a) ndihma shtetërore për trajnim; dhe b) ndihma shtetërore për punësim. 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15. Lidhur me ndihmën shtetërore për trajnim, sipas të dhënave nga Ministria e Mirëqenies Sociale dhe Rinisë, ndihma do të jepet për trajnim të përgjithshëm dhe intensiteti i saj nuk do të kalojë 30% të kostove të trajnimit, duke qenë më i ulët se intensiteti maksimal i lejuar në nenin 12, shkronja “b”, të ligjit, “Për ndihmën shtetërore”, i ndryshuar.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16. Lidhur me ndihmën shtetërore për punësim, Komisioni konstaton se masa “Për programin e nxitjes së punësimit të të rinjve, që kanë fituar statusin e jetimit” jep stimuj për punëdhënësit, me qëllim punësimin e punëkërkuesve të papunë, që u përkasin shtresave vulnerabël, jetim dhe të pastrehë, pjesë e grupeve të veçanta</w:t>
      </w:r>
      <w:r w:rsidRPr="009D3B37">
        <w:rPr>
          <w:spacing w:val="-4"/>
          <w:vertAlign w:val="superscript"/>
          <w:lang w:val="sq-AL"/>
        </w:rPr>
        <w:footnoteReference w:id="1"/>
      </w:r>
      <w:r w:rsidRPr="009D3B37">
        <w:rPr>
          <w:spacing w:val="-4"/>
          <w:lang w:val="sq-AL"/>
        </w:rPr>
        <w:t xml:space="preserve"> dhe sipas ligjit për ndihmën shtetërore, konsiderohen si punonjës në vështirësi. Intensiteti i ndihmës që përfitojnë ndërmarrjet është në masën 16.7% të kostove të pagave, duke qenë brenda vlerës së lejuar nga ligji për punonjësit në vështirësi (50% të kostove të pagave). 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17. Sa më lart, Komisioni konstaton se masa është e kufizuar në kohë, ka efekte pozitive në nxitjen e punësimit për punonjësit në vështirësi dhe efekti në konkurrencë është i vogël. </w:t>
      </w:r>
    </w:p>
    <w:p w:rsidR="003E4EAD" w:rsidRPr="009D3B37" w:rsidRDefault="003E4EAD" w:rsidP="003E4EA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3E4EAD" w:rsidRDefault="003E4EAD" w:rsidP="003E4EAD">
      <w:pPr>
        <w:pStyle w:val="Vendosi"/>
        <w:tabs>
          <w:tab w:val="left" w:pos="4820"/>
        </w:tabs>
        <w:rPr>
          <w:spacing w:val="-4"/>
          <w:lang w:val="sq-AL"/>
        </w:rPr>
      </w:pPr>
    </w:p>
    <w:p w:rsidR="003E4EAD" w:rsidRPr="009D3B37" w:rsidRDefault="003E4EAD" w:rsidP="003E4EAD">
      <w:pPr>
        <w:pStyle w:val="Vendos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PËR KËTO ARSYE,</w:t>
      </w:r>
    </w:p>
    <w:p w:rsidR="003E4EAD" w:rsidRPr="006D0432" w:rsidRDefault="003E4EAD" w:rsidP="003E4EAD">
      <w:pPr>
        <w:pStyle w:val="Paragrafi"/>
        <w:tabs>
          <w:tab w:val="left" w:pos="4820"/>
        </w:tabs>
        <w:rPr>
          <w:spacing w:val="-4"/>
          <w:sz w:val="14"/>
          <w:lang w:val="sq-AL"/>
        </w:rPr>
      </w:pP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Komisioni i Ndihmës Shtetërore, në bazë të neneve 4, 10, 11 dhe 17, të ligjit nr. 9374, datë 21.4.2005, “Për ndihmën shtetërore”, i ndryshuar, </w:t>
      </w:r>
    </w:p>
    <w:p w:rsidR="003E4EAD" w:rsidRPr="009D3B37" w:rsidRDefault="003E4EAD" w:rsidP="003E4EA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3E4EAD" w:rsidRPr="009D3B37" w:rsidRDefault="003E4EAD" w:rsidP="003E4EAD">
      <w:pPr>
        <w:pStyle w:val="Vendos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VENDOSI:</w:t>
      </w:r>
    </w:p>
    <w:p w:rsidR="003E4EAD" w:rsidRPr="009D3B37" w:rsidRDefault="003E4EAD" w:rsidP="003E4EA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1. Të miratojë planin e dhënies së ndihmës shtetërore nëpërmjet programit të nxitjes së punësimit të punësimit të të rinjve, që kanë fituar statusin e jetimit si një skemë ndihme të lejueshme. 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2. Të gjitha planet të cilat ndryshojnë masën e ndihmës duhet të njoftohen dhe marrin miratimin paraprak të KNSH-së.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3. Ministria e Mirëqenies Sociale dhe Rinisë, brenda datës 31 mars, të japë çdo informacion që do të kërkohet për monitorimin dhe kontrollin e ndihmës së dhënë. </w:t>
      </w:r>
    </w:p>
    <w:p w:rsidR="003E4EAD" w:rsidRPr="009D3B37" w:rsidRDefault="003E4EAD" w:rsidP="003E4EAD">
      <w:pPr>
        <w:pStyle w:val="Paragraf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 xml:space="preserve">Ky vendim botohet në Fletoren Zyrtare. </w:t>
      </w:r>
    </w:p>
    <w:p w:rsidR="003E4EAD" w:rsidRPr="009D3B37" w:rsidRDefault="003E4EAD" w:rsidP="003E4EAD">
      <w:pPr>
        <w:pStyle w:val="Hapesira7"/>
        <w:tabs>
          <w:tab w:val="left" w:pos="4820"/>
        </w:tabs>
        <w:rPr>
          <w:spacing w:val="-4"/>
          <w:lang w:val="sq-AL"/>
        </w:rPr>
      </w:pPr>
    </w:p>
    <w:p w:rsidR="003E4EAD" w:rsidRPr="009D3B37" w:rsidRDefault="003E4EAD" w:rsidP="003E4EAD">
      <w:pPr>
        <w:pStyle w:val="Autoriteti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KRYETAR</w:t>
      </w:r>
    </w:p>
    <w:p w:rsidR="003E4EAD" w:rsidRPr="009D3B37" w:rsidRDefault="003E4EAD" w:rsidP="003E4EAD">
      <w:pPr>
        <w:pStyle w:val="AutoritetiEmer"/>
        <w:tabs>
          <w:tab w:val="left" w:pos="4820"/>
        </w:tabs>
        <w:rPr>
          <w:spacing w:val="-4"/>
          <w:lang w:val="sq-AL"/>
        </w:rPr>
      </w:pPr>
      <w:r w:rsidRPr="009D3B37">
        <w:rPr>
          <w:spacing w:val="-4"/>
          <w:lang w:val="sq-AL"/>
        </w:rPr>
        <w:t>Arben Ahmetaj</w:t>
      </w:r>
    </w:p>
    <w:p w:rsidR="00C038B6" w:rsidRDefault="006169E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EAD" w:rsidRDefault="003E4EAD" w:rsidP="003E4EAD">
      <w:pPr>
        <w:spacing w:after="0" w:line="240" w:lineRule="auto"/>
      </w:pPr>
      <w:r>
        <w:separator/>
      </w:r>
    </w:p>
  </w:endnote>
  <w:endnote w:type="continuationSeparator" w:id="0">
    <w:p w:rsidR="003E4EAD" w:rsidRDefault="003E4EAD" w:rsidP="003E4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EAD" w:rsidRDefault="003E4EAD" w:rsidP="003E4EAD">
      <w:pPr>
        <w:spacing w:after="0" w:line="240" w:lineRule="auto"/>
      </w:pPr>
      <w:r>
        <w:separator/>
      </w:r>
    </w:p>
  </w:footnote>
  <w:footnote w:type="continuationSeparator" w:id="0">
    <w:p w:rsidR="003E4EAD" w:rsidRDefault="003E4EAD" w:rsidP="003E4EAD">
      <w:pPr>
        <w:spacing w:after="0" w:line="240" w:lineRule="auto"/>
      </w:pPr>
      <w:r>
        <w:continuationSeparator/>
      </w:r>
    </w:p>
  </w:footnote>
  <w:footnote w:id="1">
    <w:p w:rsidR="003E4EAD" w:rsidRPr="00FB273D" w:rsidRDefault="003E4EAD" w:rsidP="003E4EAD">
      <w:pPr>
        <w:spacing w:after="0" w:line="240" w:lineRule="auto"/>
        <w:ind w:firstLine="0"/>
        <w:textAlignment w:val="baseline"/>
        <w:outlineLvl w:val="0"/>
        <w:rPr>
          <w:rFonts w:ascii="Garamond" w:hAnsi="Garamond"/>
          <w:sz w:val="20"/>
          <w:szCs w:val="20"/>
          <w:lang w:val="it-IT"/>
        </w:rPr>
      </w:pPr>
      <w:r w:rsidRPr="00FB273D">
        <w:rPr>
          <w:rStyle w:val="FootnoteReference"/>
          <w:rFonts w:ascii="Garamond" w:hAnsi="Garamond"/>
          <w:sz w:val="20"/>
          <w:szCs w:val="20"/>
        </w:rPr>
        <w:footnoteRef/>
      </w:r>
      <w:r>
        <w:rPr>
          <w:rFonts w:ascii="Garamond" w:hAnsi="Garamond"/>
          <w:sz w:val="20"/>
          <w:szCs w:val="20"/>
          <w:lang w:val="it-IT"/>
        </w:rPr>
        <w:t xml:space="preserve"> Neni 2, pika 20 e ligjit nr. </w:t>
      </w:r>
      <w:r w:rsidRPr="00FB273D">
        <w:rPr>
          <w:rFonts w:ascii="Garamond" w:hAnsi="Garamond"/>
          <w:sz w:val="20"/>
          <w:szCs w:val="20"/>
          <w:lang w:val="it-IT"/>
        </w:rPr>
        <w:t>7995, d</w:t>
      </w:r>
      <w:r>
        <w:rPr>
          <w:rFonts w:ascii="Garamond" w:hAnsi="Garamond"/>
          <w:sz w:val="20"/>
          <w:szCs w:val="20"/>
          <w:lang w:val="it-IT"/>
        </w:rPr>
        <w:t>atë</w:t>
      </w:r>
      <w:r w:rsidRPr="00FB273D">
        <w:rPr>
          <w:rFonts w:ascii="Garamond" w:hAnsi="Garamond"/>
          <w:sz w:val="20"/>
          <w:szCs w:val="20"/>
          <w:lang w:val="it-IT"/>
        </w:rPr>
        <w:t xml:space="preserve"> 20.9.1995</w:t>
      </w:r>
      <w:r>
        <w:rPr>
          <w:rFonts w:ascii="Garamond" w:hAnsi="Garamond"/>
          <w:sz w:val="20"/>
          <w:szCs w:val="20"/>
          <w:lang w:val="it-IT"/>
        </w:rPr>
        <w:t>,</w:t>
      </w:r>
      <w:r w:rsidRPr="00FB273D">
        <w:rPr>
          <w:rFonts w:ascii="Garamond" w:hAnsi="Garamond"/>
          <w:sz w:val="20"/>
          <w:szCs w:val="20"/>
          <w:lang w:val="it-IT"/>
        </w:rPr>
        <w:t xml:space="preserve"> </w:t>
      </w:r>
      <w:r>
        <w:rPr>
          <w:rFonts w:ascii="Garamond" w:hAnsi="Garamond"/>
          <w:sz w:val="20"/>
          <w:szCs w:val="20"/>
          <w:lang w:val="it-IT"/>
        </w:rPr>
        <w:t>“</w:t>
      </w:r>
      <w:r w:rsidRPr="00FB273D">
        <w:rPr>
          <w:rFonts w:ascii="Garamond" w:hAnsi="Garamond"/>
          <w:sz w:val="20"/>
          <w:szCs w:val="20"/>
          <w:lang w:val="it-IT"/>
        </w:rPr>
        <w:t>Për nxitjen e punësimit</w:t>
      </w:r>
      <w:r>
        <w:rPr>
          <w:rFonts w:ascii="Garamond" w:hAnsi="Garamond"/>
          <w:sz w:val="20"/>
          <w:szCs w:val="20"/>
          <w:lang w:val="it-IT"/>
        </w:rPr>
        <w:t>”</w:t>
      </w:r>
      <w:r w:rsidRPr="00FB273D">
        <w:rPr>
          <w:rFonts w:ascii="Garamond" w:hAnsi="Garamond"/>
          <w:sz w:val="20"/>
          <w:szCs w:val="20"/>
          <w:lang w:val="it-IT"/>
        </w:rPr>
        <w:t>, i ndryshuar</w:t>
      </w:r>
      <w:r>
        <w:rPr>
          <w:rFonts w:ascii="Garamond" w:hAnsi="Garamond"/>
          <w:sz w:val="20"/>
          <w:szCs w:val="20"/>
          <w:lang w:val="it-IT"/>
        </w:rPr>
        <w:t>.</w:t>
      </w:r>
    </w:p>
    <w:p w:rsidR="003E4EAD" w:rsidRPr="001947BB" w:rsidRDefault="003E4EAD" w:rsidP="003E4EAD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AD"/>
    <w:rsid w:val="002D1BDF"/>
    <w:rsid w:val="003E4EAD"/>
    <w:rsid w:val="00462D66"/>
    <w:rsid w:val="0061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EA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4E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4E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4E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4E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4EA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4E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E4EA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E4EA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E4E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4E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4E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4EA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E4EA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E4EAD"/>
    <w:rPr>
      <w:sz w:val="14"/>
      <w:szCs w:val="24"/>
    </w:rPr>
  </w:style>
  <w:style w:type="table" w:styleId="TableGrid">
    <w:name w:val="Table Grid"/>
    <w:basedOn w:val="TableNormal"/>
    <w:rsid w:val="003E4EA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E4EA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E4EAD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E4EA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EA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4E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4E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4E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4E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4EA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4E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E4EA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E4EA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E4E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4E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4E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4EA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E4EA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E4EAD"/>
    <w:rPr>
      <w:sz w:val="14"/>
      <w:szCs w:val="24"/>
    </w:rPr>
  </w:style>
  <w:style w:type="table" w:styleId="TableGrid">
    <w:name w:val="Table Grid"/>
    <w:basedOn w:val="TableNormal"/>
    <w:rsid w:val="003E4EA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E4EA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E4EAD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E4E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2019-01-28T14:22:00Z</cp:lastPrinted>
  <dcterms:created xsi:type="dcterms:W3CDTF">2016-01-22T09:55:00Z</dcterms:created>
  <dcterms:modified xsi:type="dcterms:W3CDTF">2019-01-28T14:22:00Z</dcterms:modified>
</cp:coreProperties>
</file>