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DFB" w:rsidRPr="00767D7A" w:rsidRDefault="00C34DFB" w:rsidP="00C34DFB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767D7A">
        <w:rPr>
          <w:b/>
          <w:lang w:val="sq-AL"/>
        </w:rPr>
        <w:t>VENDIM</w:t>
      </w:r>
    </w:p>
    <w:p w:rsidR="00C34DFB" w:rsidRPr="00767D7A" w:rsidRDefault="00C34DFB" w:rsidP="00C34DFB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767D7A">
        <w:rPr>
          <w:b/>
          <w:lang w:val="sq-AL"/>
        </w:rPr>
        <w:t>35, datë 13.7.2016</w:t>
      </w:r>
    </w:p>
    <w:p w:rsidR="00C34DFB" w:rsidRPr="00260494" w:rsidRDefault="00C34DFB" w:rsidP="00C34DFB">
      <w:pPr>
        <w:pStyle w:val="Paragrafi"/>
        <w:jc w:val="center"/>
        <w:rPr>
          <w:b/>
          <w:sz w:val="14"/>
          <w:lang w:val="sq-AL"/>
        </w:rPr>
      </w:pPr>
    </w:p>
    <w:p w:rsidR="00C34DFB" w:rsidRPr="00767D7A" w:rsidRDefault="00C34DFB" w:rsidP="00C34DFB">
      <w:pPr>
        <w:pStyle w:val="Paragrafi"/>
        <w:jc w:val="center"/>
        <w:rPr>
          <w:b/>
          <w:lang w:val="sq-AL"/>
        </w:rPr>
      </w:pPr>
      <w:r w:rsidRPr="00767D7A">
        <w:rPr>
          <w:b/>
          <w:lang w:val="sq-AL"/>
        </w:rPr>
        <w:t xml:space="preserve">PËR MIRATIMIN E VAZHDIMIT TË FINANCIMIT PËR VITIN 2016, PËR NJË PROJEKT NË VAZHDIM, TË GRANTIT </w:t>
      </w:r>
      <w:r>
        <w:rPr>
          <w:b/>
          <w:lang w:val="sq-AL"/>
        </w:rPr>
        <w:t>“</w:t>
      </w:r>
      <w:r w:rsidRPr="00767D7A">
        <w:rPr>
          <w:b/>
          <w:lang w:val="sq-AL"/>
        </w:rPr>
        <w:t>ARSIMI</w:t>
      </w:r>
      <w:r>
        <w:rPr>
          <w:b/>
          <w:lang w:val="sq-AL"/>
        </w:rPr>
        <w:t>”</w:t>
      </w:r>
      <w:r w:rsidRPr="00767D7A">
        <w:rPr>
          <w:b/>
          <w:lang w:val="sq-AL"/>
        </w:rPr>
        <w:t>, PROGRAMI I ZHVILLIMIT VENDOR DHE RAJONAL, SHTYLLA I</w:t>
      </w:r>
    </w:p>
    <w:p w:rsidR="00C34DFB" w:rsidRPr="00260494" w:rsidRDefault="00C34DFB" w:rsidP="00C34DFB">
      <w:pPr>
        <w:pStyle w:val="Paragrafi"/>
        <w:rPr>
          <w:sz w:val="14"/>
          <w:lang w:val="sq-AL"/>
        </w:rPr>
      </w:pPr>
    </w:p>
    <w:p w:rsidR="00C34DFB" w:rsidRPr="00767D7A" w:rsidRDefault="00C34DFB" w:rsidP="00C34DFB">
      <w:pPr>
        <w:pStyle w:val="Paragrafi"/>
        <w:rPr>
          <w:lang w:val="sq-AL"/>
        </w:rPr>
      </w:pPr>
      <w:r w:rsidRPr="00767D7A">
        <w:rPr>
          <w:lang w:val="sq-AL"/>
        </w:rPr>
        <w:t>Në mbështetje të nenit 100 të Kushtetutës dhe të nenit 15 e të aneksit 3, të</w:t>
      </w:r>
      <w:r>
        <w:rPr>
          <w:lang w:val="sq-AL"/>
        </w:rPr>
        <w:t xml:space="preserve"> </w:t>
      </w:r>
      <w:r w:rsidRPr="00767D7A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767D7A">
        <w:rPr>
          <w:lang w:val="sq-AL"/>
        </w:rPr>
        <w:t xml:space="preserve">147/2015, </w:t>
      </w:r>
      <w:r>
        <w:rPr>
          <w:lang w:val="sq-AL"/>
        </w:rPr>
        <w:t>“</w:t>
      </w:r>
      <w:r w:rsidRPr="00767D7A">
        <w:rPr>
          <w:lang w:val="sq-AL"/>
        </w:rPr>
        <w:t>Për buxhetin e vitit 2016</w:t>
      </w:r>
      <w:r>
        <w:rPr>
          <w:lang w:val="sq-AL"/>
        </w:rPr>
        <w:t>”</w:t>
      </w:r>
      <w:r w:rsidRPr="00767D7A">
        <w:rPr>
          <w:lang w:val="sq-AL"/>
        </w:rPr>
        <w:t>, Komiteti për Zhvillimin e Rajoneve</w:t>
      </w:r>
    </w:p>
    <w:p w:rsidR="00C34DFB" w:rsidRPr="00260494" w:rsidRDefault="00C34DFB" w:rsidP="00C34DFB">
      <w:pPr>
        <w:pStyle w:val="Paragrafi"/>
        <w:rPr>
          <w:sz w:val="14"/>
          <w:lang w:val="sq-AL"/>
        </w:rPr>
      </w:pPr>
    </w:p>
    <w:p w:rsidR="00C34DFB" w:rsidRPr="00767D7A" w:rsidRDefault="00C34DFB" w:rsidP="00C34DFB">
      <w:pPr>
        <w:pStyle w:val="Paragrafi"/>
        <w:jc w:val="center"/>
        <w:rPr>
          <w:lang w:val="sq-AL"/>
        </w:rPr>
      </w:pPr>
      <w:r w:rsidRPr="00767D7A">
        <w:rPr>
          <w:lang w:val="sq-AL"/>
        </w:rPr>
        <w:t>VENDOSI:</w:t>
      </w:r>
    </w:p>
    <w:p w:rsidR="00C34DFB" w:rsidRPr="00260494" w:rsidRDefault="00C34DFB" w:rsidP="00C34DFB">
      <w:pPr>
        <w:pStyle w:val="Paragrafi"/>
        <w:rPr>
          <w:sz w:val="14"/>
          <w:lang w:val="sq-AL"/>
        </w:rPr>
      </w:pPr>
    </w:p>
    <w:p w:rsidR="00C34DFB" w:rsidRPr="00767D7A" w:rsidRDefault="00C34DFB" w:rsidP="00C34DFB">
      <w:pPr>
        <w:pStyle w:val="Paragrafi"/>
        <w:rPr>
          <w:lang w:val="sq-AL"/>
        </w:rPr>
      </w:pPr>
      <w:r w:rsidRPr="00767D7A">
        <w:rPr>
          <w:lang w:val="sq-AL"/>
        </w:rPr>
        <w:t>1. Miratimin e vazhdimit të financimit për vitin 2016,</w:t>
      </w:r>
      <w:r>
        <w:rPr>
          <w:lang w:val="sq-AL"/>
        </w:rPr>
        <w:t xml:space="preserve"> </w:t>
      </w:r>
      <w:r w:rsidRPr="00767D7A">
        <w:rPr>
          <w:lang w:val="sq-AL"/>
        </w:rPr>
        <w:t>për një projekt në vazhdim, me cikël finan</w:t>
      </w:r>
      <w:r>
        <w:rPr>
          <w:lang w:val="sq-AL"/>
        </w:rPr>
        <w:t>cimi 2015–</w:t>
      </w:r>
      <w:r w:rsidRPr="00767D7A">
        <w:rPr>
          <w:lang w:val="sq-AL"/>
        </w:rPr>
        <w:t xml:space="preserve">2016, për grantin </w:t>
      </w:r>
      <w:r>
        <w:rPr>
          <w:lang w:val="sq-AL"/>
        </w:rPr>
        <w:t>“</w:t>
      </w:r>
      <w:r w:rsidRPr="00767D7A">
        <w:rPr>
          <w:lang w:val="sq-AL"/>
        </w:rPr>
        <w:t>Arsimi</w:t>
      </w:r>
      <w:r>
        <w:rPr>
          <w:lang w:val="sq-AL"/>
        </w:rPr>
        <w:t>”</w:t>
      </w:r>
      <w:r w:rsidRPr="00767D7A">
        <w:rPr>
          <w:lang w:val="sq-AL"/>
        </w:rPr>
        <w:t>, programi i zhvillimit vendor dhe rajonal, shtylla I, sipas tabelës 1, bashkëlidhur këtij vendimi.</w:t>
      </w:r>
    </w:p>
    <w:p w:rsidR="00C34DFB" w:rsidRPr="00767D7A" w:rsidRDefault="00C34DFB" w:rsidP="00C34DFB">
      <w:pPr>
        <w:pStyle w:val="Paragrafi"/>
        <w:rPr>
          <w:lang w:val="sq-AL"/>
        </w:rPr>
      </w:pPr>
      <w:r w:rsidRPr="00767D7A">
        <w:rPr>
          <w:lang w:val="sq-AL"/>
        </w:rPr>
        <w:t xml:space="preserve">2. Fondi i përftuar nga diferenca midis vlerës së projektit, miratuar sipas vendimeve të Komitetit për Zhvillimin e Rajoneve dhe vlerës së kontratës, pas nënshkrimit të saj, i shtohet portofolit të grantit </w:t>
      </w:r>
      <w:r>
        <w:rPr>
          <w:lang w:val="sq-AL"/>
        </w:rPr>
        <w:t>“</w:t>
      </w:r>
      <w:r w:rsidRPr="00767D7A">
        <w:rPr>
          <w:lang w:val="sq-AL"/>
        </w:rPr>
        <w:t>Arsimi</w:t>
      </w:r>
      <w:r>
        <w:rPr>
          <w:lang w:val="sq-AL"/>
        </w:rPr>
        <w:t>”</w:t>
      </w:r>
      <w:r w:rsidRPr="00767D7A">
        <w:rPr>
          <w:lang w:val="sq-AL"/>
        </w:rPr>
        <w:t>, programi i zhvillimit vendor dhe rajonal, shtylla I, për vitin 2016. Ky fond shpërndahet, brenda vitit 2016, për financimin e projektev</w:t>
      </w:r>
      <w:r>
        <w:rPr>
          <w:lang w:val="sq-AL"/>
        </w:rPr>
        <w:t>e të reja</w:t>
      </w:r>
      <w:r w:rsidRPr="00767D7A">
        <w:rPr>
          <w:lang w:val="sq-AL"/>
        </w:rPr>
        <w:t xml:space="preserve"> dhe/ose në vaz</w:t>
      </w:r>
      <w:r>
        <w:rPr>
          <w:lang w:val="sq-AL"/>
        </w:rPr>
        <w:t>hdim</w:t>
      </w:r>
      <w:r w:rsidRPr="00767D7A">
        <w:rPr>
          <w:lang w:val="sq-AL"/>
        </w:rPr>
        <w:t xml:space="preserve"> të grantit të arsimit.</w:t>
      </w:r>
    </w:p>
    <w:p w:rsidR="00C34DFB" w:rsidRPr="00767D7A" w:rsidRDefault="00C34DFB" w:rsidP="00C34DFB">
      <w:pPr>
        <w:pStyle w:val="Paragrafi"/>
        <w:rPr>
          <w:lang w:val="sq-AL"/>
        </w:rPr>
      </w:pPr>
      <w:r w:rsidRPr="00767D7A">
        <w:rPr>
          <w:lang w:val="sq-AL"/>
        </w:rPr>
        <w:t>3. Ngarkohen ministri i Arsimit dhe Sportit dhe ministri i Financave për zbatimin e këtij vendimi.</w:t>
      </w:r>
    </w:p>
    <w:p w:rsidR="00C34DFB" w:rsidRPr="00767D7A" w:rsidRDefault="00C34DFB" w:rsidP="00C34DFB">
      <w:pPr>
        <w:pStyle w:val="Paragrafi"/>
        <w:rPr>
          <w:lang w:val="sq-AL"/>
        </w:rPr>
      </w:pPr>
      <w:r w:rsidRPr="00767D7A">
        <w:rPr>
          <w:lang w:val="sq-AL"/>
        </w:rPr>
        <w:t>Ky vendim hyn në fuqi pas botimit në Fletoren Zyrtare.</w:t>
      </w:r>
    </w:p>
    <w:p w:rsidR="00C34DFB" w:rsidRPr="00767D7A" w:rsidRDefault="00C34DFB" w:rsidP="00C34DFB">
      <w:pPr>
        <w:pStyle w:val="Paragrafi"/>
        <w:jc w:val="right"/>
        <w:rPr>
          <w:lang w:val="sq-AL"/>
        </w:rPr>
      </w:pPr>
      <w:r>
        <w:rPr>
          <w:lang w:val="sq-AL"/>
        </w:rPr>
        <w:t>ZËVENDËS</w:t>
      </w:r>
      <w:r w:rsidRPr="00767D7A">
        <w:rPr>
          <w:lang w:val="sq-AL"/>
        </w:rPr>
        <w:t>KRYETARI</w:t>
      </w:r>
    </w:p>
    <w:p w:rsidR="00C34DFB" w:rsidRPr="00767D7A" w:rsidRDefault="00C34DFB" w:rsidP="00C34DF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Niko Peleshi</w:t>
      </w:r>
    </w:p>
    <w:p w:rsidR="00C34DFB" w:rsidRPr="00767D7A" w:rsidRDefault="00C34DFB" w:rsidP="00C34DFB">
      <w:pPr>
        <w:pStyle w:val="Paragrafi"/>
        <w:ind w:firstLine="0"/>
        <w:rPr>
          <w:lang w:val="sq-AL"/>
        </w:rPr>
      </w:pPr>
      <w:r w:rsidRPr="00260494">
        <w:rPr>
          <w:noProof/>
        </w:rPr>
        <w:drawing>
          <wp:inline distT="0" distB="0" distL="0" distR="0" wp14:anchorId="7287BE64" wp14:editId="5CA001EE">
            <wp:extent cx="3188174" cy="2354238"/>
            <wp:effectExtent l="19050" t="0" r="0" b="0"/>
            <wp:docPr id="10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5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190323" cy="235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DFB" w:rsidRDefault="00C34DFB" w:rsidP="00C34DFB">
      <w:pPr>
        <w:pStyle w:val="Paragrafi"/>
        <w:rPr>
          <w:lang w:val="sq-AL"/>
        </w:rPr>
        <w:sectPr w:rsidR="00C34DFB" w:rsidSect="003A06E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34DFB" w:rsidRPr="00260494" w:rsidRDefault="00C34DFB" w:rsidP="00C34DFB">
      <w:pPr>
        <w:pStyle w:val="Paragrafi"/>
        <w:rPr>
          <w:sz w:val="14"/>
          <w:lang w:val="sq-AL"/>
        </w:rPr>
      </w:pPr>
    </w:p>
    <w:p w:rsidR="00C34DFB" w:rsidRPr="00767D7A" w:rsidRDefault="00C34DFB" w:rsidP="00C34DFB">
      <w:pPr>
        <w:pStyle w:val="Paragrafi"/>
        <w:rPr>
          <w:lang w:val="sq-AL"/>
        </w:rPr>
      </w:pPr>
      <w:r w:rsidRPr="00767D7A">
        <w:rPr>
          <w:b/>
          <w:lang w:val="sq-AL"/>
        </w:rPr>
        <w:t xml:space="preserve">Tabela 1. </w:t>
      </w:r>
      <w:r w:rsidRPr="00767D7A">
        <w:rPr>
          <w:lang w:val="sq-AL"/>
        </w:rPr>
        <w:t>Projekti me</w:t>
      </w:r>
      <w:r>
        <w:rPr>
          <w:lang w:val="sq-AL"/>
        </w:rPr>
        <w:t xml:space="preserve"> cikël financimi 2015–</w:t>
      </w:r>
      <w:r w:rsidRPr="00767D7A">
        <w:rPr>
          <w:lang w:val="sq-AL"/>
        </w:rPr>
        <w:t>2016, i financuar përmes grantit të arsimit, programi i zhvillimit vendor dhe rajonal, shtylla I, financimi për vitin 2016.</w:t>
      </w:r>
    </w:p>
    <w:p w:rsidR="00C34DFB" w:rsidRPr="00767D7A" w:rsidRDefault="00C34DFB" w:rsidP="00C34DFB">
      <w:pPr>
        <w:pStyle w:val="Paragrafi"/>
        <w:rPr>
          <w:lang w:val="sq-AL"/>
        </w:rPr>
      </w:pPr>
    </w:p>
    <w:tbl>
      <w:tblPr>
        <w:tblW w:w="100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"/>
        <w:gridCol w:w="1245"/>
        <w:gridCol w:w="1313"/>
        <w:gridCol w:w="1299"/>
        <w:gridCol w:w="1180"/>
        <w:gridCol w:w="1216"/>
        <w:gridCol w:w="1314"/>
        <w:gridCol w:w="2046"/>
      </w:tblGrid>
      <w:tr w:rsidR="00C34DFB" w:rsidRPr="003E7F6A" w:rsidTr="00F04968">
        <w:trPr>
          <w:trHeight w:val="787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Emërtimi i projektit</w:t>
            </w:r>
          </w:p>
        </w:tc>
        <w:tc>
          <w:tcPr>
            <w:tcW w:w="1299" w:type="dxa"/>
            <w:shd w:val="clear" w:color="auto" w:fill="auto"/>
            <w:vAlign w:val="center"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Vlera e projektit (në lekë)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Vlera e kontratës (në lekë)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34DFB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Vlera e realizuar në vitin 2015 </w:t>
            </w:r>
          </w:p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(në lekë)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Vlera e financuar për vitin 2016 (lekë)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Vlera e mbetur e financimit për vitin 2016 (lekë)</w:t>
            </w:r>
          </w:p>
        </w:tc>
      </w:tr>
      <w:tr w:rsidR="00C34DFB" w:rsidRPr="003E7F6A" w:rsidTr="00F0496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QARKU DURRËS</w:t>
            </w:r>
          </w:p>
        </w:tc>
        <w:tc>
          <w:tcPr>
            <w:tcW w:w="1299" w:type="dxa"/>
            <w:shd w:val="clear" w:color="auto" w:fill="auto"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0" w:type="auto"/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</w:tr>
      <w:tr w:rsidR="00C34DFB" w:rsidRPr="003E7F6A" w:rsidTr="00F04968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Bashkia Durrës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Ndërtim i shkollës “Bajram Curri”, Durrës</w:t>
            </w:r>
          </w:p>
        </w:tc>
        <w:tc>
          <w:tcPr>
            <w:tcW w:w="1299" w:type="dxa"/>
            <w:shd w:val="clear" w:color="auto" w:fill="auto"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 xml:space="preserve">119 376 </w:t>
            </w: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062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96 564 458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29 980 000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33 292 229</w:t>
            </w:r>
          </w:p>
        </w:tc>
        <w:tc>
          <w:tcPr>
            <w:tcW w:w="0" w:type="auto"/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33 292 229</w:t>
            </w:r>
          </w:p>
        </w:tc>
      </w:tr>
      <w:tr w:rsidR="00C34DFB" w:rsidRPr="003E7F6A" w:rsidTr="00F04968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119 376 062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96 564 458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29 980 000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DFB" w:rsidRPr="003E7F6A" w:rsidRDefault="00C34DFB" w:rsidP="00F04968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</w:pPr>
            <w:r w:rsidRPr="003E7F6A">
              <w:rPr>
                <w:rFonts w:ascii="Garamond" w:eastAsia="Times New Roman" w:hAnsi="Garamond"/>
                <w:b/>
                <w:color w:val="000000"/>
                <w:sz w:val="18"/>
                <w:szCs w:val="18"/>
                <w:lang w:val="sq-AL"/>
              </w:rPr>
              <w:t>33 292 229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4DFB" w:rsidRPr="00E135AB" w:rsidRDefault="00C34DFB" w:rsidP="00F04968">
            <w:pPr>
              <w:pStyle w:val="ListParagraph"/>
              <w:widowControl w:val="0"/>
              <w:spacing w:after="0" w:line="240" w:lineRule="auto"/>
              <w:jc w:val="right"/>
              <w:rPr>
                <w:rFonts w:ascii="Garamond" w:hAnsi="Garamond"/>
                <w:b/>
                <w:color w:val="000000"/>
                <w:sz w:val="18"/>
                <w:szCs w:val="18"/>
                <w:lang w:val="sq-AL"/>
              </w:rPr>
            </w:pPr>
            <w:r>
              <w:rPr>
                <w:rFonts w:ascii="Garamond" w:hAnsi="Garamond"/>
                <w:b/>
                <w:color w:val="000000"/>
                <w:sz w:val="18"/>
                <w:szCs w:val="18"/>
                <w:lang w:val="sq-AL"/>
              </w:rPr>
              <w:t>33 2</w:t>
            </w:r>
            <w:r w:rsidRPr="00E135AB">
              <w:rPr>
                <w:rFonts w:ascii="Garamond" w:hAnsi="Garamond"/>
                <w:b/>
                <w:color w:val="000000"/>
                <w:sz w:val="18"/>
                <w:szCs w:val="18"/>
                <w:lang w:val="sq-AL"/>
              </w:rPr>
              <w:t>92 229</w:t>
            </w:r>
          </w:p>
        </w:tc>
      </w:tr>
    </w:tbl>
    <w:p w:rsidR="00C34DFB" w:rsidRPr="00260494" w:rsidRDefault="00C34DFB" w:rsidP="00C34DFB">
      <w:pPr>
        <w:pStyle w:val="Paragrafi"/>
        <w:jc w:val="left"/>
        <w:rPr>
          <w:rFonts w:eastAsia="Times New Roman"/>
          <w:bCs/>
          <w:color w:val="000000"/>
          <w:sz w:val="18"/>
          <w:szCs w:val="18"/>
          <w:lang w:val="sq-AL" w:eastAsia="en-GB"/>
        </w:rPr>
      </w:pPr>
      <w:r w:rsidRPr="00260494">
        <w:rPr>
          <w:rFonts w:eastAsia="Times New Roman"/>
          <w:bCs/>
          <w:color w:val="000000"/>
          <w:sz w:val="18"/>
          <w:szCs w:val="18"/>
          <w:lang w:val="sq-AL" w:eastAsia="en-GB"/>
        </w:rPr>
        <w:t>Shënim</w:t>
      </w:r>
    </w:p>
    <w:p w:rsidR="00C34DFB" w:rsidRPr="00260494" w:rsidRDefault="00C34DFB" w:rsidP="00C34DFB">
      <w:pPr>
        <w:pStyle w:val="Paragrafi"/>
        <w:rPr>
          <w:rFonts w:eastAsia="Times New Roman"/>
          <w:bCs/>
          <w:color w:val="000000"/>
          <w:sz w:val="18"/>
          <w:szCs w:val="18"/>
          <w:lang w:val="sq-AL" w:eastAsia="en-GB"/>
        </w:rPr>
      </w:pPr>
      <w:r>
        <w:rPr>
          <w:rFonts w:eastAsia="Times New Roman"/>
          <w:bCs/>
          <w:color w:val="000000"/>
          <w:sz w:val="18"/>
          <w:szCs w:val="18"/>
          <w:lang w:val="sq-AL" w:eastAsia="en-GB"/>
        </w:rPr>
        <w:t>1. “Vlera e projektit”</w:t>
      </w:r>
      <w:r w:rsidRPr="00260494">
        <w:rPr>
          <w:rFonts w:eastAsia="Times New Roman"/>
          <w:bCs/>
          <w:color w:val="000000"/>
          <w:sz w:val="18"/>
          <w:szCs w:val="18"/>
          <w:lang w:val="sq-AL" w:eastAsia="en-GB"/>
        </w:rPr>
        <w:t xml:space="preserve"> përfaqëson vlerën e projektit të miratuar me vendim të Komitetit për Zhvillimin e </w:t>
      </w:r>
      <w:r>
        <w:rPr>
          <w:rFonts w:eastAsia="Times New Roman"/>
          <w:bCs/>
          <w:color w:val="000000"/>
          <w:sz w:val="18"/>
          <w:szCs w:val="18"/>
          <w:lang w:val="sq-AL" w:eastAsia="en-GB"/>
        </w:rPr>
        <w:t>Rajoneve</w:t>
      </w:r>
      <w:r w:rsidRPr="00260494">
        <w:rPr>
          <w:rFonts w:eastAsia="Times New Roman"/>
          <w:bCs/>
          <w:color w:val="000000"/>
          <w:sz w:val="18"/>
          <w:szCs w:val="18"/>
          <w:lang w:val="sq-AL" w:eastAsia="en-GB"/>
        </w:rPr>
        <w:t xml:space="preserve"> dhe shërben si referencë për përllogaritjen e vlerës së financimit për vitin 2015.</w:t>
      </w:r>
    </w:p>
    <w:p w:rsidR="00C34DFB" w:rsidRPr="00260494" w:rsidRDefault="00C34DFB" w:rsidP="00C34DFB">
      <w:pPr>
        <w:pStyle w:val="Paragrafi"/>
        <w:rPr>
          <w:rFonts w:eastAsia="Times New Roman"/>
          <w:bCs/>
          <w:color w:val="000000"/>
          <w:sz w:val="18"/>
          <w:szCs w:val="18"/>
          <w:lang w:val="sq-AL" w:eastAsia="en-GB"/>
        </w:rPr>
      </w:pPr>
      <w:r>
        <w:rPr>
          <w:rFonts w:eastAsia="Times New Roman"/>
          <w:bCs/>
          <w:color w:val="000000"/>
          <w:sz w:val="18"/>
          <w:szCs w:val="18"/>
          <w:lang w:val="sq-AL" w:eastAsia="en-GB"/>
        </w:rPr>
        <w:t>2. “Vlera e kontratës”</w:t>
      </w:r>
      <w:r w:rsidRPr="00260494">
        <w:rPr>
          <w:rFonts w:eastAsia="Times New Roman"/>
          <w:bCs/>
          <w:color w:val="000000"/>
          <w:sz w:val="18"/>
          <w:szCs w:val="18"/>
          <w:lang w:val="sq-AL" w:eastAsia="en-GB"/>
        </w:rPr>
        <w:t xml:space="preserve"> përfaqëson vlerën e kontraktuar nga autoriteti kontraktues për zbatimin e punimeve të projektit, dhe “korrekton” vlerën e projektit. Vlera e kontratës vjen nga sekretariati teknik (Ministria e Arsimit dhe Sportit).</w:t>
      </w:r>
    </w:p>
    <w:p w:rsidR="00C34DFB" w:rsidRPr="00260494" w:rsidRDefault="00C34DFB" w:rsidP="00C34DFB">
      <w:pPr>
        <w:widowControl w:val="0"/>
        <w:spacing w:after="0" w:line="240" w:lineRule="auto"/>
        <w:rPr>
          <w:rFonts w:ascii="Garamond" w:hAnsi="Garamond"/>
          <w:bCs/>
          <w:color w:val="000000"/>
          <w:sz w:val="18"/>
          <w:szCs w:val="18"/>
          <w:lang w:val="sq-AL" w:eastAsia="en-GB"/>
        </w:rPr>
      </w:pPr>
      <w:r w:rsidRPr="00260494">
        <w:rPr>
          <w:rFonts w:ascii="Garamond" w:hAnsi="Garamond"/>
          <w:bCs/>
          <w:color w:val="000000"/>
          <w:sz w:val="18"/>
          <w:szCs w:val="18"/>
          <w:lang w:val="sq-AL" w:eastAsia="en-GB"/>
        </w:rPr>
        <w:t>3. “Vl</w:t>
      </w:r>
      <w:r>
        <w:rPr>
          <w:rFonts w:ascii="Garamond" w:hAnsi="Garamond"/>
          <w:bCs/>
          <w:color w:val="000000"/>
          <w:sz w:val="18"/>
          <w:szCs w:val="18"/>
          <w:lang w:val="sq-AL" w:eastAsia="en-GB"/>
        </w:rPr>
        <w:t>era e realizuar për vitin 2015”</w:t>
      </w:r>
      <w:r w:rsidRPr="00260494">
        <w:rPr>
          <w:rFonts w:ascii="Garamond" w:hAnsi="Garamond"/>
          <w:bCs/>
          <w:color w:val="000000"/>
          <w:sz w:val="18"/>
          <w:szCs w:val="18"/>
          <w:lang w:val="sq-AL" w:eastAsia="en-GB"/>
        </w:rPr>
        <w:t xml:space="preserve"> tregon vlerën e realizuar për vitin 2015, deri në 31.12.2015. </w:t>
      </w:r>
      <w:r w:rsidRPr="00260494">
        <w:rPr>
          <w:rFonts w:ascii="Garamond" w:hAnsi="Garamond"/>
          <w:color w:val="000000"/>
          <w:sz w:val="18"/>
          <w:szCs w:val="18"/>
          <w:lang w:val="sq-AL"/>
        </w:rPr>
        <w:t>Vlera e realizuar vjen nga sekretariati teknik (Ministria e Arsimit dhe Sportit).</w:t>
      </w:r>
    </w:p>
    <w:p w:rsidR="00C34DFB" w:rsidRPr="00260494" w:rsidRDefault="00C34DFB" w:rsidP="00C34DFB">
      <w:pPr>
        <w:widowControl w:val="0"/>
        <w:spacing w:after="0" w:line="240" w:lineRule="auto"/>
        <w:rPr>
          <w:rFonts w:ascii="Garamond" w:eastAsia="Times New Roman" w:hAnsi="Garamond"/>
          <w:bCs/>
          <w:color w:val="000000"/>
          <w:sz w:val="18"/>
          <w:szCs w:val="18"/>
          <w:lang w:val="sq-AL" w:eastAsia="en-GB"/>
        </w:rPr>
      </w:pPr>
      <w:r w:rsidRPr="00260494">
        <w:rPr>
          <w:rFonts w:ascii="Garamond" w:eastAsia="Times New Roman" w:hAnsi="Garamond"/>
          <w:bCs/>
          <w:color w:val="000000"/>
          <w:sz w:val="18"/>
          <w:szCs w:val="18"/>
          <w:lang w:val="sq-AL" w:eastAsia="en-GB"/>
        </w:rPr>
        <w:t>4. “Vl</w:t>
      </w:r>
      <w:r>
        <w:rPr>
          <w:rFonts w:ascii="Garamond" w:eastAsia="Times New Roman" w:hAnsi="Garamond"/>
          <w:bCs/>
          <w:color w:val="000000"/>
          <w:sz w:val="18"/>
          <w:szCs w:val="18"/>
          <w:lang w:val="sq-AL" w:eastAsia="en-GB"/>
        </w:rPr>
        <w:t>era e financuar për vitin 2016”</w:t>
      </w:r>
      <w:r w:rsidRPr="00260494">
        <w:rPr>
          <w:rFonts w:ascii="Garamond" w:eastAsia="Times New Roman" w:hAnsi="Garamond"/>
          <w:bCs/>
          <w:color w:val="000000"/>
          <w:sz w:val="18"/>
          <w:szCs w:val="18"/>
          <w:lang w:val="sq-AL" w:eastAsia="en-GB"/>
        </w:rPr>
        <w:t xml:space="preserve"> tregon vlerën </w:t>
      </w:r>
      <w:r>
        <w:rPr>
          <w:rFonts w:ascii="Garamond" w:eastAsia="Times New Roman" w:hAnsi="Garamond"/>
          <w:bCs/>
          <w:color w:val="000000"/>
          <w:sz w:val="18"/>
          <w:szCs w:val="18"/>
          <w:lang w:val="sq-AL" w:eastAsia="en-GB"/>
        </w:rPr>
        <w:t>e financimit, të alokuar</w:t>
      </w:r>
      <w:r w:rsidRPr="00260494">
        <w:rPr>
          <w:rFonts w:ascii="Garamond" w:eastAsia="Times New Roman" w:hAnsi="Garamond"/>
          <w:bCs/>
          <w:color w:val="000000"/>
          <w:sz w:val="18"/>
          <w:szCs w:val="18"/>
          <w:lang w:val="sq-AL" w:eastAsia="en-GB"/>
        </w:rPr>
        <w:t xml:space="preserve"> deri më tani, me vendim të Komitetit për Zhvillimin e Rajoneve.</w:t>
      </w:r>
    </w:p>
    <w:p w:rsidR="00C34DFB" w:rsidRPr="00260494" w:rsidRDefault="00C34DFB" w:rsidP="00C34DFB">
      <w:pPr>
        <w:pStyle w:val="Paragrafi"/>
        <w:rPr>
          <w:b/>
          <w:sz w:val="18"/>
          <w:szCs w:val="18"/>
          <w:lang w:val="sq-AL"/>
        </w:rPr>
      </w:pPr>
      <w:r w:rsidRPr="00260494">
        <w:rPr>
          <w:rFonts w:eastAsia="Times New Roman"/>
          <w:bCs/>
          <w:color w:val="000000"/>
          <w:sz w:val="18"/>
          <w:szCs w:val="18"/>
          <w:lang w:val="sq-AL" w:eastAsia="en-GB"/>
        </w:rPr>
        <w:t xml:space="preserve"> 5. “Vlera e mbetur e financimit për vitin 2016”, tregon diferencën midis vlerës së kontratës d</w:t>
      </w:r>
      <w:r>
        <w:rPr>
          <w:rFonts w:eastAsia="Times New Roman"/>
          <w:bCs/>
          <w:color w:val="000000"/>
          <w:sz w:val="18"/>
          <w:szCs w:val="18"/>
          <w:lang w:val="sq-AL" w:eastAsia="en-GB"/>
        </w:rPr>
        <w:t>he atë realizuar për vitin 2015 dhe të financuar deri më tani për vitin 2016</w:t>
      </w:r>
      <w:r w:rsidRPr="00260494">
        <w:rPr>
          <w:rFonts w:eastAsia="Times New Roman"/>
          <w:bCs/>
          <w:color w:val="000000"/>
          <w:sz w:val="18"/>
          <w:szCs w:val="18"/>
          <w:lang w:val="sq-AL" w:eastAsia="en-GB"/>
        </w:rPr>
        <w:t xml:space="preserve"> sipas vendimeve të Komitetit për Zhvillimin e Rajoneve. Për këtë projekt, vlera e mbetur e financimit për vitin 2016, përmbush detyrimin për financim, duke shlyer në masën 100% vlerën e kontratës për zbatimin e punimeve. Propozimi për financimin e kësaj vlere ka ardhur nga sekretariati teknik (Ministria e Arsimit dhe Sportit), me shkresë nr. 7091 prot., datë 12.7.2016.</w:t>
      </w:r>
    </w:p>
    <w:p w:rsidR="00396827" w:rsidRDefault="00396827"/>
    <w:sectPr w:rsidR="0039682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DFB"/>
    <w:rsid w:val="00396827"/>
    <w:rsid w:val="003A06E4"/>
    <w:rsid w:val="00C3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DF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34D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34DFB"/>
    <w:rPr>
      <w:rFonts w:ascii="Garamond" w:eastAsia="MS Mincho" w:hAnsi="Garamond" w:cs="CG Times"/>
      <w:sz w:val="24"/>
      <w:lang w:val="en-US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C34DF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C34DFB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DFB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DF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34D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34DFB"/>
    <w:rPr>
      <w:rFonts w:ascii="Garamond" w:eastAsia="MS Mincho" w:hAnsi="Garamond" w:cs="CG Times"/>
      <w:sz w:val="24"/>
      <w:lang w:val="en-US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C34DF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C34DFB"/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DFB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2016-08-15T07:49:00Z</dcterms:created>
  <dcterms:modified xsi:type="dcterms:W3CDTF">2018-01-22T09:33:00Z</dcterms:modified>
</cp:coreProperties>
</file>