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5DE48F" w14:textId="061EABB1" w:rsidR="00B22509" w:rsidRPr="00B22509" w:rsidRDefault="00B22509" w:rsidP="00B22509">
      <w:pPr>
        <w:autoSpaceDE w:val="0"/>
        <w:autoSpaceDN w:val="0"/>
        <w:adjustRightInd w:val="0"/>
        <w:ind w:firstLine="284"/>
        <w:jc w:val="center"/>
        <w:rPr>
          <w:rFonts w:ascii="Garamond" w:hAnsi="Garamond" w:cs="Calibri"/>
          <w:b/>
          <w:bCs/>
          <w:color w:val="000000"/>
          <w:lang w:eastAsia="en-GB"/>
        </w:rPr>
      </w:pPr>
      <w:r>
        <w:rPr>
          <w:rFonts w:ascii="Garamond" w:hAnsi="Garamond" w:cs="Calibri"/>
          <w:b/>
          <w:bCs/>
          <w:color w:val="000000"/>
          <w:lang w:eastAsia="en-GB"/>
        </w:rPr>
        <w:t xml:space="preserve">VENDIM </w:t>
      </w:r>
    </w:p>
    <w:p w14:paraId="2997D23B" w14:textId="090C181B" w:rsidR="00B22509" w:rsidRPr="00B22509" w:rsidRDefault="00B22509" w:rsidP="00B22509">
      <w:pPr>
        <w:autoSpaceDE w:val="0"/>
        <w:autoSpaceDN w:val="0"/>
        <w:adjustRightInd w:val="0"/>
        <w:ind w:firstLine="284"/>
        <w:jc w:val="center"/>
        <w:rPr>
          <w:rFonts w:ascii="Garamond" w:hAnsi="Garamond" w:cs="Calibri"/>
          <w:b/>
          <w:color w:val="000000"/>
          <w:u w:val="single"/>
          <w:lang w:eastAsia="en-GB"/>
        </w:rPr>
      </w:pPr>
      <w:r w:rsidRPr="00B22509">
        <w:rPr>
          <w:rFonts w:ascii="Garamond" w:hAnsi="Garamond" w:cs="Calibri"/>
          <w:b/>
          <w:bCs/>
          <w:color w:val="000000"/>
          <w:lang w:eastAsia="en-GB"/>
        </w:rPr>
        <w:t>Nr</w:t>
      </w:r>
      <w:r w:rsidRPr="00B22509">
        <w:rPr>
          <w:rFonts w:ascii="Garamond" w:hAnsi="Garamond" w:cs="Calibri"/>
          <w:b/>
          <w:color w:val="000000"/>
          <w:lang w:eastAsia="en-GB"/>
        </w:rPr>
        <w:t>. 108,</w:t>
      </w:r>
      <w:r w:rsidRPr="00B22509">
        <w:rPr>
          <w:rFonts w:ascii="Garamond" w:hAnsi="Garamond" w:cs="Calibri"/>
          <w:b/>
          <w:bCs/>
          <w:color w:val="000000"/>
          <w:lang w:eastAsia="en-GB"/>
        </w:rPr>
        <w:t xml:space="preserve"> datë </w:t>
      </w:r>
      <w:r w:rsidRPr="00B22509">
        <w:rPr>
          <w:rFonts w:ascii="Garamond" w:hAnsi="Garamond" w:cs="Calibri"/>
          <w:b/>
          <w:color w:val="000000"/>
          <w:lang w:eastAsia="en-GB"/>
        </w:rPr>
        <w:t>21</w:t>
      </w:r>
      <w:r w:rsidR="00A07474">
        <w:rPr>
          <w:rFonts w:ascii="Garamond" w:hAnsi="Garamond" w:cs="Calibri"/>
          <w:b/>
          <w:color w:val="000000"/>
          <w:lang w:eastAsia="en-GB"/>
        </w:rPr>
        <w:t>.</w:t>
      </w:r>
      <w:r w:rsidRPr="00B22509">
        <w:rPr>
          <w:rFonts w:ascii="Garamond" w:hAnsi="Garamond" w:cs="Calibri"/>
          <w:b/>
          <w:color w:val="000000"/>
          <w:lang w:eastAsia="en-GB"/>
        </w:rPr>
        <w:t>10</w:t>
      </w:r>
      <w:r w:rsidR="00A07474">
        <w:rPr>
          <w:rFonts w:ascii="Garamond" w:hAnsi="Garamond" w:cs="Calibri"/>
          <w:b/>
          <w:color w:val="000000"/>
          <w:lang w:eastAsia="en-GB"/>
        </w:rPr>
        <w:t>.</w:t>
      </w:r>
      <w:r w:rsidRPr="00B22509">
        <w:rPr>
          <w:rFonts w:ascii="Garamond" w:hAnsi="Garamond" w:cs="Calibri"/>
          <w:b/>
          <w:color w:val="000000"/>
          <w:lang w:eastAsia="en-GB"/>
        </w:rPr>
        <w:t>2022</w:t>
      </w:r>
    </w:p>
    <w:p w14:paraId="4068DEE0" w14:textId="77777777" w:rsidR="00B22509" w:rsidRPr="00B22509" w:rsidRDefault="00B22509" w:rsidP="00B22509">
      <w:pPr>
        <w:autoSpaceDE w:val="0"/>
        <w:autoSpaceDN w:val="0"/>
        <w:adjustRightInd w:val="0"/>
        <w:ind w:firstLine="284"/>
        <w:jc w:val="center"/>
        <w:rPr>
          <w:rFonts w:ascii="Garamond" w:hAnsi="Garamond" w:cs="Calibri"/>
          <w:color w:val="000000"/>
          <w:lang w:eastAsia="en-GB"/>
        </w:rPr>
      </w:pPr>
    </w:p>
    <w:p w14:paraId="123B0F1F" w14:textId="214A4936" w:rsidR="00B22509" w:rsidRPr="00B22509" w:rsidRDefault="00B22509" w:rsidP="00B22509">
      <w:pPr>
        <w:autoSpaceDE w:val="0"/>
        <w:autoSpaceDN w:val="0"/>
        <w:adjustRightInd w:val="0"/>
        <w:ind w:firstLine="284"/>
        <w:jc w:val="center"/>
        <w:rPr>
          <w:rFonts w:ascii="Garamond" w:hAnsi="Garamond" w:cs="Calibri"/>
          <w:b/>
          <w:bCs/>
          <w:color w:val="000000"/>
          <w:spacing w:val="-15"/>
          <w:lang w:eastAsia="en-GB"/>
        </w:rPr>
      </w:pPr>
      <w:r w:rsidRPr="00B22509">
        <w:rPr>
          <w:rFonts w:ascii="Garamond" w:hAnsi="Garamond" w:cs="Calibri"/>
          <w:b/>
          <w:bCs/>
          <w:color w:val="000000"/>
          <w:lang w:eastAsia="en-GB"/>
        </w:rPr>
        <w:t>MBI VLERËSIMIN E</w:t>
      </w:r>
      <w:r w:rsidR="00064A9E">
        <w:rPr>
          <w:rFonts w:ascii="Garamond" w:hAnsi="Garamond" w:cs="Calibri"/>
          <w:b/>
          <w:bCs/>
          <w:color w:val="000000"/>
          <w:lang w:eastAsia="en-GB"/>
        </w:rPr>
        <w:t xml:space="preserve"> </w:t>
      </w:r>
      <w:r w:rsidRPr="00B22509">
        <w:rPr>
          <w:rFonts w:ascii="Garamond" w:hAnsi="Garamond" w:cs="Calibri"/>
          <w:b/>
          <w:bCs/>
          <w:color w:val="000000"/>
          <w:lang w:eastAsia="en-GB"/>
        </w:rPr>
        <w:t>NJOFTIMIT TË PROJEKTIT “MARINA DHE JAHTET E DURRËSIT</w:t>
      </w:r>
      <w:r w:rsidR="00805E49">
        <w:rPr>
          <w:rFonts w:ascii="Garamond" w:hAnsi="Garamond" w:cs="Calibri"/>
          <w:b/>
          <w:bCs/>
          <w:color w:val="000000"/>
          <w:lang w:eastAsia="en-GB"/>
        </w:rPr>
        <w:t>”</w:t>
      </w:r>
    </w:p>
    <w:p w14:paraId="1D40171F" w14:textId="77777777" w:rsidR="00B22509" w:rsidRPr="00B22509" w:rsidRDefault="00B22509" w:rsidP="00B22509">
      <w:pPr>
        <w:autoSpaceDE w:val="0"/>
        <w:autoSpaceDN w:val="0"/>
        <w:adjustRightInd w:val="0"/>
        <w:ind w:firstLine="284"/>
        <w:jc w:val="center"/>
        <w:rPr>
          <w:rFonts w:ascii="Garamond" w:hAnsi="Garamond" w:cs="Calibri"/>
          <w:color w:val="000000"/>
          <w:lang w:eastAsia="en-GB"/>
        </w:rPr>
      </w:pPr>
    </w:p>
    <w:p w14:paraId="3EC3C412" w14:textId="69CE2758" w:rsidR="00B22509" w:rsidRDefault="00B22509" w:rsidP="00B22509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  <w:lang w:eastAsia="en-GB"/>
        </w:rPr>
      </w:pPr>
      <w:r w:rsidRPr="00B22509">
        <w:rPr>
          <w:rFonts w:ascii="Garamond" w:hAnsi="Garamond" w:cs="Calibri"/>
          <w:color w:val="000000"/>
          <w:lang w:eastAsia="en-GB"/>
        </w:rPr>
        <w:t>Komisioni i Ndihmës Shtetërore</w:t>
      </w:r>
      <w:r w:rsidR="00805E49">
        <w:rPr>
          <w:rFonts w:ascii="Garamond" w:hAnsi="Garamond" w:cs="Calibri"/>
          <w:color w:val="000000"/>
          <w:lang w:eastAsia="en-GB"/>
        </w:rPr>
        <w:t>,</w:t>
      </w:r>
      <w:r w:rsidRPr="00B22509">
        <w:rPr>
          <w:rFonts w:ascii="Garamond" w:hAnsi="Garamond" w:cs="Calibri"/>
          <w:color w:val="000000"/>
          <w:lang w:eastAsia="en-GB"/>
        </w:rPr>
        <w:t xml:space="preserve"> me pjesëmarrjen e:</w:t>
      </w:r>
    </w:p>
    <w:tbl>
      <w:tblPr>
        <w:tblStyle w:val="TableGrid"/>
        <w:tblW w:w="0" w:type="auto"/>
        <w:tblInd w:w="2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1134"/>
      </w:tblGrid>
      <w:tr w:rsidR="00B22509" w14:paraId="17994168" w14:textId="77777777" w:rsidTr="00DB565F">
        <w:tc>
          <w:tcPr>
            <w:tcW w:w="2518" w:type="dxa"/>
          </w:tcPr>
          <w:p w14:paraId="3C7E1A7B" w14:textId="40B641BA" w:rsidR="00B22509" w:rsidRDefault="00B22509" w:rsidP="00B22509">
            <w:pPr>
              <w:autoSpaceDE w:val="0"/>
              <w:autoSpaceDN w:val="0"/>
              <w:adjustRightInd w:val="0"/>
              <w:rPr>
                <w:rFonts w:ascii="Garamond" w:hAnsi="Garamond" w:cs="Calibri"/>
                <w:color w:val="000000"/>
                <w:lang w:eastAsia="en-GB"/>
              </w:rPr>
            </w:pPr>
            <w:proofErr w:type="spellStart"/>
            <w:r w:rsidRPr="00B22509">
              <w:rPr>
                <w:rFonts w:ascii="Garamond" w:hAnsi="Garamond" w:cs="Calibri"/>
                <w:color w:val="000000"/>
                <w:lang w:eastAsia="en-GB"/>
              </w:rPr>
              <w:t>Znj</w:t>
            </w:r>
            <w:proofErr w:type="spellEnd"/>
            <w:r w:rsidRPr="00B22509">
              <w:rPr>
                <w:rFonts w:ascii="Garamond" w:hAnsi="Garamond" w:cs="Calibri"/>
                <w:color w:val="000000"/>
                <w:lang w:eastAsia="en-GB"/>
              </w:rPr>
              <w:t xml:space="preserve">. </w:t>
            </w:r>
            <w:proofErr w:type="spellStart"/>
            <w:r w:rsidRPr="00B22509">
              <w:rPr>
                <w:rFonts w:ascii="Garamond" w:hAnsi="Garamond" w:cs="Calibri"/>
                <w:color w:val="000000"/>
                <w:lang w:eastAsia="en-GB"/>
              </w:rPr>
              <w:t>Delina</w:t>
            </w:r>
            <w:proofErr w:type="spellEnd"/>
            <w:r w:rsidRPr="00B22509">
              <w:rPr>
                <w:rFonts w:ascii="Garamond" w:hAnsi="Garamond" w:cs="Calibri"/>
                <w:color w:val="000000"/>
                <w:lang w:eastAsia="en-GB"/>
              </w:rPr>
              <w:t xml:space="preserve"> </w:t>
            </w:r>
            <w:proofErr w:type="spellStart"/>
            <w:r w:rsidRPr="00B22509">
              <w:rPr>
                <w:rFonts w:ascii="Garamond" w:hAnsi="Garamond" w:cs="Calibri"/>
                <w:color w:val="000000"/>
                <w:lang w:eastAsia="en-GB"/>
              </w:rPr>
              <w:t>Ibrahimaj</w:t>
            </w:r>
            <w:proofErr w:type="spellEnd"/>
          </w:p>
        </w:tc>
        <w:tc>
          <w:tcPr>
            <w:tcW w:w="1134" w:type="dxa"/>
          </w:tcPr>
          <w:p w14:paraId="4CCAB547" w14:textId="07C32FDE" w:rsidR="00B22509" w:rsidRDefault="00DB565F" w:rsidP="00B22509">
            <w:pPr>
              <w:autoSpaceDE w:val="0"/>
              <w:autoSpaceDN w:val="0"/>
              <w:adjustRightInd w:val="0"/>
              <w:rPr>
                <w:rFonts w:ascii="Garamond" w:hAnsi="Garamond" w:cs="Calibri"/>
                <w:color w:val="000000"/>
                <w:lang w:eastAsia="en-GB"/>
              </w:rPr>
            </w:pPr>
            <w:r w:rsidRPr="00B22509">
              <w:rPr>
                <w:rFonts w:ascii="Garamond" w:hAnsi="Garamond" w:cs="Calibri"/>
                <w:color w:val="000000"/>
                <w:lang w:eastAsia="en-GB"/>
              </w:rPr>
              <w:t>kryetare</w:t>
            </w:r>
            <w:r>
              <w:rPr>
                <w:rFonts w:ascii="Garamond" w:hAnsi="Garamond" w:cs="Calibri"/>
                <w:color w:val="000000"/>
                <w:lang w:eastAsia="en-GB"/>
              </w:rPr>
              <w:t>;</w:t>
            </w:r>
          </w:p>
        </w:tc>
      </w:tr>
      <w:tr w:rsidR="00B22509" w14:paraId="36A79C6B" w14:textId="77777777" w:rsidTr="00DB565F">
        <w:tc>
          <w:tcPr>
            <w:tcW w:w="2518" w:type="dxa"/>
          </w:tcPr>
          <w:p w14:paraId="6D6EF9BC" w14:textId="12402A1B" w:rsidR="00B22509" w:rsidRDefault="00B22509" w:rsidP="00B22509">
            <w:pPr>
              <w:autoSpaceDE w:val="0"/>
              <w:autoSpaceDN w:val="0"/>
              <w:adjustRightInd w:val="0"/>
              <w:rPr>
                <w:rFonts w:ascii="Garamond" w:hAnsi="Garamond" w:cs="Calibri"/>
                <w:color w:val="000000"/>
                <w:lang w:eastAsia="en-GB"/>
              </w:rPr>
            </w:pPr>
            <w:proofErr w:type="spellStart"/>
            <w:r w:rsidRPr="00B22509">
              <w:rPr>
                <w:rFonts w:ascii="Garamond" w:hAnsi="Garamond" w:cs="Calibri"/>
                <w:color w:val="000000"/>
                <w:lang w:eastAsia="en-GB"/>
              </w:rPr>
              <w:t>Znj</w:t>
            </w:r>
            <w:proofErr w:type="spellEnd"/>
            <w:r w:rsidRPr="00B22509">
              <w:rPr>
                <w:rFonts w:ascii="Garamond" w:hAnsi="Garamond" w:cs="Calibri"/>
                <w:color w:val="000000"/>
                <w:lang w:eastAsia="en-GB"/>
              </w:rPr>
              <w:t>. Mimoza Dhëmbi</w:t>
            </w:r>
          </w:p>
        </w:tc>
        <w:tc>
          <w:tcPr>
            <w:tcW w:w="1134" w:type="dxa"/>
          </w:tcPr>
          <w:p w14:paraId="556FA206" w14:textId="06E758C5" w:rsidR="00B22509" w:rsidRDefault="00DB565F" w:rsidP="00B22509">
            <w:pPr>
              <w:autoSpaceDE w:val="0"/>
              <w:autoSpaceDN w:val="0"/>
              <w:adjustRightInd w:val="0"/>
              <w:rPr>
                <w:rFonts w:ascii="Garamond" w:hAnsi="Garamond" w:cs="Calibri"/>
                <w:color w:val="000000"/>
                <w:lang w:eastAsia="en-GB"/>
              </w:rPr>
            </w:pPr>
            <w:r w:rsidRPr="00B22509">
              <w:rPr>
                <w:rFonts w:ascii="Garamond" w:hAnsi="Garamond" w:cs="Calibri"/>
                <w:color w:val="000000"/>
                <w:lang w:eastAsia="en-GB"/>
              </w:rPr>
              <w:t>anëtare</w:t>
            </w:r>
            <w:r>
              <w:rPr>
                <w:rFonts w:ascii="Garamond" w:hAnsi="Garamond" w:cs="Calibri"/>
                <w:color w:val="000000"/>
                <w:lang w:eastAsia="en-GB"/>
              </w:rPr>
              <w:t>;</w:t>
            </w:r>
          </w:p>
        </w:tc>
      </w:tr>
      <w:tr w:rsidR="00B22509" w14:paraId="6F702C2F" w14:textId="77777777" w:rsidTr="00DB565F">
        <w:tc>
          <w:tcPr>
            <w:tcW w:w="2518" w:type="dxa"/>
          </w:tcPr>
          <w:p w14:paraId="57287F59" w14:textId="0F14B876" w:rsidR="00B22509" w:rsidRDefault="00B22509" w:rsidP="00B22509">
            <w:pPr>
              <w:autoSpaceDE w:val="0"/>
              <w:autoSpaceDN w:val="0"/>
              <w:adjustRightInd w:val="0"/>
              <w:rPr>
                <w:rFonts w:ascii="Garamond" w:hAnsi="Garamond" w:cs="Calibri"/>
                <w:color w:val="000000"/>
                <w:lang w:eastAsia="en-GB"/>
              </w:rPr>
            </w:pPr>
            <w:proofErr w:type="spellStart"/>
            <w:r w:rsidRPr="00B22509">
              <w:rPr>
                <w:rFonts w:ascii="Garamond" w:hAnsi="Garamond" w:cs="Calibri"/>
                <w:color w:val="000000"/>
                <w:lang w:eastAsia="en-GB"/>
              </w:rPr>
              <w:t>Znj</w:t>
            </w:r>
            <w:proofErr w:type="spellEnd"/>
            <w:r w:rsidRPr="00B22509">
              <w:rPr>
                <w:rFonts w:ascii="Garamond" w:hAnsi="Garamond" w:cs="Calibri"/>
                <w:color w:val="000000"/>
                <w:lang w:eastAsia="en-GB"/>
              </w:rPr>
              <w:t xml:space="preserve">. </w:t>
            </w:r>
            <w:proofErr w:type="spellStart"/>
            <w:r w:rsidRPr="00B22509">
              <w:rPr>
                <w:rFonts w:ascii="Garamond" w:hAnsi="Garamond" w:cs="Calibri"/>
                <w:color w:val="000000"/>
                <w:lang w:eastAsia="en-GB"/>
              </w:rPr>
              <w:t>Inida</w:t>
            </w:r>
            <w:proofErr w:type="spellEnd"/>
            <w:r w:rsidRPr="00B22509">
              <w:rPr>
                <w:rFonts w:ascii="Garamond" w:hAnsi="Garamond" w:cs="Calibri"/>
                <w:color w:val="000000"/>
                <w:lang w:eastAsia="en-GB"/>
              </w:rPr>
              <w:t xml:space="preserve"> </w:t>
            </w:r>
            <w:proofErr w:type="spellStart"/>
            <w:r w:rsidRPr="00B22509">
              <w:rPr>
                <w:rFonts w:ascii="Garamond" w:hAnsi="Garamond" w:cs="Calibri"/>
                <w:color w:val="000000"/>
                <w:lang w:eastAsia="en-GB"/>
              </w:rPr>
              <w:t>Methoxha</w:t>
            </w:r>
            <w:proofErr w:type="spellEnd"/>
          </w:p>
        </w:tc>
        <w:tc>
          <w:tcPr>
            <w:tcW w:w="1134" w:type="dxa"/>
          </w:tcPr>
          <w:p w14:paraId="47AA684D" w14:textId="492F5379" w:rsidR="00B22509" w:rsidRDefault="00DB565F" w:rsidP="00B22509">
            <w:pPr>
              <w:autoSpaceDE w:val="0"/>
              <w:autoSpaceDN w:val="0"/>
              <w:adjustRightInd w:val="0"/>
              <w:rPr>
                <w:rFonts w:ascii="Garamond" w:hAnsi="Garamond" w:cs="Calibri"/>
                <w:color w:val="000000"/>
                <w:lang w:eastAsia="en-GB"/>
              </w:rPr>
            </w:pPr>
            <w:r w:rsidRPr="00B22509">
              <w:rPr>
                <w:rFonts w:ascii="Garamond" w:hAnsi="Garamond" w:cs="Calibri"/>
                <w:color w:val="000000"/>
                <w:lang w:eastAsia="en-GB"/>
              </w:rPr>
              <w:t>anëtare</w:t>
            </w:r>
            <w:r>
              <w:rPr>
                <w:rFonts w:ascii="Garamond" w:hAnsi="Garamond" w:cs="Calibri"/>
                <w:color w:val="000000"/>
                <w:lang w:eastAsia="en-GB"/>
              </w:rPr>
              <w:t>;</w:t>
            </w:r>
          </w:p>
        </w:tc>
      </w:tr>
      <w:tr w:rsidR="00B22509" w14:paraId="1289078D" w14:textId="77777777" w:rsidTr="00DB565F">
        <w:tc>
          <w:tcPr>
            <w:tcW w:w="2518" w:type="dxa"/>
          </w:tcPr>
          <w:p w14:paraId="3D5BFB97" w14:textId="1D5C563A" w:rsidR="00B22509" w:rsidRDefault="00B22509" w:rsidP="00B22509">
            <w:pPr>
              <w:autoSpaceDE w:val="0"/>
              <w:autoSpaceDN w:val="0"/>
              <w:adjustRightInd w:val="0"/>
              <w:rPr>
                <w:rFonts w:ascii="Garamond" w:hAnsi="Garamond" w:cs="Calibri"/>
                <w:color w:val="000000"/>
                <w:lang w:eastAsia="en-GB"/>
              </w:rPr>
            </w:pPr>
            <w:proofErr w:type="spellStart"/>
            <w:r w:rsidRPr="00B22509">
              <w:rPr>
                <w:rFonts w:ascii="Garamond" w:hAnsi="Garamond" w:cs="Calibri"/>
                <w:color w:val="000000"/>
                <w:lang w:eastAsia="en-GB"/>
              </w:rPr>
              <w:t>Znj</w:t>
            </w:r>
            <w:proofErr w:type="spellEnd"/>
            <w:r w:rsidRPr="00B22509">
              <w:rPr>
                <w:rFonts w:ascii="Garamond" w:hAnsi="Garamond" w:cs="Calibri"/>
                <w:color w:val="000000"/>
                <w:lang w:eastAsia="en-GB"/>
              </w:rPr>
              <w:t xml:space="preserve">. Brikena Qela </w:t>
            </w:r>
          </w:p>
        </w:tc>
        <w:tc>
          <w:tcPr>
            <w:tcW w:w="1134" w:type="dxa"/>
          </w:tcPr>
          <w:p w14:paraId="0CCF94B8" w14:textId="15CD6FF7" w:rsidR="00B22509" w:rsidRDefault="00DB565F" w:rsidP="00B22509">
            <w:pPr>
              <w:autoSpaceDE w:val="0"/>
              <w:autoSpaceDN w:val="0"/>
              <w:adjustRightInd w:val="0"/>
              <w:rPr>
                <w:rFonts w:ascii="Garamond" w:hAnsi="Garamond" w:cs="Calibri"/>
                <w:color w:val="000000"/>
                <w:lang w:eastAsia="en-GB"/>
              </w:rPr>
            </w:pPr>
            <w:r w:rsidRPr="00B22509">
              <w:rPr>
                <w:rFonts w:ascii="Garamond" w:hAnsi="Garamond" w:cs="Calibri"/>
                <w:color w:val="000000"/>
                <w:lang w:eastAsia="en-GB"/>
              </w:rPr>
              <w:t>anëtare</w:t>
            </w:r>
            <w:r>
              <w:rPr>
                <w:rFonts w:ascii="Garamond" w:hAnsi="Garamond" w:cs="Calibri"/>
                <w:color w:val="000000"/>
                <w:lang w:eastAsia="en-GB"/>
              </w:rPr>
              <w:t>;</w:t>
            </w:r>
          </w:p>
        </w:tc>
      </w:tr>
      <w:tr w:rsidR="00B22509" w14:paraId="2278E7B4" w14:textId="77777777" w:rsidTr="00DB565F">
        <w:tc>
          <w:tcPr>
            <w:tcW w:w="2518" w:type="dxa"/>
          </w:tcPr>
          <w:p w14:paraId="2DF3623F" w14:textId="4343DC04" w:rsidR="00B22509" w:rsidRDefault="00B22509" w:rsidP="00B22509">
            <w:pPr>
              <w:autoSpaceDE w:val="0"/>
              <w:autoSpaceDN w:val="0"/>
              <w:adjustRightInd w:val="0"/>
              <w:rPr>
                <w:rFonts w:ascii="Garamond" w:hAnsi="Garamond" w:cs="Calibri"/>
                <w:color w:val="000000"/>
                <w:lang w:eastAsia="en-GB"/>
              </w:rPr>
            </w:pPr>
            <w:r>
              <w:rPr>
                <w:rFonts w:ascii="Garamond" w:hAnsi="Garamond" w:cs="Calibri"/>
                <w:color w:val="000000"/>
                <w:lang w:eastAsia="en-GB"/>
              </w:rPr>
              <w:t xml:space="preserve">Z. </w:t>
            </w:r>
            <w:proofErr w:type="spellStart"/>
            <w:r w:rsidRPr="00B22509">
              <w:rPr>
                <w:rFonts w:ascii="Garamond" w:hAnsi="Garamond" w:cs="Calibri"/>
                <w:color w:val="000000"/>
                <w:lang w:eastAsia="en-GB"/>
              </w:rPr>
              <w:t>Ahmet</w:t>
            </w:r>
            <w:proofErr w:type="spellEnd"/>
            <w:r w:rsidRPr="00B22509">
              <w:rPr>
                <w:rFonts w:ascii="Garamond" w:hAnsi="Garamond" w:cs="Calibri"/>
                <w:color w:val="000000"/>
                <w:lang w:eastAsia="en-GB"/>
              </w:rPr>
              <w:t xml:space="preserve"> </w:t>
            </w:r>
            <w:proofErr w:type="spellStart"/>
            <w:r w:rsidRPr="00B22509">
              <w:rPr>
                <w:rFonts w:ascii="Garamond" w:hAnsi="Garamond" w:cs="Calibri"/>
                <w:color w:val="000000"/>
                <w:lang w:eastAsia="en-GB"/>
              </w:rPr>
              <w:t>Mançellari</w:t>
            </w:r>
            <w:proofErr w:type="spellEnd"/>
          </w:p>
        </w:tc>
        <w:tc>
          <w:tcPr>
            <w:tcW w:w="1134" w:type="dxa"/>
          </w:tcPr>
          <w:p w14:paraId="6D0CE34D" w14:textId="0AB45467" w:rsidR="00B22509" w:rsidRDefault="00DB565F" w:rsidP="00DB565F">
            <w:pPr>
              <w:autoSpaceDE w:val="0"/>
              <w:autoSpaceDN w:val="0"/>
              <w:adjustRightInd w:val="0"/>
              <w:rPr>
                <w:rFonts w:ascii="Garamond" w:hAnsi="Garamond" w:cs="Calibri"/>
                <w:color w:val="000000"/>
                <w:lang w:eastAsia="en-GB"/>
              </w:rPr>
            </w:pPr>
            <w:r w:rsidRPr="00B22509">
              <w:rPr>
                <w:rFonts w:ascii="Garamond" w:hAnsi="Garamond" w:cs="Calibri"/>
                <w:color w:val="000000"/>
                <w:lang w:eastAsia="en-GB"/>
              </w:rPr>
              <w:t>anëtar</w:t>
            </w:r>
            <w:r>
              <w:rPr>
                <w:rFonts w:ascii="Garamond" w:hAnsi="Garamond" w:cs="Calibri"/>
                <w:color w:val="000000"/>
                <w:lang w:eastAsia="en-GB"/>
              </w:rPr>
              <w:t>,</w:t>
            </w:r>
          </w:p>
        </w:tc>
      </w:tr>
    </w:tbl>
    <w:p w14:paraId="6DFD391E" w14:textId="0FE89D84" w:rsidR="00B22509" w:rsidRPr="00B22509" w:rsidRDefault="00B22509" w:rsidP="0066023A">
      <w:pPr>
        <w:tabs>
          <w:tab w:val="left" w:pos="900"/>
          <w:tab w:val="left" w:pos="1820"/>
          <w:tab w:val="left" w:pos="2740"/>
          <w:tab w:val="left" w:pos="3660"/>
          <w:tab w:val="left" w:pos="4580"/>
          <w:tab w:val="left" w:pos="5480"/>
          <w:tab w:val="left" w:pos="6400"/>
          <w:tab w:val="left" w:pos="7320"/>
          <w:tab w:val="left" w:pos="8240"/>
          <w:tab w:val="left" w:pos="9160"/>
          <w:tab w:val="left" w:pos="10060"/>
          <w:tab w:val="left" w:pos="10980"/>
          <w:tab w:val="left" w:pos="11900"/>
          <w:tab w:val="left" w:pos="12820"/>
          <w:tab w:val="left" w:pos="13740"/>
          <w:tab w:val="left" w:pos="14640"/>
        </w:tabs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eastAsia="en-GB"/>
        </w:rPr>
      </w:pPr>
      <w:r w:rsidRPr="00B22509">
        <w:rPr>
          <w:rFonts w:ascii="Garamond" w:hAnsi="Garamond"/>
          <w:color w:val="000000"/>
          <w:lang w:eastAsia="en-GB"/>
        </w:rPr>
        <w:t>Në mbledhjen e tij të radhës të datës 21</w:t>
      </w:r>
      <w:r w:rsidR="00567FF2">
        <w:rPr>
          <w:rFonts w:ascii="Garamond" w:hAnsi="Garamond"/>
          <w:color w:val="000000"/>
          <w:lang w:eastAsia="en-GB"/>
        </w:rPr>
        <w:t>.</w:t>
      </w:r>
      <w:r w:rsidRPr="00B22509">
        <w:rPr>
          <w:rFonts w:ascii="Garamond" w:hAnsi="Garamond"/>
          <w:color w:val="000000"/>
          <w:lang w:eastAsia="en-GB"/>
        </w:rPr>
        <w:t>10</w:t>
      </w:r>
      <w:r w:rsidR="00567FF2">
        <w:rPr>
          <w:rFonts w:ascii="Garamond" w:hAnsi="Garamond"/>
          <w:color w:val="000000"/>
          <w:lang w:eastAsia="en-GB"/>
        </w:rPr>
        <w:t>.</w:t>
      </w:r>
      <w:r w:rsidRPr="00B22509">
        <w:rPr>
          <w:rFonts w:ascii="Garamond" w:hAnsi="Garamond"/>
          <w:color w:val="000000"/>
          <w:lang w:eastAsia="en-GB"/>
        </w:rPr>
        <w:t>2022,</w:t>
      </w:r>
      <w:r w:rsidR="00064A9E">
        <w:rPr>
          <w:rFonts w:ascii="Garamond" w:hAnsi="Garamond"/>
          <w:color w:val="000000"/>
          <w:lang w:eastAsia="en-GB"/>
        </w:rPr>
        <w:t xml:space="preserve"> </w:t>
      </w:r>
      <w:r w:rsidRPr="00B22509">
        <w:rPr>
          <w:rFonts w:ascii="Garamond" w:hAnsi="Garamond"/>
          <w:color w:val="000000"/>
          <w:lang w:eastAsia="en-GB"/>
        </w:rPr>
        <w:t>në Ministrinë e Financave dhe Ekonomisë,</w:t>
      </w:r>
      <w:r w:rsidR="00064A9E">
        <w:rPr>
          <w:rFonts w:ascii="Garamond" w:hAnsi="Garamond"/>
          <w:color w:val="000000"/>
          <w:lang w:eastAsia="en-GB"/>
        </w:rPr>
        <w:t xml:space="preserve"> </w:t>
      </w:r>
      <w:r w:rsidRPr="00B22509">
        <w:rPr>
          <w:rFonts w:ascii="Garamond" w:hAnsi="Garamond"/>
          <w:color w:val="000000"/>
          <w:lang w:eastAsia="en-GB"/>
        </w:rPr>
        <w:t>në ba</w:t>
      </w:r>
      <w:r w:rsidR="00567FF2">
        <w:rPr>
          <w:rFonts w:ascii="Garamond" w:hAnsi="Garamond"/>
          <w:color w:val="000000"/>
          <w:lang w:eastAsia="en-GB"/>
        </w:rPr>
        <w:t>zë të ligjit nr. 9374, datë 22.</w:t>
      </w:r>
      <w:r w:rsidRPr="00B22509">
        <w:rPr>
          <w:rFonts w:ascii="Garamond" w:hAnsi="Garamond"/>
          <w:color w:val="000000"/>
          <w:lang w:eastAsia="en-GB"/>
        </w:rPr>
        <w:t>8.2022</w:t>
      </w:r>
      <w:r w:rsidR="00567FF2">
        <w:rPr>
          <w:rFonts w:ascii="Garamond" w:hAnsi="Garamond"/>
          <w:color w:val="000000"/>
          <w:lang w:eastAsia="en-GB"/>
        </w:rPr>
        <w:t>,</w:t>
      </w:r>
      <w:r w:rsidRPr="00B22509">
        <w:rPr>
          <w:rFonts w:ascii="Garamond" w:hAnsi="Garamond"/>
          <w:color w:val="000000"/>
          <w:lang w:eastAsia="en-GB"/>
        </w:rPr>
        <w:t xml:space="preserve"> “Për Ndihmën Shtetërore”</w:t>
      </w:r>
      <w:r w:rsidR="00DA4C64">
        <w:rPr>
          <w:rFonts w:ascii="Garamond" w:hAnsi="Garamond"/>
          <w:color w:val="000000"/>
          <w:lang w:eastAsia="en-GB"/>
        </w:rPr>
        <w:t>,</w:t>
      </w:r>
      <w:r w:rsidRPr="00B22509">
        <w:rPr>
          <w:rFonts w:ascii="Garamond" w:hAnsi="Garamond"/>
          <w:color w:val="000000"/>
          <w:lang w:eastAsia="en-GB"/>
        </w:rPr>
        <w:t xml:space="preserve"> </w:t>
      </w:r>
      <w:r w:rsidR="00DA4C64">
        <w:rPr>
          <w:rFonts w:ascii="Garamond" w:hAnsi="Garamond"/>
          <w:color w:val="000000"/>
          <w:lang w:eastAsia="en-GB"/>
        </w:rPr>
        <w:t>të</w:t>
      </w:r>
      <w:r w:rsidRPr="00B22509">
        <w:rPr>
          <w:rFonts w:ascii="Garamond" w:hAnsi="Garamond"/>
          <w:color w:val="000000"/>
          <w:lang w:eastAsia="en-GB"/>
        </w:rPr>
        <w:t xml:space="preserve"> ndryshuar (“Ligji”), dhe </w:t>
      </w:r>
      <w:r w:rsidR="0066023A" w:rsidRPr="00B22509">
        <w:rPr>
          <w:rFonts w:ascii="Garamond" w:hAnsi="Garamond"/>
          <w:color w:val="000000"/>
          <w:lang w:eastAsia="en-GB"/>
        </w:rPr>
        <w:t xml:space="preserve">vendimit </w:t>
      </w:r>
      <w:r w:rsidRPr="00B22509">
        <w:rPr>
          <w:rFonts w:ascii="Garamond" w:hAnsi="Garamond"/>
          <w:color w:val="000000"/>
          <w:lang w:eastAsia="en-GB"/>
        </w:rPr>
        <w:t xml:space="preserve">të Këshillit të Ministrave </w:t>
      </w:r>
      <w:r w:rsidR="00567FF2" w:rsidRPr="00B22509">
        <w:rPr>
          <w:rFonts w:ascii="Garamond" w:hAnsi="Garamond"/>
          <w:color w:val="000000"/>
          <w:lang w:eastAsia="en-GB"/>
        </w:rPr>
        <w:t>nr</w:t>
      </w:r>
      <w:r w:rsidRPr="00B22509">
        <w:rPr>
          <w:rFonts w:ascii="Garamond" w:hAnsi="Garamond"/>
          <w:color w:val="000000"/>
          <w:lang w:eastAsia="en-GB"/>
        </w:rPr>
        <w:t>. 817, datë 28.12.2005</w:t>
      </w:r>
      <w:r w:rsidR="00567FF2">
        <w:rPr>
          <w:rFonts w:ascii="Garamond" w:hAnsi="Garamond"/>
          <w:color w:val="000000"/>
          <w:lang w:eastAsia="en-GB"/>
        </w:rPr>
        <w:t>,</w:t>
      </w:r>
      <w:r w:rsidRPr="00B22509">
        <w:rPr>
          <w:rFonts w:ascii="Garamond" w:hAnsi="Garamond"/>
          <w:color w:val="000000"/>
          <w:lang w:eastAsia="en-GB"/>
        </w:rPr>
        <w:t xml:space="preserve"> “Për miratimin e rregullores </w:t>
      </w:r>
      <w:r w:rsidR="0066023A">
        <w:rPr>
          <w:rFonts w:ascii="Garamond" w:hAnsi="Garamond"/>
          <w:color w:val="000000"/>
          <w:lang w:eastAsia="en-GB"/>
        </w:rPr>
        <w:t>‘</w:t>
      </w:r>
      <w:r w:rsidRPr="00B22509">
        <w:rPr>
          <w:rFonts w:ascii="Garamond" w:hAnsi="Garamond"/>
          <w:color w:val="000000"/>
          <w:lang w:eastAsia="en-GB"/>
        </w:rPr>
        <w:t>Për procedurat dhe formën e njoftimit</w:t>
      </w:r>
      <w:r w:rsidR="0066023A">
        <w:rPr>
          <w:rFonts w:ascii="Garamond" w:hAnsi="Garamond"/>
          <w:color w:val="000000"/>
          <w:lang w:eastAsia="en-GB"/>
        </w:rPr>
        <w:t>’”</w:t>
      </w:r>
      <w:r w:rsidRPr="00B22509">
        <w:rPr>
          <w:rFonts w:ascii="Garamond" w:hAnsi="Garamond"/>
          <w:color w:val="000000"/>
          <w:lang w:eastAsia="en-GB"/>
        </w:rPr>
        <w:t xml:space="preserve"> (“Rregullorja”), mori në shqyrtim kërkesën e Ministrisë së Financave dhe Ekonomisë, në cilësinë e dhënësit potencial të ndihmës shtetërore për projektin e investimit strategjik “Marina dhe </w:t>
      </w:r>
      <w:r w:rsidR="0066023A" w:rsidRPr="00B22509">
        <w:rPr>
          <w:rFonts w:ascii="Garamond" w:hAnsi="Garamond"/>
          <w:color w:val="000000"/>
          <w:lang w:eastAsia="en-GB"/>
        </w:rPr>
        <w:t xml:space="preserve">jahtet </w:t>
      </w:r>
      <w:r w:rsidRPr="00B22509">
        <w:rPr>
          <w:rFonts w:ascii="Garamond" w:hAnsi="Garamond"/>
          <w:color w:val="000000"/>
          <w:lang w:eastAsia="en-GB"/>
        </w:rPr>
        <w:t xml:space="preserve">e Durrësit”, i cili konsiderohet nga dhënësi si një projekt që nxit realizimin e një projekti të </w:t>
      </w:r>
      <w:r w:rsidR="00056C7F" w:rsidRPr="00B22509">
        <w:rPr>
          <w:rFonts w:ascii="Garamond" w:hAnsi="Garamond"/>
          <w:color w:val="000000"/>
          <w:lang w:eastAsia="en-GB"/>
        </w:rPr>
        <w:t>rëndësishëm</w:t>
      </w:r>
      <w:r w:rsidRPr="00B22509">
        <w:rPr>
          <w:rFonts w:ascii="Garamond" w:hAnsi="Garamond"/>
          <w:color w:val="000000"/>
          <w:lang w:eastAsia="en-GB"/>
        </w:rPr>
        <w:t xml:space="preserve"> për Republikën e Shqipërisë. Ministria e Financave dhe Ekonomisë, në zbatim të neneve 5 dhe 6 të Rregullores, me shkresën nr. 19439 datë 21.10.2022</w:t>
      </w:r>
      <w:r w:rsidR="00F93846">
        <w:rPr>
          <w:rFonts w:ascii="Garamond" w:hAnsi="Garamond"/>
          <w:color w:val="000000"/>
          <w:lang w:eastAsia="en-GB"/>
        </w:rPr>
        <w:t>,</w:t>
      </w:r>
      <w:r w:rsidRPr="00B22509">
        <w:rPr>
          <w:rFonts w:ascii="Garamond" w:hAnsi="Garamond"/>
          <w:color w:val="000000"/>
          <w:lang w:eastAsia="en-GB"/>
        </w:rPr>
        <w:t xml:space="preserve"> ka paraqitur nëpërmjet strukturës administrative për kontrollin e ndihmës shtetërore (“Drejtoria e Ndihmës Shtetërore”), formularin e plotësuar të njoftimit, dokumentacionin shoqërues të kërkuar në bazë të këtij formulari</w:t>
      </w:r>
      <w:r w:rsidR="0066023A">
        <w:rPr>
          <w:rFonts w:ascii="Garamond" w:hAnsi="Garamond"/>
          <w:color w:val="000000"/>
          <w:lang w:eastAsia="en-GB"/>
        </w:rPr>
        <w:t>,</w:t>
      </w:r>
      <w:r w:rsidRPr="00B22509">
        <w:rPr>
          <w:rFonts w:ascii="Garamond" w:hAnsi="Garamond"/>
          <w:color w:val="000000"/>
          <w:lang w:eastAsia="en-GB"/>
        </w:rPr>
        <w:t xml:space="preserve"> si edhe një paketë shtesë aktesh</w:t>
      </w:r>
      <w:r w:rsidR="0066023A">
        <w:rPr>
          <w:rFonts w:ascii="Garamond" w:hAnsi="Garamond"/>
          <w:color w:val="000000"/>
          <w:lang w:eastAsia="en-GB"/>
        </w:rPr>
        <w:t>,</w:t>
      </w:r>
      <w:r w:rsidRPr="00B22509">
        <w:rPr>
          <w:rFonts w:ascii="Garamond" w:hAnsi="Garamond"/>
          <w:color w:val="000000"/>
          <w:lang w:eastAsia="en-GB"/>
        </w:rPr>
        <w:t xml:space="preserve"> që përmban marrëveshjet dhe dokumentacionin e trajtuar nga Komiteti i Negocimit të Marrëveshjes</w:t>
      </w:r>
      <w:r w:rsidR="0066023A">
        <w:rPr>
          <w:rFonts w:ascii="Garamond" w:hAnsi="Garamond"/>
          <w:color w:val="000000"/>
          <w:lang w:eastAsia="en-GB"/>
        </w:rPr>
        <w:t>,</w:t>
      </w:r>
      <w:r w:rsidRPr="00B22509">
        <w:rPr>
          <w:rFonts w:ascii="Garamond" w:hAnsi="Garamond"/>
          <w:color w:val="000000"/>
          <w:lang w:eastAsia="en-GB"/>
        </w:rPr>
        <w:t xml:space="preserve"> i ngritur me </w:t>
      </w:r>
      <w:r w:rsidR="00056C7F" w:rsidRPr="00B22509">
        <w:rPr>
          <w:rFonts w:ascii="Garamond" w:hAnsi="Garamond"/>
          <w:color w:val="000000"/>
          <w:lang w:eastAsia="en-GB"/>
        </w:rPr>
        <w:t xml:space="preserve">urdhrin </w:t>
      </w:r>
      <w:r w:rsidRPr="00B22509">
        <w:rPr>
          <w:rFonts w:ascii="Garamond" w:hAnsi="Garamond"/>
          <w:color w:val="000000"/>
          <w:lang w:eastAsia="en-GB"/>
        </w:rPr>
        <w:t>nr. 138, datë 3.12.2021</w:t>
      </w:r>
      <w:r w:rsidR="0066023A">
        <w:rPr>
          <w:rFonts w:ascii="Garamond" w:hAnsi="Garamond"/>
          <w:color w:val="000000"/>
          <w:lang w:eastAsia="en-GB"/>
        </w:rPr>
        <w:t>,</w:t>
      </w:r>
      <w:r w:rsidRPr="00B22509">
        <w:rPr>
          <w:rFonts w:ascii="Garamond" w:hAnsi="Garamond"/>
          <w:color w:val="000000"/>
          <w:lang w:eastAsia="en-GB"/>
        </w:rPr>
        <w:t xml:space="preserve"> të </w:t>
      </w:r>
      <w:r w:rsidR="0066023A" w:rsidRPr="00B22509">
        <w:rPr>
          <w:rFonts w:ascii="Garamond" w:hAnsi="Garamond"/>
          <w:color w:val="000000"/>
          <w:lang w:eastAsia="en-GB"/>
        </w:rPr>
        <w:t xml:space="preserve">kryetarit </w:t>
      </w:r>
      <w:r w:rsidRPr="00B22509">
        <w:rPr>
          <w:rFonts w:ascii="Garamond" w:hAnsi="Garamond"/>
          <w:color w:val="000000"/>
          <w:lang w:eastAsia="en-GB"/>
        </w:rPr>
        <w:t>të Komitetit të Investimeve Strategjike, nëpërmjet të cilave paraqiten të dhënat</w:t>
      </w:r>
      <w:r w:rsidR="0066023A">
        <w:rPr>
          <w:rFonts w:ascii="Garamond" w:hAnsi="Garamond"/>
          <w:color w:val="000000"/>
          <w:lang w:eastAsia="en-GB"/>
        </w:rPr>
        <w:t>,</w:t>
      </w:r>
      <w:r w:rsidRPr="00B22509">
        <w:rPr>
          <w:rFonts w:ascii="Garamond" w:hAnsi="Garamond"/>
          <w:color w:val="000000"/>
          <w:lang w:eastAsia="en-GB"/>
        </w:rPr>
        <w:t xml:space="preserve"> si vijon:</w:t>
      </w:r>
    </w:p>
    <w:p w14:paraId="5E8BA26F" w14:textId="561B201F" w:rsidR="00B22509" w:rsidRPr="00B22509" w:rsidRDefault="00B22509" w:rsidP="00B22509">
      <w:pPr>
        <w:tabs>
          <w:tab w:val="left" w:pos="720"/>
          <w:tab w:val="left" w:pos="900"/>
          <w:tab w:val="left" w:pos="1820"/>
          <w:tab w:val="left" w:pos="2740"/>
          <w:tab w:val="left" w:pos="3660"/>
          <w:tab w:val="left" w:pos="4580"/>
          <w:tab w:val="left" w:pos="5480"/>
          <w:tab w:val="left" w:pos="6400"/>
          <w:tab w:val="left" w:pos="7320"/>
          <w:tab w:val="left" w:pos="8240"/>
          <w:tab w:val="left" w:pos="9160"/>
          <w:tab w:val="left" w:pos="10060"/>
          <w:tab w:val="left" w:pos="10980"/>
          <w:tab w:val="left" w:pos="11900"/>
          <w:tab w:val="left" w:pos="12820"/>
          <w:tab w:val="left" w:pos="13740"/>
          <w:tab w:val="left" w:pos="14640"/>
        </w:tabs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eastAsia="en-GB"/>
        </w:rPr>
      </w:pPr>
      <w:r w:rsidRPr="00B22509">
        <w:rPr>
          <w:rFonts w:ascii="Garamond" w:hAnsi="Garamond" w:cs="Symbol"/>
          <w:color w:val="000000"/>
          <w:lang w:eastAsia="en-GB"/>
        </w:rPr>
        <w:t>-</w:t>
      </w:r>
      <w:r>
        <w:rPr>
          <w:rFonts w:ascii="Garamond" w:hAnsi="Garamond" w:cs="Symbol"/>
          <w:color w:val="000000"/>
          <w:lang w:eastAsia="en-GB"/>
        </w:rPr>
        <w:t xml:space="preserve"> </w:t>
      </w:r>
      <w:r w:rsidRPr="00B22509">
        <w:rPr>
          <w:rFonts w:ascii="Garamond" w:hAnsi="Garamond"/>
          <w:color w:val="000000"/>
          <w:lang w:eastAsia="en-GB"/>
        </w:rPr>
        <w:t xml:space="preserve">Marrëveshje “Mbi bashkëpunimin ekonomik ndërmjet </w:t>
      </w:r>
      <w:r w:rsidR="0066023A" w:rsidRPr="00B22509">
        <w:rPr>
          <w:rFonts w:ascii="Garamond" w:hAnsi="Garamond"/>
          <w:color w:val="000000"/>
          <w:lang w:eastAsia="en-GB"/>
        </w:rPr>
        <w:t xml:space="preserve">qeverisë </w:t>
      </w:r>
      <w:r w:rsidRPr="00B22509">
        <w:rPr>
          <w:rFonts w:ascii="Garamond" w:hAnsi="Garamond"/>
          <w:color w:val="000000"/>
          <w:lang w:eastAsia="en-GB"/>
        </w:rPr>
        <w:t xml:space="preserve">së Republikës së Shqipërisë dhe </w:t>
      </w:r>
      <w:r w:rsidR="0066023A" w:rsidRPr="00B22509">
        <w:rPr>
          <w:rFonts w:ascii="Garamond" w:hAnsi="Garamond"/>
          <w:color w:val="000000"/>
          <w:lang w:eastAsia="en-GB"/>
        </w:rPr>
        <w:t xml:space="preserve">qeverisë </w:t>
      </w:r>
      <w:r w:rsidRPr="00B22509">
        <w:rPr>
          <w:rFonts w:ascii="Garamond" w:hAnsi="Garamond"/>
          <w:color w:val="000000"/>
          <w:lang w:eastAsia="en-GB"/>
        </w:rPr>
        <w:t>së Emirateve të Bashkuara Arabe”, ratifikuar me ligjin nr. 145/2020;</w:t>
      </w:r>
    </w:p>
    <w:p w14:paraId="2DE35D48" w14:textId="3C36D618" w:rsidR="00B22509" w:rsidRPr="00B22509" w:rsidRDefault="00B22509" w:rsidP="00D150B2">
      <w:pPr>
        <w:tabs>
          <w:tab w:val="left" w:pos="720"/>
          <w:tab w:val="left" w:pos="900"/>
          <w:tab w:val="left" w:pos="1820"/>
          <w:tab w:val="left" w:pos="2740"/>
          <w:tab w:val="left" w:pos="3660"/>
          <w:tab w:val="left" w:pos="4580"/>
          <w:tab w:val="left" w:pos="5480"/>
          <w:tab w:val="left" w:pos="6400"/>
          <w:tab w:val="left" w:pos="7320"/>
          <w:tab w:val="left" w:pos="8240"/>
          <w:tab w:val="left" w:pos="9160"/>
          <w:tab w:val="left" w:pos="10060"/>
          <w:tab w:val="left" w:pos="10980"/>
          <w:tab w:val="left" w:pos="11900"/>
          <w:tab w:val="left" w:pos="12820"/>
          <w:tab w:val="left" w:pos="13740"/>
          <w:tab w:val="left" w:pos="14640"/>
        </w:tabs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eastAsia="en-GB"/>
        </w:rPr>
      </w:pPr>
      <w:r w:rsidRPr="00B22509">
        <w:rPr>
          <w:rFonts w:ascii="Garamond" w:hAnsi="Garamond" w:cs="Symbol"/>
          <w:color w:val="000000"/>
          <w:lang w:eastAsia="en-GB"/>
        </w:rPr>
        <w:t>-</w:t>
      </w:r>
      <w:r>
        <w:rPr>
          <w:rFonts w:ascii="Garamond" w:hAnsi="Garamond" w:cs="Symbol"/>
          <w:color w:val="000000"/>
          <w:lang w:eastAsia="en-GB"/>
        </w:rPr>
        <w:t xml:space="preserve"> </w:t>
      </w:r>
      <w:r w:rsidRPr="00B22509">
        <w:rPr>
          <w:rFonts w:ascii="Garamond" w:hAnsi="Garamond"/>
          <w:color w:val="000000"/>
          <w:lang w:eastAsia="en-GB"/>
        </w:rPr>
        <w:t xml:space="preserve">Projekti “Marina dhe </w:t>
      </w:r>
      <w:r w:rsidR="0066023A" w:rsidRPr="00B22509">
        <w:rPr>
          <w:rFonts w:ascii="Garamond" w:hAnsi="Garamond"/>
          <w:color w:val="000000"/>
          <w:lang w:eastAsia="en-GB"/>
        </w:rPr>
        <w:t xml:space="preserve">jahtet </w:t>
      </w:r>
      <w:r w:rsidRPr="00B22509">
        <w:rPr>
          <w:rFonts w:ascii="Garamond" w:hAnsi="Garamond"/>
          <w:color w:val="000000"/>
          <w:lang w:eastAsia="en-GB"/>
        </w:rPr>
        <w:t>e Durrësit”</w:t>
      </w:r>
      <w:r w:rsidR="0066023A">
        <w:rPr>
          <w:rFonts w:ascii="Garamond" w:hAnsi="Garamond"/>
          <w:color w:val="000000"/>
          <w:lang w:eastAsia="en-GB"/>
        </w:rPr>
        <w:t>,</w:t>
      </w:r>
      <w:r w:rsidRPr="00B22509">
        <w:rPr>
          <w:rFonts w:ascii="Garamond" w:hAnsi="Garamond"/>
          <w:color w:val="000000"/>
          <w:lang w:eastAsia="en-GB"/>
        </w:rPr>
        <w:t xml:space="preserve"> si ilustrimi më i mirë se si interesi i shtetit shqiptar shprehur nëpërmjet </w:t>
      </w:r>
      <w:r w:rsidR="0066023A">
        <w:rPr>
          <w:rFonts w:ascii="Garamond" w:hAnsi="Garamond"/>
          <w:color w:val="000000"/>
          <w:lang w:eastAsia="en-GB"/>
        </w:rPr>
        <w:t>‘</w:t>
      </w:r>
      <w:r w:rsidRPr="00B22509">
        <w:rPr>
          <w:rFonts w:ascii="Garamond" w:hAnsi="Garamond"/>
          <w:color w:val="000000"/>
          <w:lang w:eastAsia="en-GB"/>
        </w:rPr>
        <w:t xml:space="preserve">Planit të Përgjithshëm Kombëtar të Territorit </w:t>
      </w:r>
      <w:r w:rsidR="0066023A">
        <w:rPr>
          <w:rFonts w:ascii="Garamond" w:hAnsi="Garamond"/>
          <w:color w:val="000000"/>
          <w:lang w:eastAsia="en-GB"/>
        </w:rPr>
        <w:t>‘</w:t>
      </w:r>
      <w:r w:rsidRPr="00B22509">
        <w:rPr>
          <w:rFonts w:ascii="Garamond" w:hAnsi="Garamond"/>
          <w:color w:val="000000"/>
          <w:lang w:eastAsia="en-GB"/>
        </w:rPr>
        <w:t>Shqipëria 2030</w:t>
      </w:r>
      <w:r w:rsidR="0066023A">
        <w:rPr>
          <w:rFonts w:ascii="Garamond" w:hAnsi="Garamond"/>
          <w:color w:val="000000"/>
          <w:lang w:eastAsia="en-GB"/>
        </w:rPr>
        <w:t>’</w:t>
      </w:r>
      <w:r w:rsidRPr="00B22509">
        <w:rPr>
          <w:rFonts w:ascii="Garamond" w:hAnsi="Garamond"/>
          <w:color w:val="000000"/>
          <w:lang w:eastAsia="en-GB"/>
        </w:rPr>
        <w:t>” shërbehet nga ky Projekt</w:t>
      </w:r>
      <w:r w:rsidR="00D150B2">
        <w:rPr>
          <w:rFonts w:ascii="Garamond" w:hAnsi="Garamond"/>
          <w:color w:val="000000"/>
          <w:lang w:eastAsia="en-GB"/>
        </w:rPr>
        <w:t>;</w:t>
      </w:r>
      <w:r w:rsidRPr="00B22509">
        <w:rPr>
          <w:rFonts w:ascii="Garamond" w:hAnsi="Garamond"/>
          <w:color w:val="000000"/>
          <w:lang w:eastAsia="en-GB"/>
        </w:rPr>
        <w:t xml:space="preserve"> </w:t>
      </w:r>
    </w:p>
    <w:p w14:paraId="067E6EA6" w14:textId="5A03B794" w:rsidR="00B22509" w:rsidRPr="00B22509" w:rsidRDefault="00B22509" w:rsidP="00B22509">
      <w:pPr>
        <w:tabs>
          <w:tab w:val="left" w:pos="720"/>
          <w:tab w:val="left" w:pos="900"/>
          <w:tab w:val="left" w:pos="1820"/>
          <w:tab w:val="left" w:pos="2740"/>
          <w:tab w:val="left" w:pos="3660"/>
          <w:tab w:val="left" w:pos="4580"/>
          <w:tab w:val="left" w:pos="5480"/>
          <w:tab w:val="left" w:pos="6400"/>
          <w:tab w:val="left" w:pos="7320"/>
          <w:tab w:val="left" w:pos="8240"/>
          <w:tab w:val="left" w:pos="9160"/>
          <w:tab w:val="left" w:pos="10060"/>
          <w:tab w:val="left" w:pos="10980"/>
          <w:tab w:val="left" w:pos="11900"/>
          <w:tab w:val="left" w:pos="12820"/>
          <w:tab w:val="left" w:pos="13740"/>
          <w:tab w:val="left" w:pos="14640"/>
        </w:tabs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eastAsia="en-GB"/>
        </w:rPr>
      </w:pPr>
      <w:r w:rsidRPr="00B22509">
        <w:rPr>
          <w:rFonts w:ascii="Garamond" w:hAnsi="Garamond" w:cs="Symbol"/>
          <w:color w:val="000000"/>
          <w:lang w:eastAsia="en-GB"/>
        </w:rPr>
        <w:t>-</w:t>
      </w:r>
      <w:r>
        <w:rPr>
          <w:rFonts w:ascii="Garamond" w:hAnsi="Garamond" w:cs="Symbol"/>
          <w:color w:val="000000"/>
          <w:lang w:eastAsia="en-GB"/>
        </w:rPr>
        <w:t xml:space="preserve"> </w:t>
      </w:r>
      <w:r w:rsidR="00567FF2">
        <w:rPr>
          <w:rFonts w:ascii="Garamond" w:hAnsi="Garamond"/>
          <w:color w:val="000000"/>
          <w:lang w:eastAsia="en-GB"/>
        </w:rPr>
        <w:t xml:space="preserve">Vendimi i </w:t>
      </w:r>
      <w:proofErr w:type="spellStart"/>
      <w:r w:rsidR="00567FF2">
        <w:rPr>
          <w:rFonts w:ascii="Garamond" w:hAnsi="Garamond"/>
          <w:color w:val="000000"/>
          <w:lang w:eastAsia="en-GB"/>
        </w:rPr>
        <w:t>KIS</w:t>
      </w:r>
      <w:proofErr w:type="spellEnd"/>
      <w:r w:rsidR="00056C7F">
        <w:rPr>
          <w:rFonts w:ascii="Garamond" w:hAnsi="Garamond"/>
          <w:color w:val="000000"/>
          <w:lang w:eastAsia="en-GB"/>
        </w:rPr>
        <w:t>-së</w:t>
      </w:r>
      <w:r w:rsidR="00567FF2">
        <w:rPr>
          <w:rFonts w:ascii="Garamond" w:hAnsi="Garamond"/>
          <w:color w:val="000000"/>
          <w:lang w:eastAsia="en-GB"/>
        </w:rPr>
        <w:t xml:space="preserve"> nr. 14/6, datë </w:t>
      </w:r>
      <w:r w:rsidRPr="00B22509">
        <w:rPr>
          <w:rFonts w:ascii="Garamond" w:hAnsi="Garamond"/>
          <w:color w:val="000000"/>
          <w:lang w:eastAsia="en-GB"/>
        </w:rPr>
        <w:t>2.12.2021</w:t>
      </w:r>
      <w:r w:rsidR="0066023A">
        <w:rPr>
          <w:rFonts w:ascii="Garamond" w:hAnsi="Garamond"/>
          <w:color w:val="000000"/>
          <w:lang w:eastAsia="en-GB"/>
        </w:rPr>
        <w:t>,</w:t>
      </w:r>
      <w:r w:rsidRPr="00B22509">
        <w:rPr>
          <w:rFonts w:ascii="Garamond" w:hAnsi="Garamond"/>
          <w:color w:val="000000"/>
          <w:lang w:eastAsia="en-GB"/>
        </w:rPr>
        <w:t xml:space="preserve"> dhe </w:t>
      </w:r>
      <w:r w:rsidR="00567FF2" w:rsidRPr="00B22509">
        <w:rPr>
          <w:rFonts w:ascii="Garamond" w:hAnsi="Garamond"/>
          <w:color w:val="000000"/>
          <w:lang w:eastAsia="en-GB"/>
        </w:rPr>
        <w:t xml:space="preserve">vendimi </w:t>
      </w:r>
      <w:r w:rsidRPr="00B22509">
        <w:rPr>
          <w:rFonts w:ascii="Garamond" w:hAnsi="Garamond"/>
          <w:color w:val="000000"/>
          <w:lang w:eastAsia="en-GB"/>
        </w:rPr>
        <w:t xml:space="preserve">i </w:t>
      </w:r>
      <w:proofErr w:type="spellStart"/>
      <w:r w:rsidRPr="00B22509">
        <w:rPr>
          <w:rFonts w:ascii="Garamond" w:hAnsi="Garamond"/>
          <w:color w:val="000000"/>
          <w:lang w:eastAsia="en-GB"/>
        </w:rPr>
        <w:t>KIS</w:t>
      </w:r>
      <w:proofErr w:type="spellEnd"/>
      <w:r w:rsidR="00056C7F">
        <w:rPr>
          <w:rFonts w:ascii="Garamond" w:hAnsi="Garamond"/>
          <w:color w:val="000000"/>
          <w:lang w:eastAsia="en-GB"/>
        </w:rPr>
        <w:t>-së nr. 14/45, datë 18.</w:t>
      </w:r>
      <w:r w:rsidRPr="00B22509">
        <w:rPr>
          <w:rFonts w:ascii="Garamond" w:hAnsi="Garamond"/>
          <w:color w:val="000000"/>
          <w:lang w:eastAsia="en-GB"/>
        </w:rPr>
        <w:t>7.2022, të cilat kanë parashikuar referencat ligjore dhe nënligjore</w:t>
      </w:r>
      <w:r w:rsidR="00064A9E">
        <w:rPr>
          <w:rFonts w:ascii="Garamond" w:hAnsi="Garamond"/>
          <w:color w:val="000000"/>
          <w:lang w:eastAsia="en-GB"/>
        </w:rPr>
        <w:t xml:space="preserve"> </w:t>
      </w:r>
      <w:r w:rsidRPr="00B22509">
        <w:rPr>
          <w:rFonts w:ascii="Garamond" w:hAnsi="Garamond"/>
          <w:color w:val="000000"/>
          <w:lang w:eastAsia="en-GB"/>
        </w:rPr>
        <w:t>mbi procedurën e aplikimit dhe vlerësimit të projektit të investimit, i cili kërkon pjesëmarrje të shtetit në investim, nëpërmjet vënies në dispozicion të pasurisë së paluajtshme shtetërore</w:t>
      </w:r>
      <w:r w:rsidR="0066023A">
        <w:rPr>
          <w:rFonts w:ascii="Garamond" w:hAnsi="Garamond"/>
          <w:color w:val="000000"/>
          <w:lang w:eastAsia="en-GB"/>
        </w:rPr>
        <w:t>,</w:t>
      </w:r>
      <w:r w:rsidRPr="00B22509">
        <w:rPr>
          <w:rFonts w:ascii="Garamond" w:hAnsi="Garamond"/>
          <w:color w:val="000000"/>
          <w:lang w:eastAsia="en-GB"/>
        </w:rPr>
        <w:t xml:space="preserve"> në zbatim të legjislacionit për investimet strategjike;</w:t>
      </w:r>
    </w:p>
    <w:p w14:paraId="3B678177" w14:textId="3E06CB10" w:rsidR="00B22509" w:rsidRPr="00B22509" w:rsidRDefault="00B22509" w:rsidP="00B22509">
      <w:pPr>
        <w:tabs>
          <w:tab w:val="left" w:pos="720"/>
          <w:tab w:val="left" w:pos="900"/>
          <w:tab w:val="left" w:pos="1820"/>
          <w:tab w:val="left" w:pos="2740"/>
          <w:tab w:val="left" w:pos="3660"/>
          <w:tab w:val="left" w:pos="4580"/>
          <w:tab w:val="left" w:pos="5480"/>
          <w:tab w:val="left" w:pos="6400"/>
          <w:tab w:val="left" w:pos="7320"/>
          <w:tab w:val="left" w:pos="8240"/>
          <w:tab w:val="left" w:pos="9160"/>
          <w:tab w:val="left" w:pos="10060"/>
          <w:tab w:val="left" w:pos="10980"/>
          <w:tab w:val="left" w:pos="11900"/>
          <w:tab w:val="left" w:pos="12820"/>
          <w:tab w:val="left" w:pos="13740"/>
          <w:tab w:val="left" w:pos="14640"/>
        </w:tabs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eastAsia="en-GB"/>
        </w:rPr>
      </w:pPr>
      <w:r w:rsidRPr="00B22509">
        <w:rPr>
          <w:rFonts w:ascii="Garamond" w:hAnsi="Garamond" w:cs="Symbol"/>
          <w:color w:val="000000"/>
          <w:lang w:eastAsia="en-GB"/>
        </w:rPr>
        <w:t>-</w:t>
      </w:r>
      <w:r>
        <w:rPr>
          <w:rFonts w:ascii="Garamond" w:hAnsi="Garamond" w:cs="Symbol"/>
          <w:color w:val="000000"/>
          <w:lang w:eastAsia="en-GB"/>
        </w:rPr>
        <w:t xml:space="preserve"> </w:t>
      </w:r>
      <w:r w:rsidRPr="00B22509">
        <w:rPr>
          <w:rFonts w:ascii="Garamond" w:hAnsi="Garamond"/>
          <w:color w:val="000000"/>
          <w:lang w:eastAsia="en-GB"/>
        </w:rPr>
        <w:t>Përshkrimi i projektit</w:t>
      </w:r>
      <w:r w:rsidR="00567FF2">
        <w:rPr>
          <w:rFonts w:ascii="Garamond" w:hAnsi="Garamond"/>
          <w:color w:val="000000"/>
          <w:lang w:eastAsia="en-GB"/>
        </w:rPr>
        <w:t xml:space="preserve"> (përfshirë vlerën, sipërfaqet </w:t>
      </w:r>
      <w:r w:rsidRPr="00B22509">
        <w:rPr>
          <w:rFonts w:ascii="Garamond" w:hAnsi="Garamond"/>
          <w:color w:val="000000"/>
          <w:lang w:eastAsia="en-GB"/>
        </w:rPr>
        <w:t>etj</w:t>
      </w:r>
      <w:r w:rsidR="00567FF2">
        <w:rPr>
          <w:rFonts w:ascii="Garamond" w:hAnsi="Garamond"/>
          <w:color w:val="000000"/>
          <w:lang w:eastAsia="en-GB"/>
        </w:rPr>
        <w:t>.</w:t>
      </w:r>
      <w:r w:rsidRPr="00B22509">
        <w:rPr>
          <w:rFonts w:ascii="Garamond" w:hAnsi="Garamond"/>
          <w:color w:val="000000"/>
          <w:lang w:eastAsia="en-GB"/>
        </w:rPr>
        <w:t>);</w:t>
      </w:r>
    </w:p>
    <w:p w14:paraId="0CDE7DB0" w14:textId="0F464455" w:rsidR="00B22509" w:rsidRPr="00B22509" w:rsidRDefault="00B22509" w:rsidP="00B22509">
      <w:pPr>
        <w:tabs>
          <w:tab w:val="left" w:pos="720"/>
          <w:tab w:val="left" w:pos="900"/>
          <w:tab w:val="left" w:pos="1820"/>
          <w:tab w:val="left" w:pos="2740"/>
          <w:tab w:val="left" w:pos="3660"/>
          <w:tab w:val="left" w:pos="4580"/>
          <w:tab w:val="left" w:pos="5480"/>
          <w:tab w:val="left" w:pos="6400"/>
          <w:tab w:val="left" w:pos="7320"/>
          <w:tab w:val="left" w:pos="8240"/>
          <w:tab w:val="left" w:pos="9160"/>
          <w:tab w:val="left" w:pos="10060"/>
          <w:tab w:val="left" w:pos="10980"/>
          <w:tab w:val="left" w:pos="11900"/>
          <w:tab w:val="left" w:pos="12820"/>
          <w:tab w:val="left" w:pos="13740"/>
          <w:tab w:val="left" w:pos="14640"/>
        </w:tabs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eastAsia="en-GB"/>
        </w:rPr>
      </w:pPr>
      <w:r w:rsidRPr="00B22509">
        <w:rPr>
          <w:rFonts w:ascii="Garamond" w:hAnsi="Garamond" w:cs="Symbol"/>
          <w:color w:val="000000"/>
          <w:lang w:eastAsia="en-GB"/>
        </w:rPr>
        <w:t>-</w:t>
      </w:r>
      <w:r>
        <w:rPr>
          <w:rFonts w:ascii="Garamond" w:hAnsi="Garamond" w:cs="Symbol"/>
          <w:color w:val="000000"/>
          <w:lang w:eastAsia="en-GB"/>
        </w:rPr>
        <w:t xml:space="preserve"> </w:t>
      </w:r>
      <w:r w:rsidRPr="00B22509">
        <w:rPr>
          <w:rFonts w:ascii="Garamond" w:hAnsi="Garamond"/>
          <w:color w:val="000000"/>
          <w:lang w:eastAsia="en-GB"/>
        </w:rPr>
        <w:t xml:space="preserve">Kërkesa e investitorit për </w:t>
      </w:r>
      <w:r w:rsidR="00056C7F" w:rsidRPr="00B22509">
        <w:rPr>
          <w:rFonts w:ascii="Garamond" w:hAnsi="Garamond"/>
          <w:color w:val="000000"/>
          <w:lang w:eastAsia="en-GB"/>
        </w:rPr>
        <w:t>bashkëpjesëmarrjen</w:t>
      </w:r>
      <w:r w:rsidRPr="00B22509">
        <w:rPr>
          <w:rFonts w:ascii="Garamond" w:hAnsi="Garamond"/>
          <w:color w:val="000000"/>
          <w:lang w:eastAsia="en-GB"/>
        </w:rPr>
        <w:t xml:space="preserve"> e shtetit në projekt;</w:t>
      </w:r>
    </w:p>
    <w:p w14:paraId="4E88790A" w14:textId="5BA68497" w:rsidR="00B22509" w:rsidRPr="00B22509" w:rsidRDefault="00B22509" w:rsidP="00B22509">
      <w:pPr>
        <w:tabs>
          <w:tab w:val="left" w:pos="720"/>
          <w:tab w:val="left" w:pos="900"/>
          <w:tab w:val="left" w:pos="1820"/>
          <w:tab w:val="left" w:pos="2740"/>
          <w:tab w:val="left" w:pos="3660"/>
          <w:tab w:val="left" w:pos="4580"/>
          <w:tab w:val="left" w:pos="5480"/>
          <w:tab w:val="left" w:pos="6400"/>
          <w:tab w:val="left" w:pos="7320"/>
          <w:tab w:val="left" w:pos="8240"/>
          <w:tab w:val="left" w:pos="9160"/>
          <w:tab w:val="left" w:pos="10060"/>
          <w:tab w:val="left" w:pos="10980"/>
          <w:tab w:val="left" w:pos="11900"/>
          <w:tab w:val="left" w:pos="12820"/>
          <w:tab w:val="left" w:pos="13740"/>
          <w:tab w:val="left" w:pos="14640"/>
        </w:tabs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eastAsia="en-GB"/>
        </w:rPr>
      </w:pPr>
      <w:r w:rsidRPr="00B22509">
        <w:rPr>
          <w:rFonts w:ascii="Garamond" w:hAnsi="Garamond" w:cs="Symbol"/>
          <w:color w:val="000000"/>
          <w:lang w:eastAsia="en-GB"/>
        </w:rPr>
        <w:t>-</w:t>
      </w:r>
      <w:r>
        <w:rPr>
          <w:rFonts w:ascii="Garamond" w:hAnsi="Garamond" w:cs="Symbol"/>
          <w:color w:val="000000"/>
          <w:lang w:eastAsia="en-GB"/>
        </w:rPr>
        <w:t xml:space="preserve"> </w:t>
      </w:r>
      <w:r w:rsidRPr="00B22509">
        <w:rPr>
          <w:rFonts w:ascii="Garamond" w:hAnsi="Garamond"/>
          <w:color w:val="000000"/>
          <w:lang w:eastAsia="en-GB"/>
        </w:rPr>
        <w:t>Përshkrimi i përfitimeve të projektit (të ardhurat direkte/indirekte)</w:t>
      </w:r>
      <w:r w:rsidR="0066023A">
        <w:rPr>
          <w:rFonts w:ascii="Garamond" w:hAnsi="Garamond"/>
          <w:color w:val="000000"/>
          <w:lang w:eastAsia="en-GB"/>
        </w:rPr>
        <w:t>;</w:t>
      </w:r>
    </w:p>
    <w:p w14:paraId="649865FF" w14:textId="52423E4A" w:rsidR="00B22509" w:rsidRPr="00B22509" w:rsidRDefault="00B22509" w:rsidP="00B22509">
      <w:pPr>
        <w:tabs>
          <w:tab w:val="left" w:pos="720"/>
          <w:tab w:val="left" w:pos="900"/>
          <w:tab w:val="left" w:pos="1820"/>
          <w:tab w:val="left" w:pos="2740"/>
          <w:tab w:val="left" w:pos="3660"/>
          <w:tab w:val="left" w:pos="4580"/>
          <w:tab w:val="left" w:pos="5480"/>
          <w:tab w:val="left" w:pos="6400"/>
          <w:tab w:val="left" w:pos="7320"/>
          <w:tab w:val="left" w:pos="8240"/>
          <w:tab w:val="left" w:pos="9160"/>
          <w:tab w:val="left" w:pos="10060"/>
          <w:tab w:val="left" w:pos="10980"/>
          <w:tab w:val="left" w:pos="11900"/>
          <w:tab w:val="left" w:pos="12820"/>
          <w:tab w:val="left" w:pos="13740"/>
          <w:tab w:val="left" w:pos="14640"/>
        </w:tabs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eastAsia="en-GB"/>
        </w:rPr>
      </w:pPr>
      <w:r w:rsidRPr="00B22509">
        <w:rPr>
          <w:rFonts w:ascii="Garamond" w:hAnsi="Garamond" w:cs="Symbol"/>
          <w:color w:val="000000"/>
          <w:lang w:eastAsia="en-GB"/>
        </w:rPr>
        <w:t>-</w:t>
      </w:r>
      <w:r>
        <w:rPr>
          <w:rFonts w:ascii="Garamond" w:hAnsi="Garamond" w:cs="Symbol"/>
          <w:color w:val="000000"/>
          <w:lang w:eastAsia="en-GB"/>
        </w:rPr>
        <w:t xml:space="preserve"> </w:t>
      </w:r>
      <w:r w:rsidRPr="00B22509">
        <w:rPr>
          <w:rFonts w:ascii="Garamond" w:hAnsi="Garamond"/>
          <w:color w:val="000000"/>
          <w:lang w:eastAsia="en-GB"/>
        </w:rPr>
        <w:t xml:space="preserve">Përshkrimi i </w:t>
      </w:r>
      <w:proofErr w:type="spellStart"/>
      <w:r w:rsidRPr="00B22509">
        <w:rPr>
          <w:rFonts w:ascii="Garamond" w:hAnsi="Garamond"/>
          <w:color w:val="000000"/>
          <w:lang w:eastAsia="en-GB"/>
        </w:rPr>
        <w:t>risqeve</w:t>
      </w:r>
      <w:proofErr w:type="spellEnd"/>
      <w:r w:rsidRPr="00B22509">
        <w:rPr>
          <w:rFonts w:ascii="Garamond" w:hAnsi="Garamond"/>
          <w:color w:val="000000"/>
          <w:lang w:eastAsia="en-GB"/>
        </w:rPr>
        <w:t xml:space="preserve"> të projektit;</w:t>
      </w:r>
    </w:p>
    <w:p w14:paraId="458DE105" w14:textId="1EC03C79" w:rsidR="00B22509" w:rsidRPr="00B22509" w:rsidRDefault="00B22509" w:rsidP="00B22509">
      <w:pPr>
        <w:tabs>
          <w:tab w:val="left" w:pos="720"/>
          <w:tab w:val="left" w:pos="900"/>
          <w:tab w:val="left" w:pos="1820"/>
          <w:tab w:val="left" w:pos="2740"/>
          <w:tab w:val="left" w:pos="3660"/>
          <w:tab w:val="left" w:pos="4580"/>
          <w:tab w:val="left" w:pos="5480"/>
          <w:tab w:val="left" w:pos="6400"/>
          <w:tab w:val="left" w:pos="7320"/>
          <w:tab w:val="left" w:pos="8240"/>
          <w:tab w:val="left" w:pos="9160"/>
          <w:tab w:val="left" w:pos="10060"/>
          <w:tab w:val="left" w:pos="10980"/>
          <w:tab w:val="left" w:pos="11900"/>
          <w:tab w:val="left" w:pos="12820"/>
          <w:tab w:val="left" w:pos="13740"/>
          <w:tab w:val="left" w:pos="14640"/>
        </w:tabs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eastAsia="en-GB"/>
        </w:rPr>
      </w:pPr>
      <w:r w:rsidRPr="00B22509">
        <w:rPr>
          <w:rFonts w:ascii="Garamond" w:hAnsi="Garamond" w:cs="Symbol"/>
          <w:color w:val="000000"/>
          <w:lang w:eastAsia="en-GB"/>
        </w:rPr>
        <w:t>-</w:t>
      </w:r>
      <w:r>
        <w:rPr>
          <w:rFonts w:ascii="Garamond" w:hAnsi="Garamond" w:cs="Symbol"/>
          <w:color w:val="000000"/>
          <w:lang w:eastAsia="en-GB"/>
        </w:rPr>
        <w:t xml:space="preserve"> </w:t>
      </w:r>
      <w:r w:rsidRPr="00B22509">
        <w:rPr>
          <w:rFonts w:ascii="Garamond" w:hAnsi="Garamond"/>
          <w:color w:val="000000"/>
          <w:lang w:eastAsia="en-GB"/>
        </w:rPr>
        <w:t xml:space="preserve">Marrëveshjet e </w:t>
      </w:r>
      <w:proofErr w:type="spellStart"/>
      <w:r w:rsidRPr="00B22509">
        <w:rPr>
          <w:rFonts w:ascii="Garamond" w:hAnsi="Garamond"/>
          <w:color w:val="000000"/>
          <w:lang w:eastAsia="en-GB"/>
        </w:rPr>
        <w:t>dakordësuara</w:t>
      </w:r>
      <w:proofErr w:type="spellEnd"/>
      <w:r w:rsidRPr="00B22509">
        <w:rPr>
          <w:rFonts w:ascii="Garamond" w:hAnsi="Garamond"/>
          <w:color w:val="000000"/>
          <w:lang w:eastAsia="en-GB"/>
        </w:rPr>
        <w:t xml:space="preserve"> mes </w:t>
      </w:r>
      <w:proofErr w:type="spellStart"/>
      <w:r w:rsidRPr="00B22509">
        <w:rPr>
          <w:rFonts w:ascii="Garamond" w:hAnsi="Garamond"/>
          <w:color w:val="000000"/>
          <w:lang w:eastAsia="en-GB"/>
        </w:rPr>
        <w:t>KNM</w:t>
      </w:r>
      <w:proofErr w:type="spellEnd"/>
      <w:r w:rsidR="0066023A">
        <w:rPr>
          <w:rFonts w:ascii="Garamond" w:hAnsi="Garamond"/>
          <w:color w:val="000000"/>
          <w:lang w:eastAsia="en-GB"/>
        </w:rPr>
        <w:t>-së</w:t>
      </w:r>
      <w:r w:rsidRPr="00B22509">
        <w:rPr>
          <w:rFonts w:ascii="Garamond" w:hAnsi="Garamond"/>
          <w:color w:val="000000"/>
          <w:lang w:eastAsia="en-GB"/>
        </w:rPr>
        <w:t xml:space="preserve"> dhe përfaqësuesve të subjektit “</w:t>
      </w:r>
      <w:proofErr w:type="spellStart"/>
      <w:r w:rsidRPr="00B22509">
        <w:rPr>
          <w:rFonts w:ascii="Garamond" w:hAnsi="Garamond"/>
          <w:color w:val="000000"/>
          <w:lang w:eastAsia="en-GB"/>
        </w:rPr>
        <w:t>Eagle</w:t>
      </w:r>
      <w:proofErr w:type="spellEnd"/>
      <w:r w:rsidRPr="00B22509">
        <w:rPr>
          <w:rFonts w:ascii="Garamond" w:hAnsi="Garamond"/>
          <w:color w:val="000000"/>
          <w:lang w:eastAsia="en-GB"/>
        </w:rPr>
        <w:t xml:space="preserve"> </w:t>
      </w:r>
      <w:proofErr w:type="spellStart"/>
      <w:r w:rsidRPr="00B22509">
        <w:rPr>
          <w:rFonts w:ascii="Garamond" w:hAnsi="Garamond"/>
          <w:color w:val="000000"/>
          <w:lang w:eastAsia="en-GB"/>
        </w:rPr>
        <w:t>Hills</w:t>
      </w:r>
      <w:proofErr w:type="spellEnd"/>
      <w:r w:rsidRPr="00B22509">
        <w:rPr>
          <w:rFonts w:ascii="Garamond" w:hAnsi="Garamond"/>
          <w:color w:val="000000"/>
          <w:lang w:eastAsia="en-GB"/>
        </w:rPr>
        <w:t xml:space="preserve"> Real </w:t>
      </w:r>
      <w:proofErr w:type="spellStart"/>
      <w:r w:rsidRPr="00B22509">
        <w:rPr>
          <w:rFonts w:ascii="Garamond" w:hAnsi="Garamond"/>
          <w:color w:val="000000"/>
          <w:lang w:eastAsia="en-GB"/>
        </w:rPr>
        <w:t>Estate</w:t>
      </w:r>
      <w:proofErr w:type="spellEnd"/>
      <w:r w:rsidRPr="00B22509">
        <w:rPr>
          <w:rFonts w:ascii="Garamond" w:hAnsi="Garamond"/>
          <w:color w:val="000000"/>
          <w:lang w:eastAsia="en-GB"/>
        </w:rPr>
        <w:t xml:space="preserve"> </w:t>
      </w:r>
      <w:proofErr w:type="spellStart"/>
      <w:r w:rsidRPr="00B22509">
        <w:rPr>
          <w:rFonts w:ascii="Garamond" w:hAnsi="Garamond"/>
          <w:color w:val="000000"/>
          <w:lang w:eastAsia="en-GB"/>
        </w:rPr>
        <w:t>Development</w:t>
      </w:r>
      <w:proofErr w:type="spellEnd"/>
      <w:r w:rsidRPr="00B22509">
        <w:rPr>
          <w:rFonts w:ascii="Garamond" w:hAnsi="Garamond"/>
          <w:color w:val="000000"/>
          <w:lang w:eastAsia="en-GB"/>
        </w:rPr>
        <w:t xml:space="preserve">” </w:t>
      </w:r>
      <w:proofErr w:type="spellStart"/>
      <w:r w:rsidRPr="00B22509">
        <w:rPr>
          <w:rFonts w:ascii="Garamond" w:hAnsi="Garamond"/>
          <w:color w:val="000000"/>
          <w:lang w:eastAsia="en-GB"/>
        </w:rPr>
        <w:t>sh</w:t>
      </w:r>
      <w:r w:rsidR="00567FF2">
        <w:rPr>
          <w:rFonts w:ascii="Garamond" w:hAnsi="Garamond"/>
          <w:color w:val="000000"/>
          <w:lang w:eastAsia="en-GB"/>
        </w:rPr>
        <w:t>.</w:t>
      </w:r>
      <w:r w:rsidRPr="00B22509">
        <w:rPr>
          <w:rFonts w:ascii="Garamond" w:hAnsi="Garamond"/>
          <w:color w:val="000000"/>
          <w:lang w:eastAsia="en-GB"/>
        </w:rPr>
        <w:t>p.k</w:t>
      </w:r>
      <w:proofErr w:type="spellEnd"/>
      <w:r w:rsidR="00567FF2">
        <w:rPr>
          <w:rFonts w:ascii="Garamond" w:hAnsi="Garamond"/>
          <w:color w:val="000000"/>
          <w:lang w:eastAsia="en-GB"/>
        </w:rPr>
        <w:t>.</w:t>
      </w:r>
      <w:r w:rsidR="00D150B2">
        <w:rPr>
          <w:rFonts w:ascii="Garamond" w:hAnsi="Garamond"/>
          <w:color w:val="000000"/>
          <w:lang w:eastAsia="en-GB"/>
        </w:rPr>
        <w:t>;</w:t>
      </w:r>
    </w:p>
    <w:p w14:paraId="6EFE608B" w14:textId="61BFBE7E" w:rsidR="00B22509" w:rsidRPr="00B22509" w:rsidRDefault="00B22509" w:rsidP="00CF0B09">
      <w:pPr>
        <w:tabs>
          <w:tab w:val="left" w:pos="720"/>
          <w:tab w:val="left" w:pos="900"/>
          <w:tab w:val="left" w:pos="1820"/>
          <w:tab w:val="left" w:pos="2740"/>
          <w:tab w:val="left" w:pos="3660"/>
          <w:tab w:val="left" w:pos="4580"/>
          <w:tab w:val="left" w:pos="5480"/>
          <w:tab w:val="left" w:pos="6400"/>
          <w:tab w:val="left" w:pos="7320"/>
          <w:tab w:val="left" w:pos="8240"/>
          <w:tab w:val="left" w:pos="9160"/>
          <w:tab w:val="left" w:pos="10060"/>
          <w:tab w:val="left" w:pos="10980"/>
          <w:tab w:val="left" w:pos="11900"/>
          <w:tab w:val="left" w:pos="12820"/>
          <w:tab w:val="left" w:pos="13740"/>
          <w:tab w:val="left" w:pos="14640"/>
        </w:tabs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eastAsia="en-GB"/>
        </w:rPr>
      </w:pPr>
      <w:r w:rsidRPr="00B22509">
        <w:rPr>
          <w:rFonts w:ascii="Garamond" w:hAnsi="Garamond" w:cs="Symbol"/>
          <w:color w:val="000000"/>
          <w:lang w:eastAsia="en-GB"/>
        </w:rPr>
        <w:t>-</w:t>
      </w:r>
      <w:r>
        <w:rPr>
          <w:rFonts w:ascii="Garamond" w:hAnsi="Garamond" w:cs="Symbol"/>
          <w:color w:val="000000"/>
          <w:lang w:eastAsia="en-GB"/>
        </w:rPr>
        <w:t xml:space="preserve"> </w:t>
      </w:r>
      <w:r w:rsidRPr="00B22509">
        <w:rPr>
          <w:rFonts w:ascii="Garamond" w:hAnsi="Garamond"/>
          <w:color w:val="000000"/>
          <w:lang w:eastAsia="en-GB"/>
        </w:rPr>
        <w:t xml:space="preserve">Dokumentacioni në lidhje me krijimin e </w:t>
      </w:r>
      <w:proofErr w:type="spellStart"/>
      <w:r w:rsidRPr="00B22509">
        <w:rPr>
          <w:rFonts w:ascii="Garamond" w:hAnsi="Garamond"/>
          <w:color w:val="000000"/>
          <w:lang w:eastAsia="en-GB"/>
        </w:rPr>
        <w:t>SPE</w:t>
      </w:r>
      <w:proofErr w:type="spellEnd"/>
      <w:r w:rsidR="00CF0B09">
        <w:rPr>
          <w:rFonts w:ascii="Garamond" w:hAnsi="Garamond"/>
          <w:color w:val="000000"/>
          <w:lang w:eastAsia="en-GB"/>
        </w:rPr>
        <w:t>-së</w:t>
      </w:r>
      <w:r w:rsidR="00392F33">
        <w:rPr>
          <w:rFonts w:ascii="Garamond" w:hAnsi="Garamond"/>
          <w:color w:val="000000"/>
          <w:lang w:eastAsia="en-GB"/>
        </w:rPr>
        <w:t>,</w:t>
      </w:r>
      <w:r w:rsidRPr="00B22509">
        <w:rPr>
          <w:rFonts w:ascii="Garamond" w:hAnsi="Garamond"/>
          <w:color w:val="000000"/>
          <w:lang w:eastAsia="en-GB"/>
        </w:rPr>
        <w:t xml:space="preserve"> “Albania </w:t>
      </w:r>
      <w:proofErr w:type="spellStart"/>
      <w:r w:rsidRPr="00B22509">
        <w:rPr>
          <w:rFonts w:ascii="Garamond" w:hAnsi="Garamond"/>
          <w:color w:val="000000"/>
          <w:lang w:eastAsia="en-GB"/>
        </w:rPr>
        <w:t>Seaport</w:t>
      </w:r>
      <w:proofErr w:type="spellEnd"/>
      <w:r w:rsidRPr="00B22509">
        <w:rPr>
          <w:rFonts w:ascii="Garamond" w:hAnsi="Garamond"/>
          <w:color w:val="000000"/>
          <w:lang w:eastAsia="en-GB"/>
        </w:rPr>
        <w:t xml:space="preserve"> </w:t>
      </w:r>
      <w:proofErr w:type="spellStart"/>
      <w:r w:rsidRPr="00B22509">
        <w:rPr>
          <w:rFonts w:ascii="Garamond" w:hAnsi="Garamond"/>
          <w:color w:val="000000"/>
          <w:lang w:eastAsia="en-GB"/>
        </w:rPr>
        <w:t>Development</w:t>
      </w:r>
      <w:proofErr w:type="spellEnd"/>
      <w:r w:rsidRPr="00B22509">
        <w:rPr>
          <w:rFonts w:ascii="Garamond" w:hAnsi="Garamond"/>
          <w:color w:val="000000"/>
          <w:lang w:eastAsia="en-GB"/>
        </w:rPr>
        <w:t xml:space="preserve"> </w:t>
      </w:r>
      <w:proofErr w:type="spellStart"/>
      <w:r w:rsidRPr="00B22509">
        <w:rPr>
          <w:rFonts w:ascii="Garamond" w:hAnsi="Garamond"/>
          <w:color w:val="000000"/>
          <w:lang w:eastAsia="en-GB"/>
        </w:rPr>
        <w:t>Company</w:t>
      </w:r>
      <w:proofErr w:type="spellEnd"/>
      <w:r w:rsidRPr="00B22509">
        <w:rPr>
          <w:rFonts w:ascii="Garamond" w:hAnsi="Garamond"/>
          <w:color w:val="000000"/>
          <w:lang w:eastAsia="en-GB"/>
        </w:rPr>
        <w:t>”</w:t>
      </w:r>
      <w:r w:rsidR="002C2AB4">
        <w:rPr>
          <w:rFonts w:ascii="Garamond" w:hAnsi="Garamond"/>
          <w:color w:val="000000"/>
          <w:lang w:eastAsia="en-GB"/>
        </w:rPr>
        <w:t>,</w:t>
      </w:r>
      <w:r w:rsidRPr="00B22509">
        <w:rPr>
          <w:rFonts w:ascii="Garamond" w:hAnsi="Garamond"/>
          <w:color w:val="000000"/>
          <w:lang w:eastAsia="en-GB"/>
        </w:rPr>
        <w:t xml:space="preserve"> dhe dokumentacioni i subjektit investues “</w:t>
      </w:r>
      <w:proofErr w:type="spellStart"/>
      <w:r w:rsidRPr="00B22509">
        <w:rPr>
          <w:rFonts w:ascii="Garamond" w:hAnsi="Garamond"/>
          <w:color w:val="000000"/>
          <w:lang w:eastAsia="en-GB"/>
        </w:rPr>
        <w:t>Eagle</w:t>
      </w:r>
      <w:proofErr w:type="spellEnd"/>
      <w:r w:rsidRPr="00B22509">
        <w:rPr>
          <w:rFonts w:ascii="Garamond" w:hAnsi="Garamond"/>
          <w:color w:val="000000"/>
          <w:lang w:eastAsia="en-GB"/>
        </w:rPr>
        <w:t xml:space="preserve"> </w:t>
      </w:r>
      <w:proofErr w:type="spellStart"/>
      <w:r w:rsidRPr="00B22509">
        <w:rPr>
          <w:rFonts w:ascii="Garamond" w:hAnsi="Garamond"/>
          <w:color w:val="000000"/>
          <w:lang w:eastAsia="en-GB"/>
        </w:rPr>
        <w:t>Hills</w:t>
      </w:r>
      <w:proofErr w:type="spellEnd"/>
      <w:r w:rsidRPr="00B22509">
        <w:rPr>
          <w:rFonts w:ascii="Garamond" w:hAnsi="Garamond"/>
          <w:color w:val="000000"/>
          <w:lang w:eastAsia="en-GB"/>
        </w:rPr>
        <w:t xml:space="preserve"> Real </w:t>
      </w:r>
      <w:proofErr w:type="spellStart"/>
      <w:r w:rsidRPr="00B22509">
        <w:rPr>
          <w:rFonts w:ascii="Garamond" w:hAnsi="Garamond"/>
          <w:color w:val="000000"/>
          <w:lang w:eastAsia="en-GB"/>
        </w:rPr>
        <w:t>Estate</w:t>
      </w:r>
      <w:proofErr w:type="spellEnd"/>
      <w:r w:rsidRPr="00B22509">
        <w:rPr>
          <w:rFonts w:ascii="Garamond" w:hAnsi="Garamond"/>
          <w:color w:val="000000"/>
          <w:lang w:eastAsia="en-GB"/>
        </w:rPr>
        <w:t xml:space="preserve"> </w:t>
      </w:r>
      <w:proofErr w:type="spellStart"/>
      <w:r w:rsidRPr="00B22509">
        <w:rPr>
          <w:rFonts w:ascii="Garamond" w:hAnsi="Garamond"/>
          <w:color w:val="000000"/>
          <w:lang w:eastAsia="en-GB"/>
        </w:rPr>
        <w:t>Development</w:t>
      </w:r>
      <w:proofErr w:type="spellEnd"/>
      <w:r w:rsidRPr="00B22509">
        <w:rPr>
          <w:rFonts w:ascii="Garamond" w:hAnsi="Garamond"/>
          <w:color w:val="000000"/>
          <w:lang w:eastAsia="en-GB"/>
        </w:rPr>
        <w:t xml:space="preserve">” </w:t>
      </w:r>
      <w:proofErr w:type="spellStart"/>
      <w:r w:rsidRPr="00B22509">
        <w:rPr>
          <w:rFonts w:ascii="Garamond" w:hAnsi="Garamond"/>
          <w:color w:val="000000"/>
          <w:lang w:eastAsia="en-GB"/>
        </w:rPr>
        <w:t>sh</w:t>
      </w:r>
      <w:r w:rsidR="00056C7F">
        <w:rPr>
          <w:rFonts w:ascii="Garamond" w:hAnsi="Garamond"/>
          <w:color w:val="000000"/>
          <w:lang w:eastAsia="en-GB"/>
        </w:rPr>
        <w:t>.</w:t>
      </w:r>
      <w:r w:rsidRPr="00B22509">
        <w:rPr>
          <w:rFonts w:ascii="Garamond" w:hAnsi="Garamond"/>
          <w:color w:val="000000"/>
          <w:lang w:eastAsia="en-GB"/>
        </w:rPr>
        <w:t>p.k</w:t>
      </w:r>
      <w:proofErr w:type="spellEnd"/>
      <w:r w:rsidR="00056C7F">
        <w:rPr>
          <w:rFonts w:ascii="Garamond" w:hAnsi="Garamond"/>
          <w:color w:val="000000"/>
          <w:lang w:eastAsia="en-GB"/>
        </w:rPr>
        <w:t>.</w:t>
      </w:r>
      <w:r w:rsidR="00D150B2">
        <w:rPr>
          <w:rFonts w:ascii="Garamond" w:hAnsi="Garamond"/>
          <w:color w:val="000000"/>
          <w:lang w:eastAsia="en-GB"/>
        </w:rPr>
        <w:t>;</w:t>
      </w:r>
    </w:p>
    <w:p w14:paraId="0D273880" w14:textId="43BDC1C7" w:rsidR="00B22509" w:rsidRPr="00B22509" w:rsidRDefault="002C2AB4" w:rsidP="00D150B2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  <w:lang w:eastAsia="en-GB"/>
        </w:rPr>
      </w:pPr>
      <w:r>
        <w:rPr>
          <w:rFonts w:ascii="Garamond" w:hAnsi="Garamond" w:cs="Calibri"/>
          <w:color w:val="000000"/>
          <w:lang w:eastAsia="en-GB"/>
        </w:rPr>
        <w:t>Komisioni i Ndihmës Shtetërore</w:t>
      </w:r>
      <w:r w:rsidR="00B22509" w:rsidRPr="00B22509">
        <w:rPr>
          <w:rFonts w:ascii="Garamond" w:hAnsi="Garamond" w:cs="Calibri"/>
          <w:color w:val="000000"/>
          <w:lang w:eastAsia="en-GB"/>
        </w:rPr>
        <w:t xml:space="preserve"> nëpërmjet Drejtorisë së Ndihmës Shtetërore</w:t>
      </w:r>
      <w:r w:rsidR="003C279D">
        <w:rPr>
          <w:rFonts w:ascii="Garamond" w:hAnsi="Garamond" w:cs="Calibri"/>
          <w:color w:val="000000"/>
          <w:lang w:eastAsia="en-GB"/>
        </w:rPr>
        <w:t>,</w:t>
      </w:r>
      <w:r w:rsidR="00B22509" w:rsidRPr="00B22509">
        <w:rPr>
          <w:rFonts w:ascii="Garamond" w:hAnsi="Garamond" w:cs="Calibri"/>
          <w:color w:val="000000"/>
          <w:lang w:eastAsia="en-GB"/>
        </w:rPr>
        <w:t xml:space="preserve"> në bazë të nen</w:t>
      </w:r>
      <w:r w:rsidR="003C279D">
        <w:rPr>
          <w:rFonts w:ascii="Garamond" w:hAnsi="Garamond" w:cs="Calibri"/>
          <w:color w:val="000000"/>
          <w:lang w:eastAsia="en-GB"/>
        </w:rPr>
        <w:t>eve 18 dhe 21</w:t>
      </w:r>
      <w:r w:rsidR="00B22509" w:rsidRPr="00B22509">
        <w:rPr>
          <w:rFonts w:ascii="Garamond" w:hAnsi="Garamond" w:cs="Calibri"/>
          <w:color w:val="000000"/>
          <w:lang w:eastAsia="en-GB"/>
        </w:rPr>
        <w:t xml:space="preserve"> të </w:t>
      </w:r>
      <w:r w:rsidR="003C279D" w:rsidRPr="00B22509">
        <w:rPr>
          <w:rFonts w:ascii="Garamond" w:hAnsi="Garamond" w:cs="Calibri"/>
          <w:color w:val="000000"/>
          <w:lang w:eastAsia="en-GB"/>
        </w:rPr>
        <w:t>ligjit</w:t>
      </w:r>
      <w:r w:rsidR="00B22509" w:rsidRPr="00B22509">
        <w:rPr>
          <w:rFonts w:ascii="Garamond" w:hAnsi="Garamond" w:cs="Calibri"/>
          <w:color w:val="000000"/>
          <w:lang w:eastAsia="en-GB"/>
        </w:rPr>
        <w:t>, mbështetur në njoftimin (përfshirë të dhënat dhe analizën) e</w:t>
      </w:r>
      <w:r w:rsidR="00064A9E">
        <w:rPr>
          <w:rFonts w:ascii="Garamond" w:hAnsi="Garamond" w:cs="Calibri"/>
          <w:color w:val="000000"/>
          <w:lang w:eastAsia="en-GB"/>
        </w:rPr>
        <w:t xml:space="preserve"> </w:t>
      </w:r>
      <w:r w:rsidR="00B22509" w:rsidRPr="00B22509">
        <w:rPr>
          <w:rFonts w:ascii="Garamond" w:hAnsi="Garamond" w:cs="Calibri"/>
          <w:color w:val="000000"/>
          <w:lang w:eastAsia="en-GB"/>
        </w:rPr>
        <w:t>Ministrisë së Financave dhe Ekonomisë</w:t>
      </w:r>
      <w:r w:rsidR="00E826AC">
        <w:rPr>
          <w:rFonts w:ascii="Garamond" w:hAnsi="Garamond" w:cs="Calibri"/>
          <w:color w:val="000000"/>
          <w:lang w:eastAsia="en-GB"/>
        </w:rPr>
        <w:t>,</w:t>
      </w:r>
      <w:r w:rsidR="00B22509" w:rsidRPr="00B22509">
        <w:rPr>
          <w:rFonts w:ascii="Garamond" w:hAnsi="Garamond" w:cs="Calibri"/>
          <w:color w:val="000000"/>
          <w:lang w:eastAsia="en-GB"/>
        </w:rPr>
        <w:t xml:space="preserve"> vlerëson nëse masat dhe marrëveshjet e propozuara përbëjnë ose jo ndihmë shtetërore dhe janë subjekt i Ligjit</w:t>
      </w:r>
      <w:r w:rsidR="00D150B2">
        <w:rPr>
          <w:rFonts w:ascii="Garamond" w:hAnsi="Garamond" w:cs="Calibri"/>
          <w:color w:val="000000"/>
          <w:lang w:eastAsia="en-GB"/>
        </w:rPr>
        <w:t>;</w:t>
      </w:r>
      <w:r w:rsidR="00B22509" w:rsidRPr="00B22509">
        <w:rPr>
          <w:rFonts w:ascii="Garamond" w:hAnsi="Garamond" w:cs="Calibri"/>
          <w:color w:val="000000"/>
          <w:lang w:eastAsia="en-GB"/>
        </w:rPr>
        <w:t xml:space="preserve"> </w:t>
      </w:r>
    </w:p>
    <w:p w14:paraId="43528658" w14:textId="1D832430" w:rsidR="00B22509" w:rsidRPr="00B22509" w:rsidRDefault="00B22509" w:rsidP="00D150B2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  <w:lang w:eastAsia="en-GB"/>
        </w:rPr>
      </w:pPr>
      <w:r w:rsidRPr="00B22509">
        <w:rPr>
          <w:rFonts w:ascii="Garamond" w:hAnsi="Garamond" w:cs="Calibri"/>
          <w:color w:val="000000"/>
          <w:lang w:eastAsia="en-GB"/>
        </w:rPr>
        <w:t xml:space="preserve">Duke </w:t>
      </w:r>
      <w:r w:rsidR="002B7B33">
        <w:rPr>
          <w:rFonts w:ascii="Garamond" w:hAnsi="Garamond" w:cs="Calibri"/>
          <w:color w:val="000000"/>
          <w:lang w:eastAsia="en-GB"/>
        </w:rPr>
        <w:t>i</w:t>
      </w:r>
      <w:r w:rsidRPr="00B22509">
        <w:rPr>
          <w:rFonts w:ascii="Garamond" w:hAnsi="Garamond" w:cs="Calibri"/>
          <w:color w:val="000000"/>
          <w:lang w:eastAsia="en-GB"/>
        </w:rPr>
        <w:t>u referuar kërkesës, rezulton se shteti</w:t>
      </w:r>
      <w:r w:rsidR="006325CD">
        <w:rPr>
          <w:rFonts w:ascii="Garamond" w:hAnsi="Garamond" w:cs="Calibri"/>
          <w:color w:val="000000"/>
          <w:lang w:eastAsia="en-GB"/>
        </w:rPr>
        <w:t>,</w:t>
      </w:r>
      <w:r w:rsidRPr="00B22509">
        <w:rPr>
          <w:rFonts w:ascii="Garamond" w:hAnsi="Garamond" w:cs="Calibri"/>
          <w:color w:val="000000"/>
          <w:lang w:eastAsia="en-GB"/>
        </w:rPr>
        <w:t xml:space="preserve"> në këtë marrëdhënie juridike parashikon</w:t>
      </w:r>
      <w:r w:rsidR="006325CD">
        <w:rPr>
          <w:rFonts w:ascii="Garamond" w:hAnsi="Garamond" w:cs="Calibri"/>
          <w:color w:val="000000"/>
          <w:lang w:eastAsia="en-GB"/>
        </w:rPr>
        <w:t xml:space="preserve"> të bëhet pjesëmarrës si </w:t>
      </w:r>
      <w:proofErr w:type="spellStart"/>
      <w:r w:rsidR="006325CD">
        <w:rPr>
          <w:rFonts w:ascii="Garamond" w:hAnsi="Garamond" w:cs="Calibri"/>
          <w:color w:val="000000"/>
          <w:lang w:eastAsia="en-GB"/>
        </w:rPr>
        <w:t>bashk</w:t>
      </w:r>
      <w:r w:rsidRPr="00B22509">
        <w:rPr>
          <w:rFonts w:ascii="Garamond" w:hAnsi="Garamond" w:cs="Calibri"/>
          <w:color w:val="000000"/>
          <w:lang w:eastAsia="en-GB"/>
        </w:rPr>
        <w:t>aksionar</w:t>
      </w:r>
      <w:proofErr w:type="spellEnd"/>
      <w:r w:rsidRPr="00B22509">
        <w:rPr>
          <w:rFonts w:ascii="Garamond" w:hAnsi="Garamond" w:cs="Calibri"/>
          <w:color w:val="000000"/>
          <w:lang w:eastAsia="en-GB"/>
        </w:rPr>
        <w:t xml:space="preserve"> në një ndërmarrje ekonomike që do të operojë në tregun e lirë dhe do të </w:t>
      </w:r>
      <w:proofErr w:type="spellStart"/>
      <w:r w:rsidRPr="00B22509">
        <w:rPr>
          <w:rFonts w:ascii="Garamond" w:hAnsi="Garamond" w:cs="Calibri"/>
          <w:color w:val="000000"/>
          <w:lang w:eastAsia="en-GB"/>
        </w:rPr>
        <w:t>gjenerojë</w:t>
      </w:r>
      <w:proofErr w:type="spellEnd"/>
      <w:r w:rsidRPr="00B22509">
        <w:rPr>
          <w:rFonts w:ascii="Garamond" w:hAnsi="Garamond" w:cs="Calibri"/>
          <w:color w:val="000000"/>
          <w:lang w:eastAsia="en-GB"/>
        </w:rPr>
        <w:t xml:space="preserve"> të ardhur</w:t>
      </w:r>
      <w:r w:rsidR="006325CD">
        <w:rPr>
          <w:rFonts w:ascii="Garamond" w:hAnsi="Garamond" w:cs="Calibri"/>
          <w:color w:val="000000"/>
          <w:lang w:eastAsia="en-GB"/>
        </w:rPr>
        <w:t xml:space="preserve">a për shtetin. Bazuar në </w:t>
      </w:r>
      <w:proofErr w:type="spellStart"/>
      <w:r w:rsidR="006325CD">
        <w:rPr>
          <w:rFonts w:ascii="Garamond" w:hAnsi="Garamond" w:cs="Calibri"/>
          <w:color w:val="000000"/>
          <w:lang w:eastAsia="en-GB"/>
        </w:rPr>
        <w:t>biznes</w:t>
      </w:r>
      <w:r w:rsidRPr="00B22509">
        <w:rPr>
          <w:rFonts w:ascii="Garamond" w:hAnsi="Garamond" w:cs="Calibri"/>
          <w:color w:val="000000"/>
          <w:lang w:eastAsia="en-GB"/>
        </w:rPr>
        <w:t>planin</w:t>
      </w:r>
      <w:proofErr w:type="spellEnd"/>
      <w:r w:rsidRPr="00B22509">
        <w:rPr>
          <w:rFonts w:ascii="Garamond" w:hAnsi="Garamond" w:cs="Calibri"/>
          <w:color w:val="000000"/>
          <w:lang w:eastAsia="en-GB"/>
        </w:rPr>
        <w:t xml:space="preserve"> dhe </w:t>
      </w:r>
      <w:r w:rsidR="00056C7F" w:rsidRPr="00B22509">
        <w:rPr>
          <w:rFonts w:ascii="Garamond" w:hAnsi="Garamond" w:cs="Calibri"/>
          <w:color w:val="000000"/>
          <w:lang w:eastAsia="en-GB"/>
        </w:rPr>
        <w:t>dokumentet</w:t>
      </w:r>
      <w:r w:rsidRPr="00B22509">
        <w:rPr>
          <w:rFonts w:ascii="Garamond" w:hAnsi="Garamond" w:cs="Calibri"/>
          <w:color w:val="000000"/>
          <w:lang w:eastAsia="en-GB"/>
        </w:rPr>
        <w:t xml:space="preserve"> e tjera të paraqitura, rezulton se norma e kthimit të investimit</w:t>
      </w:r>
      <w:r w:rsidR="00064A9E">
        <w:rPr>
          <w:rFonts w:ascii="Garamond" w:hAnsi="Garamond" w:cs="Calibri"/>
          <w:color w:val="000000"/>
          <w:lang w:eastAsia="en-GB"/>
        </w:rPr>
        <w:t xml:space="preserve"> </w:t>
      </w:r>
      <w:r w:rsidRPr="00B22509">
        <w:rPr>
          <w:rFonts w:ascii="Garamond" w:hAnsi="Garamond" w:cs="Calibri"/>
          <w:color w:val="000000"/>
          <w:lang w:eastAsia="en-GB"/>
        </w:rPr>
        <w:t xml:space="preserve">parashikohet të jetë një normë kthimi e </w:t>
      </w:r>
      <w:r w:rsidRPr="00B22509">
        <w:rPr>
          <w:rFonts w:ascii="Garamond" w:hAnsi="Garamond" w:cs="Calibri"/>
          <w:color w:val="000000"/>
          <w:lang w:eastAsia="en-GB"/>
        </w:rPr>
        <w:lastRenderedPageBreak/>
        <w:t xml:space="preserve">pranueshme për një investitor privat në një ekonomi tregu, e mbështetur në analizën e </w:t>
      </w:r>
      <w:proofErr w:type="spellStart"/>
      <w:r w:rsidRPr="00B22509">
        <w:rPr>
          <w:rFonts w:ascii="Garamond" w:hAnsi="Garamond" w:cs="Calibri"/>
          <w:color w:val="000000"/>
          <w:lang w:eastAsia="en-GB"/>
        </w:rPr>
        <w:t>IRR</w:t>
      </w:r>
      <w:proofErr w:type="spellEnd"/>
      <w:r w:rsidR="007C41A3">
        <w:rPr>
          <w:rFonts w:ascii="Garamond" w:hAnsi="Garamond" w:cs="Calibri"/>
          <w:color w:val="000000"/>
          <w:lang w:eastAsia="en-GB"/>
        </w:rPr>
        <w:t>-së</w:t>
      </w:r>
      <w:r w:rsidRPr="00B22509">
        <w:rPr>
          <w:rFonts w:ascii="Garamond" w:hAnsi="Garamond" w:cs="Calibri"/>
          <w:color w:val="000000"/>
          <w:lang w:eastAsia="en-GB"/>
        </w:rPr>
        <w:t xml:space="preserve"> (norma e brendshme e kthimit), kohëzgjatjen e investimit dhe duke e krahasuar atë me </w:t>
      </w:r>
      <w:r w:rsidR="007C41A3" w:rsidRPr="00B22509">
        <w:rPr>
          <w:rFonts w:ascii="Garamond" w:hAnsi="Garamond" w:cs="Calibri"/>
          <w:color w:val="000000"/>
          <w:lang w:eastAsia="en-GB"/>
        </w:rPr>
        <w:t>gjendjen</w:t>
      </w:r>
      <w:r w:rsidRPr="00B22509">
        <w:rPr>
          <w:rFonts w:ascii="Garamond" w:hAnsi="Garamond" w:cs="Calibri"/>
          <w:color w:val="000000"/>
          <w:lang w:eastAsia="en-GB"/>
        </w:rPr>
        <w:t xml:space="preserve"> e tanishme të aseteve dhe koston oportune në treg. Në këtë mënyrë, bazuar në </w:t>
      </w:r>
      <w:r w:rsidR="008F1E76" w:rsidRPr="00B22509">
        <w:rPr>
          <w:rFonts w:ascii="Garamond" w:hAnsi="Garamond" w:cs="Calibri"/>
          <w:color w:val="000000"/>
          <w:lang w:eastAsia="en-GB"/>
        </w:rPr>
        <w:t xml:space="preserve">nenin </w:t>
      </w:r>
      <w:r w:rsidRPr="00B22509">
        <w:rPr>
          <w:rFonts w:ascii="Garamond" w:hAnsi="Garamond" w:cs="Calibri"/>
          <w:color w:val="000000"/>
          <w:lang w:eastAsia="en-GB"/>
        </w:rPr>
        <w:t xml:space="preserve">3 të </w:t>
      </w:r>
      <w:r w:rsidR="008F1E76" w:rsidRPr="00B22509">
        <w:rPr>
          <w:rFonts w:ascii="Garamond" w:hAnsi="Garamond" w:cs="Calibri"/>
          <w:color w:val="000000"/>
          <w:lang w:eastAsia="en-GB"/>
        </w:rPr>
        <w:t>ligjit</w:t>
      </w:r>
      <w:r w:rsidRPr="00B22509">
        <w:rPr>
          <w:rFonts w:ascii="Garamond" w:hAnsi="Garamond" w:cs="Calibri"/>
          <w:color w:val="000000"/>
          <w:lang w:eastAsia="en-GB"/>
        </w:rPr>
        <w:t>, rezulton se shteti (nëpërmjet burimeve shtetërore) vepron në përputhje me parimin e investitorit privat në një ekonomi tregu dhe</w:t>
      </w:r>
      <w:r w:rsidR="00AD687D">
        <w:rPr>
          <w:rFonts w:ascii="Garamond" w:hAnsi="Garamond" w:cs="Calibri"/>
          <w:color w:val="000000"/>
          <w:lang w:eastAsia="en-GB"/>
        </w:rPr>
        <w:t>,</w:t>
      </w:r>
      <w:r w:rsidRPr="00B22509">
        <w:rPr>
          <w:rFonts w:ascii="Garamond" w:hAnsi="Garamond" w:cs="Calibri"/>
          <w:color w:val="000000"/>
          <w:lang w:eastAsia="en-GB"/>
        </w:rPr>
        <w:t xml:space="preserve"> si rrjedhojë</w:t>
      </w:r>
      <w:r w:rsidR="00AD687D">
        <w:rPr>
          <w:rFonts w:ascii="Garamond" w:hAnsi="Garamond" w:cs="Calibri"/>
          <w:color w:val="000000"/>
          <w:lang w:eastAsia="en-GB"/>
        </w:rPr>
        <w:t>,</w:t>
      </w:r>
      <w:r w:rsidRPr="00B22509">
        <w:rPr>
          <w:rFonts w:ascii="Garamond" w:hAnsi="Garamond" w:cs="Calibri"/>
          <w:color w:val="000000"/>
          <w:lang w:eastAsia="en-GB"/>
        </w:rPr>
        <w:t xml:space="preserve"> masat mbështetëse për entitetin ku vetë shteti do të jetë ortak dhe marrëveshjet e propozuara nuk hyjnë në fushën e zbatimit të Ligjit</w:t>
      </w:r>
      <w:r w:rsidR="00D150B2">
        <w:rPr>
          <w:rFonts w:ascii="Garamond" w:hAnsi="Garamond" w:cs="Calibri"/>
          <w:color w:val="000000"/>
          <w:lang w:eastAsia="en-GB"/>
        </w:rPr>
        <w:t>,</w:t>
      </w:r>
    </w:p>
    <w:p w14:paraId="4FF8AE97" w14:textId="77777777" w:rsidR="00B22509" w:rsidRPr="00B22509" w:rsidRDefault="00B22509" w:rsidP="00B22509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b/>
          <w:bCs/>
          <w:color w:val="000000"/>
          <w:spacing w:val="-15"/>
          <w:u w:val="single"/>
          <w:lang w:eastAsia="en-GB"/>
        </w:rPr>
      </w:pPr>
    </w:p>
    <w:p w14:paraId="124EC1C8" w14:textId="2FA1A974" w:rsidR="00B22509" w:rsidRPr="00B22509" w:rsidRDefault="00B22509" w:rsidP="00A00BFE">
      <w:pPr>
        <w:autoSpaceDE w:val="0"/>
        <w:autoSpaceDN w:val="0"/>
        <w:adjustRightInd w:val="0"/>
        <w:ind w:firstLine="284"/>
        <w:jc w:val="center"/>
        <w:rPr>
          <w:rFonts w:ascii="Garamond" w:hAnsi="Garamond" w:cs="Calibri"/>
          <w:bCs/>
          <w:color w:val="000000"/>
          <w:lang w:eastAsia="en-GB"/>
        </w:rPr>
      </w:pPr>
      <w:r w:rsidRPr="00B22509">
        <w:rPr>
          <w:rFonts w:ascii="Garamond" w:hAnsi="Garamond" w:cs="Calibri"/>
          <w:bCs/>
          <w:color w:val="000000"/>
          <w:lang w:eastAsia="en-GB"/>
        </w:rPr>
        <w:t>PËR KËTO ARSYE</w:t>
      </w:r>
      <w:r w:rsidR="00A00BFE">
        <w:rPr>
          <w:rFonts w:ascii="Garamond" w:hAnsi="Garamond" w:cs="Calibri"/>
          <w:bCs/>
          <w:color w:val="000000"/>
          <w:lang w:eastAsia="en-GB"/>
        </w:rPr>
        <w:t>,</w:t>
      </w:r>
    </w:p>
    <w:p w14:paraId="726CD0D9" w14:textId="77777777" w:rsidR="00B22509" w:rsidRPr="00B22509" w:rsidRDefault="00B22509" w:rsidP="00B22509">
      <w:pPr>
        <w:autoSpaceDE w:val="0"/>
        <w:autoSpaceDN w:val="0"/>
        <w:adjustRightInd w:val="0"/>
        <w:ind w:firstLine="284"/>
        <w:jc w:val="center"/>
        <w:rPr>
          <w:rFonts w:ascii="Garamond" w:hAnsi="Garamond" w:cs="Calibri"/>
          <w:b/>
          <w:bCs/>
          <w:color w:val="000000"/>
          <w:lang w:eastAsia="en-GB"/>
        </w:rPr>
      </w:pPr>
    </w:p>
    <w:p w14:paraId="539501B4" w14:textId="2BCA5E25" w:rsidR="00B22509" w:rsidRPr="00B22509" w:rsidRDefault="00B22509" w:rsidP="00CF0B09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lang w:eastAsia="en-GB"/>
        </w:rPr>
      </w:pPr>
      <w:r w:rsidRPr="00B22509">
        <w:rPr>
          <w:rFonts w:ascii="Garamond" w:hAnsi="Garamond" w:cs="Calibri"/>
          <w:color w:val="000000"/>
          <w:lang w:eastAsia="en-GB"/>
        </w:rPr>
        <w:t>Komisioni i Ndihmës Shtetërore, në bazë të nen</w:t>
      </w:r>
      <w:r w:rsidR="00CF0B09">
        <w:rPr>
          <w:rFonts w:ascii="Garamond" w:hAnsi="Garamond" w:cs="Calibri"/>
          <w:color w:val="000000"/>
          <w:lang w:eastAsia="en-GB"/>
        </w:rPr>
        <w:t>eve</w:t>
      </w:r>
      <w:r w:rsidRPr="00B22509">
        <w:rPr>
          <w:rFonts w:ascii="Garamond" w:hAnsi="Garamond" w:cs="Calibri"/>
          <w:color w:val="000000"/>
          <w:lang w:eastAsia="en-GB"/>
        </w:rPr>
        <w:t xml:space="preserve"> 17, 22 dhe 31</w:t>
      </w:r>
      <w:r w:rsidR="00CF0B09">
        <w:rPr>
          <w:rFonts w:ascii="Garamond" w:hAnsi="Garamond" w:cs="Calibri"/>
          <w:color w:val="000000"/>
          <w:lang w:eastAsia="en-GB"/>
        </w:rPr>
        <w:t>,</w:t>
      </w:r>
      <w:r w:rsidRPr="00B22509">
        <w:rPr>
          <w:rFonts w:ascii="Garamond" w:hAnsi="Garamond" w:cs="Calibri"/>
          <w:color w:val="000000"/>
          <w:lang w:eastAsia="en-GB"/>
        </w:rPr>
        <w:t xml:space="preserve"> të </w:t>
      </w:r>
      <w:r w:rsidR="00B100E2" w:rsidRPr="00B22509">
        <w:rPr>
          <w:rFonts w:ascii="Garamond" w:hAnsi="Garamond" w:cs="Calibri"/>
          <w:color w:val="000000"/>
          <w:lang w:eastAsia="en-GB"/>
        </w:rPr>
        <w:t>ligjit nr</w:t>
      </w:r>
      <w:r w:rsidR="00B100E2">
        <w:rPr>
          <w:rFonts w:ascii="Garamond" w:hAnsi="Garamond" w:cs="Calibri"/>
          <w:color w:val="000000"/>
          <w:lang w:eastAsia="en-GB"/>
        </w:rPr>
        <w:t>. 9374, datë 21.</w:t>
      </w:r>
      <w:r w:rsidRPr="00B22509">
        <w:rPr>
          <w:rFonts w:ascii="Garamond" w:hAnsi="Garamond" w:cs="Calibri"/>
          <w:color w:val="000000"/>
          <w:lang w:eastAsia="en-GB"/>
        </w:rPr>
        <w:t>4.2005</w:t>
      </w:r>
      <w:r w:rsidR="00B100E2">
        <w:rPr>
          <w:rFonts w:ascii="Garamond" w:hAnsi="Garamond" w:cs="Calibri"/>
          <w:color w:val="000000"/>
          <w:lang w:eastAsia="en-GB"/>
        </w:rPr>
        <w:t>,</w:t>
      </w:r>
      <w:r w:rsidRPr="00B22509">
        <w:rPr>
          <w:rFonts w:ascii="Garamond" w:hAnsi="Garamond" w:cs="Calibri"/>
          <w:color w:val="000000"/>
          <w:lang w:eastAsia="en-GB"/>
        </w:rPr>
        <w:t xml:space="preserve"> “Për ndihmën shtetërore”, të ndryshuar, </w:t>
      </w:r>
    </w:p>
    <w:p w14:paraId="166F2D63" w14:textId="77777777" w:rsidR="00B22509" w:rsidRPr="00B22509" w:rsidRDefault="00B22509" w:rsidP="00B22509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eastAsia="en-GB"/>
        </w:rPr>
      </w:pPr>
    </w:p>
    <w:p w14:paraId="422CDE05" w14:textId="76F31614" w:rsidR="00B22509" w:rsidRPr="00B22509" w:rsidRDefault="00B100E2" w:rsidP="00B22509">
      <w:pPr>
        <w:autoSpaceDE w:val="0"/>
        <w:autoSpaceDN w:val="0"/>
        <w:adjustRightInd w:val="0"/>
        <w:ind w:firstLine="284"/>
        <w:jc w:val="center"/>
        <w:rPr>
          <w:rFonts w:ascii="Garamond" w:hAnsi="Garamond" w:cs="Calibri"/>
          <w:bCs/>
          <w:color w:val="000000"/>
          <w:lang w:eastAsia="en-GB"/>
        </w:rPr>
      </w:pPr>
      <w:r>
        <w:rPr>
          <w:rFonts w:ascii="Garamond" w:hAnsi="Garamond" w:cs="Calibri"/>
          <w:bCs/>
          <w:color w:val="000000"/>
          <w:lang w:eastAsia="en-GB"/>
        </w:rPr>
        <w:t>VENDOSI</w:t>
      </w:r>
      <w:r w:rsidR="00B22509" w:rsidRPr="00B22509">
        <w:rPr>
          <w:rFonts w:ascii="Garamond" w:hAnsi="Garamond" w:cs="Calibri"/>
          <w:bCs/>
          <w:color w:val="000000"/>
          <w:lang w:eastAsia="en-GB"/>
        </w:rPr>
        <w:t>:</w:t>
      </w:r>
    </w:p>
    <w:p w14:paraId="4E4E425A" w14:textId="77777777" w:rsidR="00B22509" w:rsidRPr="00B22509" w:rsidRDefault="00B22509" w:rsidP="00B22509">
      <w:pPr>
        <w:autoSpaceDE w:val="0"/>
        <w:autoSpaceDN w:val="0"/>
        <w:adjustRightInd w:val="0"/>
        <w:ind w:firstLine="284"/>
        <w:jc w:val="center"/>
        <w:rPr>
          <w:rFonts w:ascii="Garamond" w:hAnsi="Garamond" w:cs="Calibri"/>
          <w:b/>
          <w:bCs/>
          <w:color w:val="000000"/>
          <w:lang w:eastAsia="en-GB"/>
        </w:rPr>
      </w:pPr>
    </w:p>
    <w:p w14:paraId="2B545D0D" w14:textId="1F4742DA" w:rsidR="00B22509" w:rsidRPr="00B22509" w:rsidRDefault="00B22509" w:rsidP="00B22509">
      <w:pPr>
        <w:tabs>
          <w:tab w:val="left" w:pos="620"/>
        </w:tabs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  <w:lang w:eastAsia="en-GB"/>
        </w:rPr>
      </w:pPr>
      <w:r w:rsidRPr="00B22509">
        <w:rPr>
          <w:rFonts w:ascii="Garamond" w:hAnsi="Garamond" w:cs="Calibri"/>
          <w:color w:val="000000"/>
          <w:lang w:eastAsia="en-GB"/>
        </w:rPr>
        <w:t>1.</w:t>
      </w:r>
      <w:r>
        <w:rPr>
          <w:rFonts w:ascii="Garamond" w:hAnsi="Garamond" w:cs="Calibri"/>
          <w:color w:val="000000"/>
          <w:lang w:eastAsia="en-GB"/>
        </w:rPr>
        <w:t xml:space="preserve"> </w:t>
      </w:r>
      <w:r w:rsidRPr="00B22509">
        <w:rPr>
          <w:rFonts w:ascii="Garamond" w:hAnsi="Garamond" w:cs="Calibri"/>
          <w:lang w:eastAsia="en-GB"/>
        </w:rPr>
        <w:t xml:space="preserve">Masa e njoftuar nga </w:t>
      </w:r>
      <w:r w:rsidRPr="00B22509">
        <w:rPr>
          <w:rFonts w:ascii="Garamond" w:hAnsi="Garamond" w:cs="Calibri"/>
          <w:color w:val="000000"/>
          <w:lang w:eastAsia="en-GB"/>
        </w:rPr>
        <w:t>Ministria e Financave dhe Ekonomisë nuk përbën ndihmë shtetërore.</w:t>
      </w:r>
    </w:p>
    <w:p w14:paraId="5E8273D8" w14:textId="204DE422" w:rsidR="00B22509" w:rsidRPr="00B22509" w:rsidRDefault="00B22509" w:rsidP="00B22509">
      <w:pPr>
        <w:tabs>
          <w:tab w:val="left" w:pos="620"/>
        </w:tabs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  <w:lang w:eastAsia="en-GB"/>
        </w:rPr>
      </w:pPr>
      <w:r w:rsidRPr="00B22509">
        <w:rPr>
          <w:rFonts w:ascii="Garamond" w:hAnsi="Garamond" w:cs="Calibri"/>
          <w:color w:val="000000"/>
          <w:lang w:eastAsia="en-GB"/>
        </w:rPr>
        <w:t>2.</w:t>
      </w:r>
      <w:r>
        <w:rPr>
          <w:rFonts w:ascii="Garamond" w:hAnsi="Garamond" w:cs="Calibri"/>
          <w:color w:val="000000"/>
          <w:lang w:eastAsia="en-GB"/>
        </w:rPr>
        <w:t xml:space="preserve"> </w:t>
      </w:r>
      <w:r w:rsidRPr="00B22509">
        <w:rPr>
          <w:rFonts w:ascii="Garamond" w:hAnsi="Garamond" w:cs="Calibri"/>
          <w:color w:val="000000"/>
          <w:lang w:eastAsia="en-GB"/>
        </w:rPr>
        <w:t xml:space="preserve">Ky vendim i njoftohet Ministrisë së Financave dhe Ekonomisë. </w:t>
      </w:r>
    </w:p>
    <w:p w14:paraId="4DA3012E" w14:textId="0F3E79D2" w:rsidR="00B22509" w:rsidRPr="00B22509" w:rsidRDefault="00B22509" w:rsidP="00B22509">
      <w:pPr>
        <w:tabs>
          <w:tab w:val="left" w:pos="620"/>
        </w:tabs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  <w:lang w:eastAsia="en-GB"/>
        </w:rPr>
      </w:pPr>
      <w:r w:rsidRPr="00B22509">
        <w:rPr>
          <w:rFonts w:ascii="Garamond" w:hAnsi="Garamond" w:cs="Calibri"/>
          <w:color w:val="000000"/>
          <w:lang w:eastAsia="en-GB"/>
        </w:rPr>
        <w:t>3.</w:t>
      </w:r>
      <w:r>
        <w:rPr>
          <w:rFonts w:ascii="Garamond" w:hAnsi="Garamond" w:cs="Calibri"/>
          <w:color w:val="000000"/>
          <w:lang w:eastAsia="en-GB"/>
        </w:rPr>
        <w:t xml:space="preserve"> </w:t>
      </w:r>
      <w:r w:rsidRPr="00B22509">
        <w:rPr>
          <w:rFonts w:ascii="Garamond" w:hAnsi="Garamond" w:cs="Calibri"/>
          <w:color w:val="000000"/>
          <w:lang w:eastAsia="en-GB"/>
        </w:rPr>
        <w:t>Ky vendim botohet ne Fletoren Zyrtare.</w:t>
      </w:r>
    </w:p>
    <w:p w14:paraId="01712824" w14:textId="77777777" w:rsidR="00B22509" w:rsidRPr="00B22509" w:rsidRDefault="00B22509" w:rsidP="00B22509">
      <w:pPr>
        <w:autoSpaceDE w:val="0"/>
        <w:autoSpaceDN w:val="0"/>
        <w:adjustRightInd w:val="0"/>
        <w:ind w:firstLine="284"/>
        <w:rPr>
          <w:rFonts w:ascii="Garamond" w:hAnsi="Garamond" w:cs="Calibri"/>
          <w:lang w:eastAsia="en-GB"/>
        </w:rPr>
      </w:pPr>
    </w:p>
    <w:p w14:paraId="1B2C69C2" w14:textId="151DADC5" w:rsidR="00B22509" w:rsidRPr="00B22509" w:rsidRDefault="00B22509" w:rsidP="00B22509">
      <w:pPr>
        <w:autoSpaceDE w:val="0"/>
        <w:autoSpaceDN w:val="0"/>
        <w:adjustRightInd w:val="0"/>
        <w:ind w:firstLine="284"/>
        <w:jc w:val="right"/>
        <w:rPr>
          <w:rFonts w:ascii="Garamond" w:hAnsi="Garamond" w:cs="Calibri"/>
          <w:bCs/>
          <w:color w:val="000000"/>
          <w:lang w:eastAsia="en-GB"/>
        </w:rPr>
      </w:pPr>
      <w:r w:rsidRPr="00B22509">
        <w:rPr>
          <w:rFonts w:ascii="Garamond" w:hAnsi="Garamond" w:cs="Calibri"/>
          <w:bCs/>
          <w:color w:val="000000"/>
          <w:lang w:eastAsia="en-GB"/>
        </w:rPr>
        <w:t xml:space="preserve">KRYETAR </w:t>
      </w:r>
    </w:p>
    <w:p w14:paraId="11E207E1" w14:textId="55843943" w:rsidR="00B22509" w:rsidRDefault="00B22509" w:rsidP="00B22509">
      <w:pPr>
        <w:autoSpaceDE w:val="0"/>
        <w:autoSpaceDN w:val="0"/>
        <w:adjustRightInd w:val="0"/>
        <w:ind w:firstLine="284"/>
        <w:jc w:val="right"/>
        <w:rPr>
          <w:rFonts w:ascii="Garamond" w:hAnsi="Garamond" w:cs="Calibri"/>
          <w:b/>
          <w:bCs/>
          <w:color w:val="000000"/>
          <w:lang w:eastAsia="en-GB"/>
        </w:rPr>
      </w:pPr>
      <w:proofErr w:type="spellStart"/>
      <w:r w:rsidRPr="00B22509">
        <w:rPr>
          <w:rFonts w:ascii="Garamond" w:hAnsi="Garamond" w:cs="Calibri"/>
          <w:b/>
          <w:bCs/>
          <w:color w:val="000000"/>
          <w:lang w:eastAsia="en-GB"/>
        </w:rPr>
        <w:t>Delina</w:t>
      </w:r>
      <w:proofErr w:type="spellEnd"/>
      <w:r w:rsidRPr="00B22509">
        <w:rPr>
          <w:rFonts w:ascii="Garamond" w:hAnsi="Garamond" w:cs="Calibri"/>
          <w:b/>
          <w:bCs/>
          <w:color w:val="000000"/>
          <w:lang w:eastAsia="en-GB"/>
        </w:rPr>
        <w:t xml:space="preserve"> </w:t>
      </w:r>
      <w:proofErr w:type="spellStart"/>
      <w:r w:rsidRPr="00B22509">
        <w:rPr>
          <w:rFonts w:ascii="Garamond" w:hAnsi="Garamond" w:cs="Calibri"/>
          <w:b/>
          <w:bCs/>
          <w:color w:val="000000"/>
          <w:lang w:eastAsia="en-GB"/>
        </w:rPr>
        <w:t>Ibrahimaj</w:t>
      </w:r>
      <w:proofErr w:type="spellEnd"/>
      <w:r>
        <w:rPr>
          <w:rFonts w:ascii="Garamond" w:hAnsi="Garamond" w:cs="Calibri"/>
          <w:b/>
          <w:bCs/>
          <w:color w:val="000000"/>
          <w:lang w:eastAsia="en-GB"/>
        </w:rPr>
        <w:t xml:space="preserve"> </w:t>
      </w:r>
    </w:p>
    <w:p w14:paraId="538B7369" w14:textId="77777777" w:rsidR="00FF54FE" w:rsidRDefault="00FF54FE" w:rsidP="00B22509">
      <w:pPr>
        <w:autoSpaceDE w:val="0"/>
        <w:autoSpaceDN w:val="0"/>
        <w:adjustRightInd w:val="0"/>
        <w:ind w:firstLine="284"/>
        <w:jc w:val="right"/>
        <w:rPr>
          <w:rFonts w:ascii="Garamond" w:hAnsi="Garamond" w:cs="Calibri"/>
          <w:b/>
          <w:bCs/>
          <w:color w:val="000000"/>
          <w:lang w:eastAsia="en-GB"/>
        </w:rPr>
      </w:pPr>
    </w:p>
    <w:p w14:paraId="27D76800" w14:textId="77777777" w:rsidR="00FF54FE" w:rsidRPr="00B22509" w:rsidRDefault="00FF54FE" w:rsidP="00B22509">
      <w:pPr>
        <w:autoSpaceDE w:val="0"/>
        <w:autoSpaceDN w:val="0"/>
        <w:adjustRightInd w:val="0"/>
        <w:ind w:firstLine="284"/>
        <w:jc w:val="right"/>
        <w:rPr>
          <w:rFonts w:ascii="Garamond" w:hAnsi="Garamond" w:cs="Calibri"/>
          <w:b/>
          <w:bCs/>
          <w:color w:val="000000"/>
          <w:lang w:eastAsia="en-GB"/>
        </w:rPr>
      </w:pPr>
      <w:bookmarkStart w:id="0" w:name="_GoBack"/>
      <w:bookmarkEnd w:id="0"/>
    </w:p>
    <w:p w14:paraId="088AEFAC" w14:textId="7BBFF343" w:rsidR="00E872D4" w:rsidRPr="00B22509" w:rsidRDefault="00E872D4" w:rsidP="00B22509">
      <w:pPr>
        <w:ind w:firstLine="284"/>
        <w:jc w:val="right"/>
        <w:rPr>
          <w:rFonts w:ascii="Garamond" w:hAnsi="Garamond"/>
        </w:rPr>
      </w:pPr>
    </w:p>
    <w:sectPr w:rsidR="00E872D4" w:rsidRPr="00B22509" w:rsidSect="00CD0194">
      <w:footerReference w:type="even" r:id="rId11"/>
      <w:footerReference w:type="default" r:id="rId12"/>
      <w:pgSz w:w="11905" w:h="16840"/>
      <w:pgMar w:top="1350" w:right="1418" w:bottom="1350" w:left="1418" w:header="720" w:footer="36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85FB31D" w14:textId="77777777" w:rsidR="00FF54FE" w:rsidRDefault="00FF54FE" w:rsidP="00F56844">
      <w:r>
        <w:separator/>
      </w:r>
    </w:p>
  </w:endnote>
  <w:endnote w:type="continuationSeparator" w:id="0">
    <w:p w14:paraId="4EDB5110" w14:textId="77777777" w:rsidR="00FF54FE" w:rsidRDefault="00FF54FE" w:rsidP="00F56844">
      <w:r>
        <w:continuationSeparator/>
      </w:r>
    </w:p>
  </w:endnote>
  <w:endnote w:type="continuationNotice" w:id="1">
    <w:p w14:paraId="794B1A58" w14:textId="77777777" w:rsidR="00FF54FE" w:rsidRDefault="00FF54F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Univers LT Std 45 Ligh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69D899" w14:textId="77777777" w:rsidR="00FF54FE" w:rsidRDefault="00FF54FE" w:rsidP="000E331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5A7566D" w14:textId="77777777" w:rsidR="00FF54FE" w:rsidRDefault="00FF54FE" w:rsidP="003C45D1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FD111B" w14:textId="77777777" w:rsidR="00FF54FE" w:rsidRDefault="00FF54FE" w:rsidP="003C45D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2D8F31C" w14:textId="77777777" w:rsidR="00FF54FE" w:rsidRDefault="00FF54FE" w:rsidP="00F56844">
      <w:r>
        <w:separator/>
      </w:r>
    </w:p>
  </w:footnote>
  <w:footnote w:type="continuationSeparator" w:id="0">
    <w:p w14:paraId="35893F0C" w14:textId="77777777" w:rsidR="00FF54FE" w:rsidRDefault="00FF54FE" w:rsidP="00F56844">
      <w:r>
        <w:continuationSeparator/>
      </w:r>
    </w:p>
  </w:footnote>
  <w:footnote w:type="continuationNotice" w:id="1">
    <w:p w14:paraId="7A477013" w14:textId="77777777" w:rsidR="00FF54FE" w:rsidRDefault="00FF54FE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7E1B74"/>
    <w:multiLevelType w:val="hybridMultilevel"/>
    <w:tmpl w:val="E7DA5610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>
    <w:nsid w:val="01E908C1"/>
    <w:multiLevelType w:val="hybridMultilevel"/>
    <w:tmpl w:val="257694E0"/>
    <w:lvl w:ilvl="0" w:tplc="BF081A90">
      <w:start w:val="2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4D62782"/>
    <w:multiLevelType w:val="hybridMultilevel"/>
    <w:tmpl w:val="D2D25DC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6D2821"/>
    <w:multiLevelType w:val="hybridMultilevel"/>
    <w:tmpl w:val="6CC67D18"/>
    <w:lvl w:ilvl="0" w:tplc="3C04F5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CBA6F12"/>
    <w:multiLevelType w:val="hybridMultilevel"/>
    <w:tmpl w:val="8C729D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DEB1E45"/>
    <w:multiLevelType w:val="hybridMultilevel"/>
    <w:tmpl w:val="020AA6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E9767FA"/>
    <w:multiLevelType w:val="hybridMultilevel"/>
    <w:tmpl w:val="B8F298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F2A6718"/>
    <w:multiLevelType w:val="hybridMultilevel"/>
    <w:tmpl w:val="55E00140"/>
    <w:lvl w:ilvl="0" w:tplc="BF081A90">
      <w:start w:val="26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>
    <w:nsid w:val="0F8F0DA2"/>
    <w:multiLevelType w:val="hybridMultilevel"/>
    <w:tmpl w:val="79702F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10D5F80"/>
    <w:multiLevelType w:val="hybridMultilevel"/>
    <w:tmpl w:val="EB36348E"/>
    <w:lvl w:ilvl="0" w:tplc="04090017">
      <w:start w:val="1"/>
      <w:numFmt w:val="lowerLetter"/>
      <w:lvlText w:val="%1)"/>
      <w:lvlJc w:val="left"/>
      <w:pPr>
        <w:ind w:left="5760" w:hanging="360"/>
      </w:pPr>
    </w:lvl>
    <w:lvl w:ilvl="1" w:tplc="04090019" w:tentative="1">
      <w:start w:val="1"/>
      <w:numFmt w:val="lowerLetter"/>
      <w:lvlText w:val="%2."/>
      <w:lvlJc w:val="left"/>
      <w:pPr>
        <w:ind w:left="6480" w:hanging="360"/>
      </w:pPr>
    </w:lvl>
    <w:lvl w:ilvl="2" w:tplc="0409001B" w:tentative="1">
      <w:start w:val="1"/>
      <w:numFmt w:val="lowerRoman"/>
      <w:lvlText w:val="%3."/>
      <w:lvlJc w:val="right"/>
      <w:pPr>
        <w:ind w:left="7200" w:hanging="180"/>
      </w:pPr>
    </w:lvl>
    <w:lvl w:ilvl="3" w:tplc="0409000F" w:tentative="1">
      <w:start w:val="1"/>
      <w:numFmt w:val="decimal"/>
      <w:lvlText w:val="%4."/>
      <w:lvlJc w:val="left"/>
      <w:pPr>
        <w:ind w:left="7920" w:hanging="360"/>
      </w:pPr>
    </w:lvl>
    <w:lvl w:ilvl="4" w:tplc="04090019" w:tentative="1">
      <w:start w:val="1"/>
      <w:numFmt w:val="lowerLetter"/>
      <w:lvlText w:val="%5."/>
      <w:lvlJc w:val="left"/>
      <w:pPr>
        <w:ind w:left="8640" w:hanging="360"/>
      </w:pPr>
    </w:lvl>
    <w:lvl w:ilvl="5" w:tplc="0409001B" w:tentative="1">
      <w:start w:val="1"/>
      <w:numFmt w:val="lowerRoman"/>
      <w:lvlText w:val="%6."/>
      <w:lvlJc w:val="right"/>
      <w:pPr>
        <w:ind w:left="9360" w:hanging="180"/>
      </w:pPr>
    </w:lvl>
    <w:lvl w:ilvl="6" w:tplc="0409000F" w:tentative="1">
      <w:start w:val="1"/>
      <w:numFmt w:val="decimal"/>
      <w:lvlText w:val="%7."/>
      <w:lvlJc w:val="left"/>
      <w:pPr>
        <w:ind w:left="10080" w:hanging="360"/>
      </w:pPr>
    </w:lvl>
    <w:lvl w:ilvl="7" w:tplc="04090019" w:tentative="1">
      <w:start w:val="1"/>
      <w:numFmt w:val="lowerLetter"/>
      <w:lvlText w:val="%8."/>
      <w:lvlJc w:val="left"/>
      <w:pPr>
        <w:ind w:left="10800" w:hanging="360"/>
      </w:pPr>
    </w:lvl>
    <w:lvl w:ilvl="8" w:tplc="0409001B" w:tentative="1">
      <w:start w:val="1"/>
      <w:numFmt w:val="lowerRoman"/>
      <w:lvlText w:val="%9."/>
      <w:lvlJc w:val="right"/>
      <w:pPr>
        <w:ind w:left="11520" w:hanging="180"/>
      </w:pPr>
    </w:lvl>
  </w:abstractNum>
  <w:abstractNum w:abstractNumId="10">
    <w:nsid w:val="149019BA"/>
    <w:multiLevelType w:val="hybridMultilevel"/>
    <w:tmpl w:val="B60A1A44"/>
    <w:lvl w:ilvl="0" w:tplc="CF1AAFA6">
      <w:start w:val="1"/>
      <w:numFmt w:val="decimal"/>
      <w:lvlText w:val="(%1)"/>
      <w:lvlJc w:val="right"/>
      <w:pPr>
        <w:ind w:left="360" w:hanging="360"/>
      </w:pPr>
      <w:rPr>
        <w:rFonts w:ascii="Times New Roman" w:eastAsia="MS Mincho" w:hAnsi="Times New Roman" w:cs="Times New Roman"/>
        <w:b w:val="0"/>
        <w:i w:val="0"/>
        <w:sz w:val="26"/>
      </w:rPr>
    </w:lvl>
    <w:lvl w:ilvl="1" w:tplc="C0A2BFCC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1C0015">
      <w:start w:val="1"/>
      <w:numFmt w:val="upperLetter"/>
      <w:lvlText w:val="%3."/>
      <w:lvlJc w:val="lef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16962C83"/>
    <w:multiLevelType w:val="hybridMultilevel"/>
    <w:tmpl w:val="B824ED78"/>
    <w:lvl w:ilvl="0" w:tplc="C3A071B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>
    <w:nsid w:val="18C85A9F"/>
    <w:multiLevelType w:val="hybridMultilevel"/>
    <w:tmpl w:val="9CDEA0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C5657ED"/>
    <w:multiLevelType w:val="hybridMultilevel"/>
    <w:tmpl w:val="C40A5C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C9C5180"/>
    <w:multiLevelType w:val="hybridMultilevel"/>
    <w:tmpl w:val="C8DAD83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CA166D1"/>
    <w:multiLevelType w:val="hybridMultilevel"/>
    <w:tmpl w:val="DC7AE696"/>
    <w:lvl w:ilvl="0" w:tplc="DC96E7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C0019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F423BF0"/>
    <w:multiLevelType w:val="multilevel"/>
    <w:tmpl w:val="7D8CE976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  <w:i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7">
    <w:nsid w:val="309503E0"/>
    <w:multiLevelType w:val="hybridMultilevel"/>
    <w:tmpl w:val="8CC023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2801FA4"/>
    <w:multiLevelType w:val="hybridMultilevel"/>
    <w:tmpl w:val="1416FC32"/>
    <w:lvl w:ilvl="0" w:tplc="4AF03D1E">
      <w:start w:val="65535"/>
      <w:numFmt w:val="bullet"/>
      <w:lvlText w:val="-"/>
      <w:lvlJc w:val="left"/>
      <w:pPr>
        <w:ind w:left="360" w:hanging="450"/>
      </w:pPr>
      <w:rPr>
        <w:rFonts w:ascii="Times New Roman" w:hAnsi="Times New Roman" w:cs="Times New Roman" w:hint="default"/>
        <w:b w:val="0"/>
      </w:rPr>
    </w:lvl>
    <w:lvl w:ilvl="1" w:tplc="636A6FAE">
      <w:start w:val="1"/>
      <w:numFmt w:val="lowerLetter"/>
      <w:lvlText w:val="%2)"/>
      <w:lvlJc w:val="left"/>
      <w:pPr>
        <w:ind w:left="1380" w:hanging="39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9">
    <w:nsid w:val="32D0093C"/>
    <w:multiLevelType w:val="hybridMultilevel"/>
    <w:tmpl w:val="B0424E10"/>
    <w:lvl w:ilvl="0" w:tplc="3794A68C">
      <w:start w:val="1"/>
      <w:numFmt w:val="decimal"/>
      <w:lvlText w:val="%1."/>
      <w:lvlJc w:val="left"/>
      <w:pPr>
        <w:ind w:left="900" w:hanging="360"/>
      </w:pPr>
      <w:rPr>
        <w:rFonts w:hint="default"/>
        <w:i w:val="0"/>
      </w:rPr>
    </w:lvl>
    <w:lvl w:ilvl="1" w:tplc="100C0019">
      <w:start w:val="1"/>
      <w:numFmt w:val="lowerLetter"/>
      <w:lvlText w:val="%2."/>
      <w:lvlJc w:val="left"/>
      <w:pPr>
        <w:ind w:left="1620" w:hanging="360"/>
      </w:pPr>
    </w:lvl>
    <w:lvl w:ilvl="2" w:tplc="100C001B" w:tentative="1">
      <w:start w:val="1"/>
      <w:numFmt w:val="lowerRoman"/>
      <w:lvlText w:val="%3."/>
      <w:lvlJc w:val="right"/>
      <w:pPr>
        <w:ind w:left="2340" w:hanging="180"/>
      </w:pPr>
    </w:lvl>
    <w:lvl w:ilvl="3" w:tplc="100C000F" w:tentative="1">
      <w:start w:val="1"/>
      <w:numFmt w:val="decimal"/>
      <w:lvlText w:val="%4."/>
      <w:lvlJc w:val="left"/>
      <w:pPr>
        <w:ind w:left="3060" w:hanging="360"/>
      </w:pPr>
    </w:lvl>
    <w:lvl w:ilvl="4" w:tplc="100C0019" w:tentative="1">
      <w:start w:val="1"/>
      <w:numFmt w:val="lowerLetter"/>
      <w:lvlText w:val="%5."/>
      <w:lvlJc w:val="left"/>
      <w:pPr>
        <w:ind w:left="3780" w:hanging="360"/>
      </w:pPr>
    </w:lvl>
    <w:lvl w:ilvl="5" w:tplc="100C001B" w:tentative="1">
      <w:start w:val="1"/>
      <w:numFmt w:val="lowerRoman"/>
      <w:lvlText w:val="%6."/>
      <w:lvlJc w:val="right"/>
      <w:pPr>
        <w:ind w:left="4500" w:hanging="180"/>
      </w:pPr>
    </w:lvl>
    <w:lvl w:ilvl="6" w:tplc="100C000F" w:tentative="1">
      <w:start w:val="1"/>
      <w:numFmt w:val="decimal"/>
      <w:lvlText w:val="%7."/>
      <w:lvlJc w:val="left"/>
      <w:pPr>
        <w:ind w:left="5220" w:hanging="360"/>
      </w:pPr>
    </w:lvl>
    <w:lvl w:ilvl="7" w:tplc="100C0019" w:tentative="1">
      <w:start w:val="1"/>
      <w:numFmt w:val="lowerLetter"/>
      <w:lvlText w:val="%8."/>
      <w:lvlJc w:val="left"/>
      <w:pPr>
        <w:ind w:left="5940" w:hanging="360"/>
      </w:pPr>
    </w:lvl>
    <w:lvl w:ilvl="8" w:tplc="100C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>
    <w:nsid w:val="342112C5"/>
    <w:multiLevelType w:val="hybridMultilevel"/>
    <w:tmpl w:val="AA88B7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60E7E36"/>
    <w:multiLevelType w:val="hybridMultilevel"/>
    <w:tmpl w:val="92066B1C"/>
    <w:lvl w:ilvl="0" w:tplc="59625BA8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6617398"/>
    <w:multiLevelType w:val="hybridMultilevel"/>
    <w:tmpl w:val="B882ED8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37D1098D"/>
    <w:multiLevelType w:val="hybridMultilevel"/>
    <w:tmpl w:val="1E284F56"/>
    <w:lvl w:ilvl="0" w:tplc="4AF03D1E">
      <w:start w:val="65535"/>
      <w:numFmt w:val="bullet"/>
      <w:lvlText w:val="-"/>
      <w:lvlJc w:val="left"/>
      <w:pPr>
        <w:ind w:left="900" w:hanging="450"/>
      </w:pPr>
      <w:rPr>
        <w:rFonts w:ascii="Times New Roman" w:hAnsi="Times New Roman" w:cs="Times New Roman" w:hint="default"/>
        <w:b w:val="0"/>
      </w:rPr>
    </w:lvl>
    <w:lvl w:ilvl="1" w:tplc="636A6FAE">
      <w:start w:val="1"/>
      <w:numFmt w:val="lowerLetter"/>
      <w:lvlText w:val="%2)"/>
      <w:lvlJc w:val="left"/>
      <w:pPr>
        <w:ind w:left="1920" w:hanging="39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4">
    <w:nsid w:val="37DF1537"/>
    <w:multiLevelType w:val="hybridMultilevel"/>
    <w:tmpl w:val="B156C238"/>
    <w:lvl w:ilvl="0" w:tplc="04090015">
      <w:start w:val="1"/>
      <w:numFmt w:val="upperLetter"/>
      <w:lvlText w:val="%1."/>
      <w:lvlJc w:val="left"/>
      <w:pPr>
        <w:ind w:left="1260" w:hanging="360"/>
      </w:pPr>
    </w:lvl>
    <w:lvl w:ilvl="1" w:tplc="5F8007BC">
      <w:start w:val="1"/>
      <w:numFmt w:val="bullet"/>
      <w:lvlText w:val="-"/>
      <w:lvlJc w:val="left"/>
      <w:pPr>
        <w:ind w:left="1980" w:hanging="360"/>
      </w:pPr>
      <w:rPr>
        <w:rFonts w:ascii="Times New Roman" w:eastAsia="Times New Roman" w:hAnsi="Times New Roman" w:cs="Times New Roman" w:hint="default"/>
        <w:b/>
      </w:rPr>
    </w:lvl>
    <w:lvl w:ilvl="2" w:tplc="850CBCEE">
      <w:start w:val="1"/>
      <w:numFmt w:val="decimal"/>
      <w:lvlText w:val="%3."/>
      <w:lvlJc w:val="left"/>
      <w:pPr>
        <w:ind w:left="2880" w:hanging="360"/>
      </w:pPr>
      <w:rPr>
        <w:rFonts w:eastAsia="Times New Roman" w:hint="default"/>
        <w:i w:val="0"/>
        <w:color w:val="000000"/>
        <w:sz w:val="26"/>
        <w:szCs w:val="26"/>
      </w:r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5">
    <w:nsid w:val="382F0F7A"/>
    <w:multiLevelType w:val="hybridMultilevel"/>
    <w:tmpl w:val="D5386B26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26">
    <w:nsid w:val="3B586186"/>
    <w:multiLevelType w:val="hybridMultilevel"/>
    <w:tmpl w:val="3E68933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14D60D3"/>
    <w:multiLevelType w:val="hybridMultilevel"/>
    <w:tmpl w:val="CA8C09CC"/>
    <w:lvl w:ilvl="0" w:tplc="50203828">
      <w:start w:val="19"/>
      <w:numFmt w:val="decimal"/>
      <w:lvlText w:val="(%1)"/>
      <w:lvlJc w:val="left"/>
      <w:pPr>
        <w:ind w:left="390" w:hanging="39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46503455"/>
    <w:multiLevelType w:val="hybridMultilevel"/>
    <w:tmpl w:val="992A5A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7607A94"/>
    <w:multiLevelType w:val="hybridMultilevel"/>
    <w:tmpl w:val="93604CE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8BB6E40"/>
    <w:multiLevelType w:val="hybridMultilevel"/>
    <w:tmpl w:val="A70AA78A"/>
    <w:lvl w:ilvl="0" w:tplc="08090019">
      <w:start w:val="1"/>
      <w:numFmt w:val="lowerLetter"/>
      <w:lvlText w:val="%1.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1">
    <w:nsid w:val="4BC46D13"/>
    <w:multiLevelType w:val="hybridMultilevel"/>
    <w:tmpl w:val="9B6ADC42"/>
    <w:lvl w:ilvl="0" w:tplc="3C04F5C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4EC700CF"/>
    <w:multiLevelType w:val="multilevel"/>
    <w:tmpl w:val="7A129E4A"/>
    <w:lvl w:ilvl="0">
      <w:start w:val="2"/>
      <w:numFmt w:val="decimal"/>
      <w:lvlText w:val="%1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10"/>
        </w:tabs>
        <w:ind w:left="510" w:hanging="51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3">
    <w:nsid w:val="4F1B0C9C"/>
    <w:multiLevelType w:val="hybridMultilevel"/>
    <w:tmpl w:val="FE5E152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>
    <w:nsid w:val="4F900FE4"/>
    <w:multiLevelType w:val="hybridMultilevel"/>
    <w:tmpl w:val="B6CEA054"/>
    <w:lvl w:ilvl="0" w:tplc="37900BA6">
      <w:start w:val="1"/>
      <w:numFmt w:val="decimal"/>
      <w:lvlText w:val="(%1)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660676C"/>
    <w:multiLevelType w:val="hybridMultilevel"/>
    <w:tmpl w:val="BCF459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6FD75BF"/>
    <w:multiLevelType w:val="hybridMultilevel"/>
    <w:tmpl w:val="C07E3160"/>
    <w:lvl w:ilvl="0" w:tplc="3C04F5C6">
      <w:start w:val="1"/>
      <w:numFmt w:val="bullet"/>
      <w:lvlText w:val="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7">
    <w:nsid w:val="59E201A8"/>
    <w:multiLevelType w:val="hybridMultilevel"/>
    <w:tmpl w:val="F412F644"/>
    <w:lvl w:ilvl="0" w:tplc="2410D74E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  <w:b w:val="0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5F016E71"/>
    <w:multiLevelType w:val="hybridMultilevel"/>
    <w:tmpl w:val="6D5E52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0380958"/>
    <w:multiLevelType w:val="hybridMultilevel"/>
    <w:tmpl w:val="4EEACAB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>
    <w:nsid w:val="70123E73"/>
    <w:multiLevelType w:val="hybridMultilevel"/>
    <w:tmpl w:val="FAE00014"/>
    <w:lvl w:ilvl="0" w:tplc="5F8007BC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41">
    <w:nsid w:val="70DC6871"/>
    <w:multiLevelType w:val="hybridMultilevel"/>
    <w:tmpl w:val="B60A1A44"/>
    <w:lvl w:ilvl="0" w:tplc="CF1AAFA6">
      <w:start w:val="1"/>
      <w:numFmt w:val="decimal"/>
      <w:lvlText w:val="(%1)"/>
      <w:lvlJc w:val="right"/>
      <w:pPr>
        <w:ind w:left="360" w:hanging="360"/>
      </w:pPr>
      <w:rPr>
        <w:rFonts w:ascii="Times New Roman" w:eastAsia="MS Mincho" w:hAnsi="Times New Roman" w:cs="Times New Roman"/>
        <w:b w:val="0"/>
        <w:i w:val="0"/>
        <w:sz w:val="26"/>
      </w:rPr>
    </w:lvl>
    <w:lvl w:ilvl="1" w:tplc="C0A2BFCC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1C0015">
      <w:start w:val="1"/>
      <w:numFmt w:val="upperLetter"/>
      <w:lvlText w:val="%3."/>
      <w:lvlJc w:val="lef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>
    <w:nsid w:val="72F85281"/>
    <w:multiLevelType w:val="hybridMultilevel"/>
    <w:tmpl w:val="B21A08DA"/>
    <w:lvl w:ilvl="0" w:tplc="5F8007B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52A28C9"/>
    <w:multiLevelType w:val="hybridMultilevel"/>
    <w:tmpl w:val="B60A1A44"/>
    <w:lvl w:ilvl="0" w:tplc="CF1AAFA6">
      <w:start w:val="1"/>
      <w:numFmt w:val="decimal"/>
      <w:lvlText w:val="(%1)"/>
      <w:lvlJc w:val="right"/>
      <w:pPr>
        <w:ind w:left="360" w:hanging="360"/>
      </w:pPr>
      <w:rPr>
        <w:rFonts w:ascii="Times New Roman" w:eastAsia="MS Mincho" w:hAnsi="Times New Roman" w:cs="Times New Roman"/>
        <w:b w:val="0"/>
        <w:i w:val="0"/>
        <w:sz w:val="26"/>
      </w:rPr>
    </w:lvl>
    <w:lvl w:ilvl="1" w:tplc="C0A2BFCC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1C0015">
      <w:start w:val="1"/>
      <w:numFmt w:val="upperLetter"/>
      <w:lvlText w:val="%3."/>
      <w:lvlJc w:val="lef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>
    <w:nsid w:val="7A585A0C"/>
    <w:multiLevelType w:val="hybridMultilevel"/>
    <w:tmpl w:val="9EA0DCE2"/>
    <w:lvl w:ilvl="0" w:tplc="50927F9C">
      <w:start w:val="1"/>
      <w:numFmt w:val="lowerLetter"/>
      <w:lvlText w:val="%1)"/>
      <w:lvlJc w:val="left"/>
      <w:pPr>
        <w:ind w:left="72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B4A102F"/>
    <w:multiLevelType w:val="hybridMultilevel"/>
    <w:tmpl w:val="A21A3C26"/>
    <w:lvl w:ilvl="0" w:tplc="098A4560">
      <w:start w:val="1"/>
      <w:numFmt w:val="upperRoman"/>
      <w:lvlText w:val="%1."/>
      <w:lvlJc w:val="left"/>
      <w:pPr>
        <w:ind w:left="1170" w:hanging="720"/>
      </w:pPr>
      <w:rPr>
        <w:rFonts w:hint="default"/>
        <w:b/>
      </w:rPr>
    </w:lvl>
    <w:lvl w:ilvl="1" w:tplc="041C0019" w:tentative="1">
      <w:start w:val="1"/>
      <w:numFmt w:val="lowerLetter"/>
      <w:lvlText w:val="%2."/>
      <w:lvlJc w:val="left"/>
      <w:pPr>
        <w:ind w:left="1530" w:hanging="360"/>
      </w:pPr>
    </w:lvl>
    <w:lvl w:ilvl="2" w:tplc="041C001B" w:tentative="1">
      <w:start w:val="1"/>
      <w:numFmt w:val="lowerRoman"/>
      <w:lvlText w:val="%3."/>
      <w:lvlJc w:val="right"/>
      <w:pPr>
        <w:ind w:left="2250" w:hanging="180"/>
      </w:pPr>
    </w:lvl>
    <w:lvl w:ilvl="3" w:tplc="041C000F" w:tentative="1">
      <w:start w:val="1"/>
      <w:numFmt w:val="decimal"/>
      <w:lvlText w:val="%4."/>
      <w:lvlJc w:val="left"/>
      <w:pPr>
        <w:ind w:left="2970" w:hanging="360"/>
      </w:pPr>
    </w:lvl>
    <w:lvl w:ilvl="4" w:tplc="041C0019" w:tentative="1">
      <w:start w:val="1"/>
      <w:numFmt w:val="lowerLetter"/>
      <w:lvlText w:val="%5."/>
      <w:lvlJc w:val="left"/>
      <w:pPr>
        <w:ind w:left="3690" w:hanging="360"/>
      </w:pPr>
    </w:lvl>
    <w:lvl w:ilvl="5" w:tplc="041C001B" w:tentative="1">
      <w:start w:val="1"/>
      <w:numFmt w:val="lowerRoman"/>
      <w:lvlText w:val="%6."/>
      <w:lvlJc w:val="right"/>
      <w:pPr>
        <w:ind w:left="4410" w:hanging="180"/>
      </w:pPr>
    </w:lvl>
    <w:lvl w:ilvl="6" w:tplc="041C000F" w:tentative="1">
      <w:start w:val="1"/>
      <w:numFmt w:val="decimal"/>
      <w:lvlText w:val="%7."/>
      <w:lvlJc w:val="left"/>
      <w:pPr>
        <w:ind w:left="5130" w:hanging="360"/>
      </w:pPr>
    </w:lvl>
    <w:lvl w:ilvl="7" w:tplc="041C0019" w:tentative="1">
      <w:start w:val="1"/>
      <w:numFmt w:val="lowerLetter"/>
      <w:lvlText w:val="%8."/>
      <w:lvlJc w:val="left"/>
      <w:pPr>
        <w:ind w:left="5850" w:hanging="360"/>
      </w:pPr>
    </w:lvl>
    <w:lvl w:ilvl="8" w:tplc="041C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6">
    <w:nsid w:val="7CC7345D"/>
    <w:multiLevelType w:val="multilevel"/>
    <w:tmpl w:val="249CD72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num w:numId="1">
    <w:abstractNumId w:val="16"/>
  </w:num>
  <w:num w:numId="2">
    <w:abstractNumId w:val="32"/>
  </w:num>
  <w:num w:numId="3">
    <w:abstractNumId w:val="46"/>
  </w:num>
  <w:num w:numId="4">
    <w:abstractNumId w:val="9"/>
  </w:num>
  <w:num w:numId="5">
    <w:abstractNumId w:val="10"/>
  </w:num>
  <w:num w:numId="6">
    <w:abstractNumId w:val="39"/>
  </w:num>
  <w:num w:numId="7">
    <w:abstractNumId w:val="43"/>
  </w:num>
  <w:num w:numId="8">
    <w:abstractNumId w:val="45"/>
  </w:num>
  <w:num w:numId="9">
    <w:abstractNumId w:val="14"/>
  </w:num>
  <w:num w:numId="10">
    <w:abstractNumId w:val="8"/>
  </w:num>
  <w:num w:numId="11">
    <w:abstractNumId w:val="2"/>
  </w:num>
  <w:num w:numId="12">
    <w:abstractNumId w:val="41"/>
  </w:num>
  <w:num w:numId="13">
    <w:abstractNumId w:val="44"/>
  </w:num>
  <w:num w:numId="14">
    <w:abstractNumId w:val="6"/>
  </w:num>
  <w:num w:numId="15">
    <w:abstractNumId w:val="35"/>
  </w:num>
  <w:num w:numId="16">
    <w:abstractNumId w:val="38"/>
  </w:num>
  <w:num w:numId="17">
    <w:abstractNumId w:val="33"/>
  </w:num>
  <w:num w:numId="18">
    <w:abstractNumId w:val="12"/>
  </w:num>
  <w:num w:numId="19">
    <w:abstractNumId w:val="11"/>
  </w:num>
  <w:num w:numId="20">
    <w:abstractNumId w:val="21"/>
  </w:num>
  <w:num w:numId="21">
    <w:abstractNumId w:val="20"/>
  </w:num>
  <w:num w:numId="22">
    <w:abstractNumId w:val="40"/>
  </w:num>
  <w:num w:numId="23">
    <w:abstractNumId w:val="34"/>
  </w:num>
  <w:num w:numId="24">
    <w:abstractNumId w:val="37"/>
  </w:num>
  <w:num w:numId="25">
    <w:abstractNumId w:val="19"/>
  </w:num>
  <w:num w:numId="26">
    <w:abstractNumId w:val="15"/>
  </w:num>
  <w:num w:numId="27">
    <w:abstractNumId w:val="42"/>
  </w:num>
  <w:num w:numId="28">
    <w:abstractNumId w:val="29"/>
  </w:num>
  <w:num w:numId="29">
    <w:abstractNumId w:val="26"/>
  </w:num>
  <w:num w:numId="30">
    <w:abstractNumId w:val="28"/>
  </w:num>
  <w:num w:numId="31">
    <w:abstractNumId w:val="27"/>
  </w:num>
  <w:num w:numId="32">
    <w:abstractNumId w:val="24"/>
  </w:num>
  <w:num w:numId="33">
    <w:abstractNumId w:val="18"/>
  </w:num>
  <w:num w:numId="34">
    <w:abstractNumId w:val="23"/>
  </w:num>
  <w:num w:numId="35">
    <w:abstractNumId w:val="30"/>
  </w:num>
  <w:num w:numId="36">
    <w:abstractNumId w:val="13"/>
  </w:num>
  <w:num w:numId="37">
    <w:abstractNumId w:val="17"/>
  </w:num>
  <w:num w:numId="38">
    <w:abstractNumId w:val="22"/>
  </w:num>
  <w:num w:numId="39">
    <w:abstractNumId w:val="4"/>
  </w:num>
  <w:num w:numId="40">
    <w:abstractNumId w:val="25"/>
  </w:num>
  <w:num w:numId="41">
    <w:abstractNumId w:val="0"/>
  </w:num>
  <w:num w:numId="42">
    <w:abstractNumId w:val="5"/>
  </w:num>
  <w:num w:numId="43">
    <w:abstractNumId w:val="7"/>
  </w:num>
  <w:num w:numId="44">
    <w:abstractNumId w:val="1"/>
  </w:num>
  <w:num w:numId="45">
    <w:abstractNumId w:val="36"/>
  </w:num>
  <w:num w:numId="46">
    <w:abstractNumId w:val="31"/>
  </w:num>
  <w:num w:numId="47">
    <w:abstractNumId w:val="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59C9"/>
    <w:rsid w:val="00000592"/>
    <w:rsid w:val="00000D0F"/>
    <w:rsid w:val="0000200D"/>
    <w:rsid w:val="00003D35"/>
    <w:rsid w:val="0000607E"/>
    <w:rsid w:val="0001040B"/>
    <w:rsid w:val="00014485"/>
    <w:rsid w:val="000161AA"/>
    <w:rsid w:val="00024C0F"/>
    <w:rsid w:val="00025FE9"/>
    <w:rsid w:val="00027DEB"/>
    <w:rsid w:val="00030F5F"/>
    <w:rsid w:val="00031397"/>
    <w:rsid w:val="00033F98"/>
    <w:rsid w:val="00034C30"/>
    <w:rsid w:val="0004083F"/>
    <w:rsid w:val="00047D69"/>
    <w:rsid w:val="00047F08"/>
    <w:rsid w:val="0005100D"/>
    <w:rsid w:val="0005371A"/>
    <w:rsid w:val="00053F17"/>
    <w:rsid w:val="00056396"/>
    <w:rsid w:val="00056C7F"/>
    <w:rsid w:val="00057C5C"/>
    <w:rsid w:val="00062160"/>
    <w:rsid w:val="00064760"/>
    <w:rsid w:val="00064A9E"/>
    <w:rsid w:val="000665D5"/>
    <w:rsid w:val="00072B00"/>
    <w:rsid w:val="000732D4"/>
    <w:rsid w:val="00074232"/>
    <w:rsid w:val="0007471B"/>
    <w:rsid w:val="000808E2"/>
    <w:rsid w:val="00080CB9"/>
    <w:rsid w:val="00082208"/>
    <w:rsid w:val="0008315A"/>
    <w:rsid w:val="00083672"/>
    <w:rsid w:val="00083828"/>
    <w:rsid w:val="00086969"/>
    <w:rsid w:val="00086E5A"/>
    <w:rsid w:val="00087BCF"/>
    <w:rsid w:val="00090E94"/>
    <w:rsid w:val="00097875"/>
    <w:rsid w:val="000A3051"/>
    <w:rsid w:val="000A3E06"/>
    <w:rsid w:val="000A56F7"/>
    <w:rsid w:val="000A5F97"/>
    <w:rsid w:val="000B0E86"/>
    <w:rsid w:val="000B0EFA"/>
    <w:rsid w:val="000B2AB3"/>
    <w:rsid w:val="000B605A"/>
    <w:rsid w:val="000C5FF3"/>
    <w:rsid w:val="000D0F98"/>
    <w:rsid w:val="000D2CE9"/>
    <w:rsid w:val="000D777A"/>
    <w:rsid w:val="000E1816"/>
    <w:rsid w:val="000E331E"/>
    <w:rsid w:val="000E5CFC"/>
    <w:rsid w:val="000E68F7"/>
    <w:rsid w:val="000E7886"/>
    <w:rsid w:val="000F086A"/>
    <w:rsid w:val="000F1055"/>
    <w:rsid w:val="000F2FA8"/>
    <w:rsid w:val="000F5645"/>
    <w:rsid w:val="00102894"/>
    <w:rsid w:val="00103C68"/>
    <w:rsid w:val="00105E4D"/>
    <w:rsid w:val="0010783E"/>
    <w:rsid w:val="00107918"/>
    <w:rsid w:val="001106F9"/>
    <w:rsid w:val="001121FD"/>
    <w:rsid w:val="00124A7F"/>
    <w:rsid w:val="00124CF5"/>
    <w:rsid w:val="00124D55"/>
    <w:rsid w:val="00127C50"/>
    <w:rsid w:val="001329C8"/>
    <w:rsid w:val="00135431"/>
    <w:rsid w:val="001410B4"/>
    <w:rsid w:val="00141430"/>
    <w:rsid w:val="001429AD"/>
    <w:rsid w:val="001441BB"/>
    <w:rsid w:val="00145751"/>
    <w:rsid w:val="00147AD5"/>
    <w:rsid w:val="0015185F"/>
    <w:rsid w:val="00153414"/>
    <w:rsid w:val="00155D03"/>
    <w:rsid w:val="0015613F"/>
    <w:rsid w:val="00156347"/>
    <w:rsid w:val="00156A48"/>
    <w:rsid w:val="001604E0"/>
    <w:rsid w:val="0016061C"/>
    <w:rsid w:val="00161F27"/>
    <w:rsid w:val="00162BB9"/>
    <w:rsid w:val="00163BA6"/>
    <w:rsid w:val="00163C57"/>
    <w:rsid w:val="001642C5"/>
    <w:rsid w:val="00164532"/>
    <w:rsid w:val="001654E8"/>
    <w:rsid w:val="001668E1"/>
    <w:rsid w:val="00170E98"/>
    <w:rsid w:val="001743A2"/>
    <w:rsid w:val="00174ECD"/>
    <w:rsid w:val="00175ED1"/>
    <w:rsid w:val="001824DF"/>
    <w:rsid w:val="001833AF"/>
    <w:rsid w:val="00185098"/>
    <w:rsid w:val="00190ADC"/>
    <w:rsid w:val="0019184E"/>
    <w:rsid w:val="001943AA"/>
    <w:rsid w:val="00194FE5"/>
    <w:rsid w:val="0019742A"/>
    <w:rsid w:val="001A2001"/>
    <w:rsid w:val="001A2D7C"/>
    <w:rsid w:val="001A491A"/>
    <w:rsid w:val="001B04F4"/>
    <w:rsid w:val="001B06E2"/>
    <w:rsid w:val="001B22CB"/>
    <w:rsid w:val="001B53F2"/>
    <w:rsid w:val="001C060E"/>
    <w:rsid w:val="001C228A"/>
    <w:rsid w:val="001C2727"/>
    <w:rsid w:val="001C5BB3"/>
    <w:rsid w:val="001C5E87"/>
    <w:rsid w:val="001C7601"/>
    <w:rsid w:val="001C7BA4"/>
    <w:rsid w:val="001D33D5"/>
    <w:rsid w:val="001D5937"/>
    <w:rsid w:val="001D7DB7"/>
    <w:rsid w:val="001E16E7"/>
    <w:rsid w:val="001E2760"/>
    <w:rsid w:val="001E4B2D"/>
    <w:rsid w:val="001E7880"/>
    <w:rsid w:val="001F4AF2"/>
    <w:rsid w:val="001F6E0A"/>
    <w:rsid w:val="001F764E"/>
    <w:rsid w:val="002066FE"/>
    <w:rsid w:val="00207543"/>
    <w:rsid w:val="00212AB0"/>
    <w:rsid w:val="002164C7"/>
    <w:rsid w:val="00224F0E"/>
    <w:rsid w:val="00225A03"/>
    <w:rsid w:val="00232ECD"/>
    <w:rsid w:val="00234E13"/>
    <w:rsid w:val="0023654C"/>
    <w:rsid w:val="00237E31"/>
    <w:rsid w:val="00241AFF"/>
    <w:rsid w:val="00242847"/>
    <w:rsid w:val="00242BB6"/>
    <w:rsid w:val="00242C62"/>
    <w:rsid w:val="002436AF"/>
    <w:rsid w:val="002506E4"/>
    <w:rsid w:val="00251CD7"/>
    <w:rsid w:val="00254C48"/>
    <w:rsid w:val="0025521B"/>
    <w:rsid w:val="002573FB"/>
    <w:rsid w:val="00260C8F"/>
    <w:rsid w:val="00261E89"/>
    <w:rsid w:val="00263918"/>
    <w:rsid w:val="002643D9"/>
    <w:rsid w:val="00265C3F"/>
    <w:rsid w:val="002672AC"/>
    <w:rsid w:val="00270984"/>
    <w:rsid w:val="00273641"/>
    <w:rsid w:val="00273E3D"/>
    <w:rsid w:val="0027500B"/>
    <w:rsid w:val="0027716C"/>
    <w:rsid w:val="00281896"/>
    <w:rsid w:val="002836BC"/>
    <w:rsid w:val="00287B63"/>
    <w:rsid w:val="00290C53"/>
    <w:rsid w:val="002910FB"/>
    <w:rsid w:val="002923B5"/>
    <w:rsid w:val="002924B4"/>
    <w:rsid w:val="002927FA"/>
    <w:rsid w:val="00292F7E"/>
    <w:rsid w:val="00293F3C"/>
    <w:rsid w:val="002968F4"/>
    <w:rsid w:val="002A0DAA"/>
    <w:rsid w:val="002A2640"/>
    <w:rsid w:val="002A5EE0"/>
    <w:rsid w:val="002B0621"/>
    <w:rsid w:val="002B1EFC"/>
    <w:rsid w:val="002B32D9"/>
    <w:rsid w:val="002B482B"/>
    <w:rsid w:val="002B7B33"/>
    <w:rsid w:val="002B7BEE"/>
    <w:rsid w:val="002C1852"/>
    <w:rsid w:val="002C2AB4"/>
    <w:rsid w:val="002C34C8"/>
    <w:rsid w:val="002C3B2D"/>
    <w:rsid w:val="002C6C0A"/>
    <w:rsid w:val="002D026F"/>
    <w:rsid w:val="002D066A"/>
    <w:rsid w:val="002D0B57"/>
    <w:rsid w:val="002D33E2"/>
    <w:rsid w:val="002D3A1C"/>
    <w:rsid w:val="002D5893"/>
    <w:rsid w:val="002D73C3"/>
    <w:rsid w:val="002E085A"/>
    <w:rsid w:val="002E277C"/>
    <w:rsid w:val="002E32E1"/>
    <w:rsid w:val="002E367E"/>
    <w:rsid w:val="002F1462"/>
    <w:rsid w:val="002F3401"/>
    <w:rsid w:val="002F4EF5"/>
    <w:rsid w:val="002F5F37"/>
    <w:rsid w:val="002F66AD"/>
    <w:rsid w:val="002F66E5"/>
    <w:rsid w:val="002F6889"/>
    <w:rsid w:val="003027E7"/>
    <w:rsid w:val="00304522"/>
    <w:rsid w:val="00306ADE"/>
    <w:rsid w:val="0031198D"/>
    <w:rsid w:val="0031255F"/>
    <w:rsid w:val="00312844"/>
    <w:rsid w:val="00320F16"/>
    <w:rsid w:val="003254E2"/>
    <w:rsid w:val="00325668"/>
    <w:rsid w:val="00333785"/>
    <w:rsid w:val="003345FB"/>
    <w:rsid w:val="00334B10"/>
    <w:rsid w:val="003400AF"/>
    <w:rsid w:val="003400CF"/>
    <w:rsid w:val="00343132"/>
    <w:rsid w:val="00343A09"/>
    <w:rsid w:val="0034434A"/>
    <w:rsid w:val="00344926"/>
    <w:rsid w:val="00351A0C"/>
    <w:rsid w:val="003559D6"/>
    <w:rsid w:val="00356C6A"/>
    <w:rsid w:val="00357C36"/>
    <w:rsid w:val="00360286"/>
    <w:rsid w:val="00360A4C"/>
    <w:rsid w:val="00361649"/>
    <w:rsid w:val="00362382"/>
    <w:rsid w:val="003623DE"/>
    <w:rsid w:val="003656EE"/>
    <w:rsid w:val="00365870"/>
    <w:rsid w:val="00366CC4"/>
    <w:rsid w:val="00367D9C"/>
    <w:rsid w:val="00367EA2"/>
    <w:rsid w:val="00370639"/>
    <w:rsid w:val="00370EFC"/>
    <w:rsid w:val="0037298A"/>
    <w:rsid w:val="00373026"/>
    <w:rsid w:val="00373905"/>
    <w:rsid w:val="00374A4D"/>
    <w:rsid w:val="00384CBA"/>
    <w:rsid w:val="003928BA"/>
    <w:rsid w:val="00392F33"/>
    <w:rsid w:val="00397CC6"/>
    <w:rsid w:val="003A0F2E"/>
    <w:rsid w:val="003A74BE"/>
    <w:rsid w:val="003B0B36"/>
    <w:rsid w:val="003B1493"/>
    <w:rsid w:val="003B337A"/>
    <w:rsid w:val="003B5BE3"/>
    <w:rsid w:val="003B5EBE"/>
    <w:rsid w:val="003B7C41"/>
    <w:rsid w:val="003C10BD"/>
    <w:rsid w:val="003C279D"/>
    <w:rsid w:val="003C45D1"/>
    <w:rsid w:val="003C7DE7"/>
    <w:rsid w:val="003D27EB"/>
    <w:rsid w:val="003D5C19"/>
    <w:rsid w:val="003D688F"/>
    <w:rsid w:val="003D7CE3"/>
    <w:rsid w:val="003E45FC"/>
    <w:rsid w:val="003E533B"/>
    <w:rsid w:val="003E79CF"/>
    <w:rsid w:val="003F08A8"/>
    <w:rsid w:val="003F08B5"/>
    <w:rsid w:val="003F0D79"/>
    <w:rsid w:val="003F1010"/>
    <w:rsid w:val="003F359A"/>
    <w:rsid w:val="003F3B6B"/>
    <w:rsid w:val="003F3C14"/>
    <w:rsid w:val="003F7E62"/>
    <w:rsid w:val="0040091B"/>
    <w:rsid w:val="00400C94"/>
    <w:rsid w:val="00401B3B"/>
    <w:rsid w:val="00402A12"/>
    <w:rsid w:val="004035FF"/>
    <w:rsid w:val="00410DFD"/>
    <w:rsid w:val="00410F28"/>
    <w:rsid w:val="00411B5E"/>
    <w:rsid w:val="00413D10"/>
    <w:rsid w:val="00415FFB"/>
    <w:rsid w:val="00417022"/>
    <w:rsid w:val="004174C2"/>
    <w:rsid w:val="0042286D"/>
    <w:rsid w:val="004235C4"/>
    <w:rsid w:val="0042399A"/>
    <w:rsid w:val="00424CE3"/>
    <w:rsid w:val="00430D50"/>
    <w:rsid w:val="00430FAC"/>
    <w:rsid w:val="00435707"/>
    <w:rsid w:val="004361FD"/>
    <w:rsid w:val="00440952"/>
    <w:rsid w:val="004417EA"/>
    <w:rsid w:val="00442ABB"/>
    <w:rsid w:val="00442C09"/>
    <w:rsid w:val="00443770"/>
    <w:rsid w:val="00443A86"/>
    <w:rsid w:val="00446790"/>
    <w:rsid w:val="004548CA"/>
    <w:rsid w:val="00454B81"/>
    <w:rsid w:val="00454EC0"/>
    <w:rsid w:val="00457B97"/>
    <w:rsid w:val="00457DE2"/>
    <w:rsid w:val="00461B8A"/>
    <w:rsid w:val="00464340"/>
    <w:rsid w:val="00464CE0"/>
    <w:rsid w:val="00465483"/>
    <w:rsid w:val="00465EE0"/>
    <w:rsid w:val="00467F42"/>
    <w:rsid w:val="00471AD7"/>
    <w:rsid w:val="004775D9"/>
    <w:rsid w:val="00480668"/>
    <w:rsid w:val="00481803"/>
    <w:rsid w:val="00486EE6"/>
    <w:rsid w:val="00490780"/>
    <w:rsid w:val="00491BAD"/>
    <w:rsid w:val="00497858"/>
    <w:rsid w:val="00497988"/>
    <w:rsid w:val="004A04B1"/>
    <w:rsid w:val="004A2C37"/>
    <w:rsid w:val="004A2FD4"/>
    <w:rsid w:val="004A3EA6"/>
    <w:rsid w:val="004A4328"/>
    <w:rsid w:val="004B000A"/>
    <w:rsid w:val="004B1126"/>
    <w:rsid w:val="004B1E95"/>
    <w:rsid w:val="004B297D"/>
    <w:rsid w:val="004B29F8"/>
    <w:rsid w:val="004B30C1"/>
    <w:rsid w:val="004B3887"/>
    <w:rsid w:val="004B6A24"/>
    <w:rsid w:val="004B7003"/>
    <w:rsid w:val="004C0510"/>
    <w:rsid w:val="004C1873"/>
    <w:rsid w:val="004C296C"/>
    <w:rsid w:val="004C2A23"/>
    <w:rsid w:val="004C5B46"/>
    <w:rsid w:val="004D04E3"/>
    <w:rsid w:val="004D4AF5"/>
    <w:rsid w:val="004E55FC"/>
    <w:rsid w:val="004E73AD"/>
    <w:rsid w:val="004F1540"/>
    <w:rsid w:val="004F66D2"/>
    <w:rsid w:val="005025FE"/>
    <w:rsid w:val="00504A48"/>
    <w:rsid w:val="0050544D"/>
    <w:rsid w:val="00505594"/>
    <w:rsid w:val="00513862"/>
    <w:rsid w:val="00513E4D"/>
    <w:rsid w:val="00514947"/>
    <w:rsid w:val="00516000"/>
    <w:rsid w:val="00520861"/>
    <w:rsid w:val="005255DE"/>
    <w:rsid w:val="00527F84"/>
    <w:rsid w:val="005324BC"/>
    <w:rsid w:val="0053341A"/>
    <w:rsid w:val="00534A3B"/>
    <w:rsid w:val="00534C74"/>
    <w:rsid w:val="005352B9"/>
    <w:rsid w:val="005407FE"/>
    <w:rsid w:val="0054296D"/>
    <w:rsid w:val="00545A8F"/>
    <w:rsid w:val="005513F8"/>
    <w:rsid w:val="005545C4"/>
    <w:rsid w:val="00555D22"/>
    <w:rsid w:val="0055665D"/>
    <w:rsid w:val="00556F3F"/>
    <w:rsid w:val="00561B26"/>
    <w:rsid w:val="005629F9"/>
    <w:rsid w:val="0056369F"/>
    <w:rsid w:val="00564C1A"/>
    <w:rsid w:val="005652EE"/>
    <w:rsid w:val="00565CB7"/>
    <w:rsid w:val="00567FF2"/>
    <w:rsid w:val="0057067B"/>
    <w:rsid w:val="00571489"/>
    <w:rsid w:val="00571D20"/>
    <w:rsid w:val="00573A32"/>
    <w:rsid w:val="00573EE4"/>
    <w:rsid w:val="00580AAD"/>
    <w:rsid w:val="00580FC3"/>
    <w:rsid w:val="00581522"/>
    <w:rsid w:val="00582EBB"/>
    <w:rsid w:val="00585AC4"/>
    <w:rsid w:val="0058743A"/>
    <w:rsid w:val="005903D4"/>
    <w:rsid w:val="00591B15"/>
    <w:rsid w:val="005940D4"/>
    <w:rsid w:val="00594AA2"/>
    <w:rsid w:val="00595443"/>
    <w:rsid w:val="005959BE"/>
    <w:rsid w:val="00597C20"/>
    <w:rsid w:val="005A1663"/>
    <w:rsid w:val="005A30BA"/>
    <w:rsid w:val="005B0A3E"/>
    <w:rsid w:val="005B0E86"/>
    <w:rsid w:val="005C1A32"/>
    <w:rsid w:val="005C1DEC"/>
    <w:rsid w:val="005C212C"/>
    <w:rsid w:val="005C46D1"/>
    <w:rsid w:val="005C4A13"/>
    <w:rsid w:val="005C68F8"/>
    <w:rsid w:val="005D2C4F"/>
    <w:rsid w:val="005D5A45"/>
    <w:rsid w:val="005D7F55"/>
    <w:rsid w:val="005E3F8F"/>
    <w:rsid w:val="005E47E2"/>
    <w:rsid w:val="005E695B"/>
    <w:rsid w:val="005F432B"/>
    <w:rsid w:val="005F4A12"/>
    <w:rsid w:val="005F5756"/>
    <w:rsid w:val="006010B9"/>
    <w:rsid w:val="0060256D"/>
    <w:rsid w:val="006037A0"/>
    <w:rsid w:val="00604160"/>
    <w:rsid w:val="00604422"/>
    <w:rsid w:val="00605572"/>
    <w:rsid w:val="00606C96"/>
    <w:rsid w:val="006079F3"/>
    <w:rsid w:val="0061023F"/>
    <w:rsid w:val="00612501"/>
    <w:rsid w:val="006133C5"/>
    <w:rsid w:val="00614102"/>
    <w:rsid w:val="00615617"/>
    <w:rsid w:val="0061732C"/>
    <w:rsid w:val="006200A5"/>
    <w:rsid w:val="00622C71"/>
    <w:rsid w:val="00622CAD"/>
    <w:rsid w:val="0062403D"/>
    <w:rsid w:val="00626D41"/>
    <w:rsid w:val="00627728"/>
    <w:rsid w:val="00627B77"/>
    <w:rsid w:val="006325CD"/>
    <w:rsid w:val="006332E4"/>
    <w:rsid w:val="0063626B"/>
    <w:rsid w:val="006375E0"/>
    <w:rsid w:val="00640BAD"/>
    <w:rsid w:val="0064260E"/>
    <w:rsid w:val="006435B4"/>
    <w:rsid w:val="00645649"/>
    <w:rsid w:val="006501A1"/>
    <w:rsid w:val="00655FBD"/>
    <w:rsid w:val="00657209"/>
    <w:rsid w:val="0066023A"/>
    <w:rsid w:val="006629C3"/>
    <w:rsid w:val="0066385C"/>
    <w:rsid w:val="0066389A"/>
    <w:rsid w:val="00666275"/>
    <w:rsid w:val="006665FE"/>
    <w:rsid w:val="0066681A"/>
    <w:rsid w:val="0067033B"/>
    <w:rsid w:val="00671089"/>
    <w:rsid w:val="006732B4"/>
    <w:rsid w:val="00673954"/>
    <w:rsid w:val="00687008"/>
    <w:rsid w:val="00691001"/>
    <w:rsid w:val="006911C2"/>
    <w:rsid w:val="006911EB"/>
    <w:rsid w:val="00693E92"/>
    <w:rsid w:val="00695E3E"/>
    <w:rsid w:val="006A0A2F"/>
    <w:rsid w:val="006A3068"/>
    <w:rsid w:val="006A372A"/>
    <w:rsid w:val="006B010E"/>
    <w:rsid w:val="006B1580"/>
    <w:rsid w:val="006B4E99"/>
    <w:rsid w:val="006B51B8"/>
    <w:rsid w:val="006B714A"/>
    <w:rsid w:val="006B735F"/>
    <w:rsid w:val="006B7D1C"/>
    <w:rsid w:val="006C352E"/>
    <w:rsid w:val="006C7E6B"/>
    <w:rsid w:val="006D08DE"/>
    <w:rsid w:val="006D185D"/>
    <w:rsid w:val="006D3F39"/>
    <w:rsid w:val="006D607B"/>
    <w:rsid w:val="006D7DB2"/>
    <w:rsid w:val="006E0DAF"/>
    <w:rsid w:val="006E766F"/>
    <w:rsid w:val="006F18E8"/>
    <w:rsid w:val="006F2771"/>
    <w:rsid w:val="006F3A9C"/>
    <w:rsid w:val="006F50B0"/>
    <w:rsid w:val="006F78D9"/>
    <w:rsid w:val="00700B3E"/>
    <w:rsid w:val="00701A6C"/>
    <w:rsid w:val="00703C69"/>
    <w:rsid w:val="00705A5D"/>
    <w:rsid w:val="00711A98"/>
    <w:rsid w:val="007129C7"/>
    <w:rsid w:val="00713089"/>
    <w:rsid w:val="00715A21"/>
    <w:rsid w:val="0071719F"/>
    <w:rsid w:val="00720DA8"/>
    <w:rsid w:val="0072275E"/>
    <w:rsid w:val="00730590"/>
    <w:rsid w:val="00731977"/>
    <w:rsid w:val="00737733"/>
    <w:rsid w:val="007447CD"/>
    <w:rsid w:val="007450BA"/>
    <w:rsid w:val="00745892"/>
    <w:rsid w:val="007503A5"/>
    <w:rsid w:val="00750E54"/>
    <w:rsid w:val="00752ECA"/>
    <w:rsid w:val="00755E67"/>
    <w:rsid w:val="00756D75"/>
    <w:rsid w:val="0075725C"/>
    <w:rsid w:val="007578C0"/>
    <w:rsid w:val="00761D36"/>
    <w:rsid w:val="007631F4"/>
    <w:rsid w:val="007651C6"/>
    <w:rsid w:val="007657D8"/>
    <w:rsid w:val="00765890"/>
    <w:rsid w:val="00767264"/>
    <w:rsid w:val="007704BA"/>
    <w:rsid w:val="00780447"/>
    <w:rsid w:val="00783786"/>
    <w:rsid w:val="00785179"/>
    <w:rsid w:val="00785608"/>
    <w:rsid w:val="007862F3"/>
    <w:rsid w:val="00787C89"/>
    <w:rsid w:val="00790068"/>
    <w:rsid w:val="00790A51"/>
    <w:rsid w:val="00791B65"/>
    <w:rsid w:val="00792243"/>
    <w:rsid w:val="007941ED"/>
    <w:rsid w:val="00796985"/>
    <w:rsid w:val="007A0152"/>
    <w:rsid w:val="007A1FB9"/>
    <w:rsid w:val="007A21DB"/>
    <w:rsid w:val="007A3AAA"/>
    <w:rsid w:val="007A5B61"/>
    <w:rsid w:val="007A6AD2"/>
    <w:rsid w:val="007B1D31"/>
    <w:rsid w:val="007B2408"/>
    <w:rsid w:val="007B2B81"/>
    <w:rsid w:val="007B603A"/>
    <w:rsid w:val="007B61A9"/>
    <w:rsid w:val="007C1F77"/>
    <w:rsid w:val="007C41A3"/>
    <w:rsid w:val="007C4D3D"/>
    <w:rsid w:val="007C5AB2"/>
    <w:rsid w:val="007C6CBA"/>
    <w:rsid w:val="007C6CC7"/>
    <w:rsid w:val="007C7674"/>
    <w:rsid w:val="007D0D52"/>
    <w:rsid w:val="007D5A41"/>
    <w:rsid w:val="007D6420"/>
    <w:rsid w:val="007D6758"/>
    <w:rsid w:val="007D67BB"/>
    <w:rsid w:val="007D7823"/>
    <w:rsid w:val="007D79E6"/>
    <w:rsid w:val="007D7A41"/>
    <w:rsid w:val="007E0A7F"/>
    <w:rsid w:val="007E3307"/>
    <w:rsid w:val="007E6859"/>
    <w:rsid w:val="007F01EB"/>
    <w:rsid w:val="007F2EC9"/>
    <w:rsid w:val="007F5B9F"/>
    <w:rsid w:val="007F70E7"/>
    <w:rsid w:val="0080271B"/>
    <w:rsid w:val="00805E49"/>
    <w:rsid w:val="008070D2"/>
    <w:rsid w:val="00811273"/>
    <w:rsid w:val="0081488E"/>
    <w:rsid w:val="008151B4"/>
    <w:rsid w:val="00820CF0"/>
    <w:rsid w:val="008219D7"/>
    <w:rsid w:val="00821F2A"/>
    <w:rsid w:val="00823BE9"/>
    <w:rsid w:val="0082492C"/>
    <w:rsid w:val="00827046"/>
    <w:rsid w:val="00831FC5"/>
    <w:rsid w:val="00833404"/>
    <w:rsid w:val="00833D2C"/>
    <w:rsid w:val="00835F3C"/>
    <w:rsid w:val="00836342"/>
    <w:rsid w:val="00844D57"/>
    <w:rsid w:val="00845DEC"/>
    <w:rsid w:val="00852CE4"/>
    <w:rsid w:val="0085438B"/>
    <w:rsid w:val="00856447"/>
    <w:rsid w:val="00856C63"/>
    <w:rsid w:val="008577FF"/>
    <w:rsid w:val="00862B48"/>
    <w:rsid w:val="00865A18"/>
    <w:rsid w:val="0087399A"/>
    <w:rsid w:val="00873BB6"/>
    <w:rsid w:val="00874AD3"/>
    <w:rsid w:val="00877D6C"/>
    <w:rsid w:val="00880CAC"/>
    <w:rsid w:val="00886698"/>
    <w:rsid w:val="008914FF"/>
    <w:rsid w:val="00895600"/>
    <w:rsid w:val="0089591C"/>
    <w:rsid w:val="008960D4"/>
    <w:rsid w:val="008976D8"/>
    <w:rsid w:val="008979AE"/>
    <w:rsid w:val="008A0DA3"/>
    <w:rsid w:val="008A3A10"/>
    <w:rsid w:val="008A411C"/>
    <w:rsid w:val="008A6EC6"/>
    <w:rsid w:val="008A7431"/>
    <w:rsid w:val="008B0DE7"/>
    <w:rsid w:val="008B0E10"/>
    <w:rsid w:val="008B27C6"/>
    <w:rsid w:val="008B2E3C"/>
    <w:rsid w:val="008B2FCB"/>
    <w:rsid w:val="008B5745"/>
    <w:rsid w:val="008B57BD"/>
    <w:rsid w:val="008C3410"/>
    <w:rsid w:val="008C37E7"/>
    <w:rsid w:val="008C484E"/>
    <w:rsid w:val="008C4BB4"/>
    <w:rsid w:val="008D0B74"/>
    <w:rsid w:val="008D3976"/>
    <w:rsid w:val="008D7F1B"/>
    <w:rsid w:val="008E02D4"/>
    <w:rsid w:val="008E1936"/>
    <w:rsid w:val="008E2B43"/>
    <w:rsid w:val="008E2CB8"/>
    <w:rsid w:val="008E36DA"/>
    <w:rsid w:val="008E766B"/>
    <w:rsid w:val="008F1E76"/>
    <w:rsid w:val="008F3891"/>
    <w:rsid w:val="008F4447"/>
    <w:rsid w:val="008F4602"/>
    <w:rsid w:val="008F47FB"/>
    <w:rsid w:val="008F752E"/>
    <w:rsid w:val="00900C44"/>
    <w:rsid w:val="00901C26"/>
    <w:rsid w:val="009020FC"/>
    <w:rsid w:val="00902564"/>
    <w:rsid w:val="0090324D"/>
    <w:rsid w:val="0090522B"/>
    <w:rsid w:val="00907358"/>
    <w:rsid w:val="009102F1"/>
    <w:rsid w:val="00913C12"/>
    <w:rsid w:val="00914AB0"/>
    <w:rsid w:val="00917035"/>
    <w:rsid w:val="00921AB4"/>
    <w:rsid w:val="00921DD2"/>
    <w:rsid w:val="00924118"/>
    <w:rsid w:val="00927517"/>
    <w:rsid w:val="00930A2C"/>
    <w:rsid w:val="00932D36"/>
    <w:rsid w:val="009336A6"/>
    <w:rsid w:val="00934097"/>
    <w:rsid w:val="00934512"/>
    <w:rsid w:val="0093575E"/>
    <w:rsid w:val="00935F63"/>
    <w:rsid w:val="00940B7D"/>
    <w:rsid w:val="009417C3"/>
    <w:rsid w:val="009417F5"/>
    <w:rsid w:val="00943F6F"/>
    <w:rsid w:val="00944082"/>
    <w:rsid w:val="009444AF"/>
    <w:rsid w:val="0094479E"/>
    <w:rsid w:val="009539F4"/>
    <w:rsid w:val="009578E0"/>
    <w:rsid w:val="009606A7"/>
    <w:rsid w:val="00960BD0"/>
    <w:rsid w:val="009632E9"/>
    <w:rsid w:val="00963AD5"/>
    <w:rsid w:val="009662B3"/>
    <w:rsid w:val="00970596"/>
    <w:rsid w:val="009737E3"/>
    <w:rsid w:val="00974B9D"/>
    <w:rsid w:val="0097639D"/>
    <w:rsid w:val="00983B2B"/>
    <w:rsid w:val="00984086"/>
    <w:rsid w:val="00985E22"/>
    <w:rsid w:val="00987568"/>
    <w:rsid w:val="00990425"/>
    <w:rsid w:val="00991CBD"/>
    <w:rsid w:val="00992305"/>
    <w:rsid w:val="009960A5"/>
    <w:rsid w:val="009A3FBB"/>
    <w:rsid w:val="009A7E85"/>
    <w:rsid w:val="009B0B41"/>
    <w:rsid w:val="009B0C50"/>
    <w:rsid w:val="009B1328"/>
    <w:rsid w:val="009B29FA"/>
    <w:rsid w:val="009B3171"/>
    <w:rsid w:val="009B4A86"/>
    <w:rsid w:val="009C0994"/>
    <w:rsid w:val="009C1570"/>
    <w:rsid w:val="009C26DE"/>
    <w:rsid w:val="009C4325"/>
    <w:rsid w:val="009C6A97"/>
    <w:rsid w:val="009D1E14"/>
    <w:rsid w:val="009D37C1"/>
    <w:rsid w:val="009D4199"/>
    <w:rsid w:val="009D44F4"/>
    <w:rsid w:val="009D47C4"/>
    <w:rsid w:val="009D54C8"/>
    <w:rsid w:val="009D6696"/>
    <w:rsid w:val="009D6DBD"/>
    <w:rsid w:val="009D7567"/>
    <w:rsid w:val="009E26F6"/>
    <w:rsid w:val="009E348D"/>
    <w:rsid w:val="009E43E7"/>
    <w:rsid w:val="009E5B93"/>
    <w:rsid w:val="009F1DDB"/>
    <w:rsid w:val="009F224C"/>
    <w:rsid w:val="009F590B"/>
    <w:rsid w:val="009F75CD"/>
    <w:rsid w:val="009F788F"/>
    <w:rsid w:val="00A00347"/>
    <w:rsid w:val="00A00BFE"/>
    <w:rsid w:val="00A025E2"/>
    <w:rsid w:val="00A03112"/>
    <w:rsid w:val="00A04019"/>
    <w:rsid w:val="00A05C05"/>
    <w:rsid w:val="00A07474"/>
    <w:rsid w:val="00A10003"/>
    <w:rsid w:val="00A1178D"/>
    <w:rsid w:val="00A14591"/>
    <w:rsid w:val="00A15BD2"/>
    <w:rsid w:val="00A16325"/>
    <w:rsid w:val="00A163BD"/>
    <w:rsid w:val="00A17C22"/>
    <w:rsid w:val="00A212C2"/>
    <w:rsid w:val="00A21391"/>
    <w:rsid w:val="00A22643"/>
    <w:rsid w:val="00A31752"/>
    <w:rsid w:val="00A32A85"/>
    <w:rsid w:val="00A33A25"/>
    <w:rsid w:val="00A36FDC"/>
    <w:rsid w:val="00A37E18"/>
    <w:rsid w:val="00A409B0"/>
    <w:rsid w:val="00A451C4"/>
    <w:rsid w:val="00A45E6A"/>
    <w:rsid w:val="00A464F6"/>
    <w:rsid w:val="00A46EE9"/>
    <w:rsid w:val="00A5098C"/>
    <w:rsid w:val="00A52902"/>
    <w:rsid w:val="00A534C0"/>
    <w:rsid w:val="00A53836"/>
    <w:rsid w:val="00A54444"/>
    <w:rsid w:val="00A54CE0"/>
    <w:rsid w:val="00A553B2"/>
    <w:rsid w:val="00A5787A"/>
    <w:rsid w:val="00A62D87"/>
    <w:rsid w:val="00A66029"/>
    <w:rsid w:val="00A74D2A"/>
    <w:rsid w:val="00A7516B"/>
    <w:rsid w:val="00A75C87"/>
    <w:rsid w:val="00A804A3"/>
    <w:rsid w:val="00A82788"/>
    <w:rsid w:val="00A82A0C"/>
    <w:rsid w:val="00A85C88"/>
    <w:rsid w:val="00A93818"/>
    <w:rsid w:val="00A95DFF"/>
    <w:rsid w:val="00A95F89"/>
    <w:rsid w:val="00A9704F"/>
    <w:rsid w:val="00AA45F8"/>
    <w:rsid w:val="00AA6E8D"/>
    <w:rsid w:val="00AB13A4"/>
    <w:rsid w:val="00AB5A48"/>
    <w:rsid w:val="00AB5FB7"/>
    <w:rsid w:val="00AB6E00"/>
    <w:rsid w:val="00AC0579"/>
    <w:rsid w:val="00AC0DC1"/>
    <w:rsid w:val="00AC27B9"/>
    <w:rsid w:val="00AC66D2"/>
    <w:rsid w:val="00AC7499"/>
    <w:rsid w:val="00AD1D76"/>
    <w:rsid w:val="00AD5F77"/>
    <w:rsid w:val="00AD687D"/>
    <w:rsid w:val="00AD6B20"/>
    <w:rsid w:val="00AE1FEF"/>
    <w:rsid w:val="00AE2122"/>
    <w:rsid w:val="00AE427D"/>
    <w:rsid w:val="00AE4A55"/>
    <w:rsid w:val="00AE70E6"/>
    <w:rsid w:val="00AE778A"/>
    <w:rsid w:val="00AF2D08"/>
    <w:rsid w:val="00AF3BE3"/>
    <w:rsid w:val="00AF7801"/>
    <w:rsid w:val="00B004CC"/>
    <w:rsid w:val="00B03AB2"/>
    <w:rsid w:val="00B100E2"/>
    <w:rsid w:val="00B12C36"/>
    <w:rsid w:val="00B13744"/>
    <w:rsid w:val="00B15D3F"/>
    <w:rsid w:val="00B175CC"/>
    <w:rsid w:val="00B22509"/>
    <w:rsid w:val="00B22E45"/>
    <w:rsid w:val="00B23743"/>
    <w:rsid w:val="00B32856"/>
    <w:rsid w:val="00B329BB"/>
    <w:rsid w:val="00B32DEC"/>
    <w:rsid w:val="00B33C18"/>
    <w:rsid w:val="00B33F10"/>
    <w:rsid w:val="00B34CA4"/>
    <w:rsid w:val="00B3538B"/>
    <w:rsid w:val="00B367B2"/>
    <w:rsid w:val="00B400FA"/>
    <w:rsid w:val="00B40865"/>
    <w:rsid w:val="00B41B5D"/>
    <w:rsid w:val="00B44CA2"/>
    <w:rsid w:val="00B45F71"/>
    <w:rsid w:val="00B47596"/>
    <w:rsid w:val="00B47D7E"/>
    <w:rsid w:val="00B47ED8"/>
    <w:rsid w:val="00B511A2"/>
    <w:rsid w:val="00B5500D"/>
    <w:rsid w:val="00B552FA"/>
    <w:rsid w:val="00B7004E"/>
    <w:rsid w:val="00B71A9A"/>
    <w:rsid w:val="00B75541"/>
    <w:rsid w:val="00B77400"/>
    <w:rsid w:val="00B83F69"/>
    <w:rsid w:val="00B8426C"/>
    <w:rsid w:val="00B85A66"/>
    <w:rsid w:val="00B86668"/>
    <w:rsid w:val="00B867C3"/>
    <w:rsid w:val="00B86E73"/>
    <w:rsid w:val="00B91BB6"/>
    <w:rsid w:val="00BA631A"/>
    <w:rsid w:val="00BB128B"/>
    <w:rsid w:val="00BB405B"/>
    <w:rsid w:val="00BB4B83"/>
    <w:rsid w:val="00BB643B"/>
    <w:rsid w:val="00BB6E22"/>
    <w:rsid w:val="00BC0B01"/>
    <w:rsid w:val="00BC1F93"/>
    <w:rsid w:val="00BC4744"/>
    <w:rsid w:val="00BC5561"/>
    <w:rsid w:val="00BC6B50"/>
    <w:rsid w:val="00BC6E4B"/>
    <w:rsid w:val="00BD078B"/>
    <w:rsid w:val="00BD578B"/>
    <w:rsid w:val="00BD5CD9"/>
    <w:rsid w:val="00BE01BE"/>
    <w:rsid w:val="00BE571B"/>
    <w:rsid w:val="00BE57DA"/>
    <w:rsid w:val="00BE6C4D"/>
    <w:rsid w:val="00BE7D53"/>
    <w:rsid w:val="00BE7EE9"/>
    <w:rsid w:val="00BF5CF1"/>
    <w:rsid w:val="00C0217B"/>
    <w:rsid w:val="00C02288"/>
    <w:rsid w:val="00C02A34"/>
    <w:rsid w:val="00C03882"/>
    <w:rsid w:val="00C044E6"/>
    <w:rsid w:val="00C0568A"/>
    <w:rsid w:val="00C059C9"/>
    <w:rsid w:val="00C103EA"/>
    <w:rsid w:val="00C12084"/>
    <w:rsid w:val="00C14940"/>
    <w:rsid w:val="00C14BC5"/>
    <w:rsid w:val="00C16224"/>
    <w:rsid w:val="00C16C91"/>
    <w:rsid w:val="00C2389E"/>
    <w:rsid w:val="00C2689A"/>
    <w:rsid w:val="00C27772"/>
    <w:rsid w:val="00C27D42"/>
    <w:rsid w:val="00C34695"/>
    <w:rsid w:val="00C35FCF"/>
    <w:rsid w:val="00C36F28"/>
    <w:rsid w:val="00C414E7"/>
    <w:rsid w:val="00C41997"/>
    <w:rsid w:val="00C42967"/>
    <w:rsid w:val="00C44CB0"/>
    <w:rsid w:val="00C44D29"/>
    <w:rsid w:val="00C47D48"/>
    <w:rsid w:val="00C54262"/>
    <w:rsid w:val="00C54283"/>
    <w:rsid w:val="00C54A08"/>
    <w:rsid w:val="00C54C7A"/>
    <w:rsid w:val="00C56974"/>
    <w:rsid w:val="00C57C6B"/>
    <w:rsid w:val="00C608CE"/>
    <w:rsid w:val="00C64A19"/>
    <w:rsid w:val="00C66616"/>
    <w:rsid w:val="00C666CD"/>
    <w:rsid w:val="00C670CE"/>
    <w:rsid w:val="00C6737A"/>
    <w:rsid w:val="00C67817"/>
    <w:rsid w:val="00C679F1"/>
    <w:rsid w:val="00C70BF6"/>
    <w:rsid w:val="00C718DB"/>
    <w:rsid w:val="00C73615"/>
    <w:rsid w:val="00C74845"/>
    <w:rsid w:val="00C7491F"/>
    <w:rsid w:val="00C75BF1"/>
    <w:rsid w:val="00C818B4"/>
    <w:rsid w:val="00C8222B"/>
    <w:rsid w:val="00C83E6E"/>
    <w:rsid w:val="00C8575D"/>
    <w:rsid w:val="00C9024B"/>
    <w:rsid w:val="00C90A17"/>
    <w:rsid w:val="00C91AFB"/>
    <w:rsid w:val="00C94ED4"/>
    <w:rsid w:val="00C960EF"/>
    <w:rsid w:val="00CA16F1"/>
    <w:rsid w:val="00CA21D4"/>
    <w:rsid w:val="00CA21F1"/>
    <w:rsid w:val="00CA25E7"/>
    <w:rsid w:val="00CA27E5"/>
    <w:rsid w:val="00CA3EE2"/>
    <w:rsid w:val="00CA75F7"/>
    <w:rsid w:val="00CA7629"/>
    <w:rsid w:val="00CB0ACA"/>
    <w:rsid w:val="00CB3096"/>
    <w:rsid w:val="00CB728D"/>
    <w:rsid w:val="00CB75E2"/>
    <w:rsid w:val="00CC0D0C"/>
    <w:rsid w:val="00CC1C8D"/>
    <w:rsid w:val="00CC6721"/>
    <w:rsid w:val="00CC7DCC"/>
    <w:rsid w:val="00CD0194"/>
    <w:rsid w:val="00CD06C6"/>
    <w:rsid w:val="00CD093D"/>
    <w:rsid w:val="00CD3288"/>
    <w:rsid w:val="00CD3D47"/>
    <w:rsid w:val="00CD451C"/>
    <w:rsid w:val="00CD7996"/>
    <w:rsid w:val="00CE1D22"/>
    <w:rsid w:val="00CE439A"/>
    <w:rsid w:val="00CE62B8"/>
    <w:rsid w:val="00CF0124"/>
    <w:rsid w:val="00CF0614"/>
    <w:rsid w:val="00CF0B09"/>
    <w:rsid w:val="00CF1280"/>
    <w:rsid w:val="00CF27EC"/>
    <w:rsid w:val="00CF31B4"/>
    <w:rsid w:val="00CF3EF4"/>
    <w:rsid w:val="00CF566F"/>
    <w:rsid w:val="00CF5C5C"/>
    <w:rsid w:val="00CF62FD"/>
    <w:rsid w:val="00CF6DFF"/>
    <w:rsid w:val="00D10632"/>
    <w:rsid w:val="00D1325B"/>
    <w:rsid w:val="00D139EB"/>
    <w:rsid w:val="00D14048"/>
    <w:rsid w:val="00D14B37"/>
    <w:rsid w:val="00D150B2"/>
    <w:rsid w:val="00D150C3"/>
    <w:rsid w:val="00D213FF"/>
    <w:rsid w:val="00D218BA"/>
    <w:rsid w:val="00D239AA"/>
    <w:rsid w:val="00D34820"/>
    <w:rsid w:val="00D34C18"/>
    <w:rsid w:val="00D40A21"/>
    <w:rsid w:val="00D465A1"/>
    <w:rsid w:val="00D50493"/>
    <w:rsid w:val="00D506A6"/>
    <w:rsid w:val="00D516EB"/>
    <w:rsid w:val="00D55FD1"/>
    <w:rsid w:val="00D574D9"/>
    <w:rsid w:val="00D575EC"/>
    <w:rsid w:val="00D5799E"/>
    <w:rsid w:val="00D6258B"/>
    <w:rsid w:val="00D651F2"/>
    <w:rsid w:val="00D65708"/>
    <w:rsid w:val="00D667AD"/>
    <w:rsid w:val="00D7090F"/>
    <w:rsid w:val="00D76788"/>
    <w:rsid w:val="00D80201"/>
    <w:rsid w:val="00D80617"/>
    <w:rsid w:val="00D84074"/>
    <w:rsid w:val="00D84978"/>
    <w:rsid w:val="00D87109"/>
    <w:rsid w:val="00D8728B"/>
    <w:rsid w:val="00D90029"/>
    <w:rsid w:val="00D90067"/>
    <w:rsid w:val="00D92844"/>
    <w:rsid w:val="00D935E0"/>
    <w:rsid w:val="00D949E0"/>
    <w:rsid w:val="00D97EF9"/>
    <w:rsid w:val="00DA2F07"/>
    <w:rsid w:val="00DA4C64"/>
    <w:rsid w:val="00DB409C"/>
    <w:rsid w:val="00DB4A64"/>
    <w:rsid w:val="00DB565F"/>
    <w:rsid w:val="00DB5B11"/>
    <w:rsid w:val="00DC0029"/>
    <w:rsid w:val="00DC0ADB"/>
    <w:rsid w:val="00DC306D"/>
    <w:rsid w:val="00DC4F4B"/>
    <w:rsid w:val="00DC7D9E"/>
    <w:rsid w:val="00DD05A7"/>
    <w:rsid w:val="00DD06C7"/>
    <w:rsid w:val="00DD07E3"/>
    <w:rsid w:val="00DD3593"/>
    <w:rsid w:val="00DE3EF1"/>
    <w:rsid w:val="00DE3F4A"/>
    <w:rsid w:val="00DE7D7C"/>
    <w:rsid w:val="00DF2551"/>
    <w:rsid w:val="00DF258A"/>
    <w:rsid w:val="00DF4530"/>
    <w:rsid w:val="00DF5A8C"/>
    <w:rsid w:val="00E00134"/>
    <w:rsid w:val="00E00E97"/>
    <w:rsid w:val="00E05BE6"/>
    <w:rsid w:val="00E06A5F"/>
    <w:rsid w:val="00E11005"/>
    <w:rsid w:val="00E144D4"/>
    <w:rsid w:val="00E15855"/>
    <w:rsid w:val="00E16E3A"/>
    <w:rsid w:val="00E205F4"/>
    <w:rsid w:val="00E22C2A"/>
    <w:rsid w:val="00E24468"/>
    <w:rsid w:val="00E27ED6"/>
    <w:rsid w:val="00E305AB"/>
    <w:rsid w:val="00E30CD0"/>
    <w:rsid w:val="00E324DC"/>
    <w:rsid w:val="00E3287F"/>
    <w:rsid w:val="00E33B14"/>
    <w:rsid w:val="00E40436"/>
    <w:rsid w:val="00E4258F"/>
    <w:rsid w:val="00E501BC"/>
    <w:rsid w:val="00E5403B"/>
    <w:rsid w:val="00E54A13"/>
    <w:rsid w:val="00E61B11"/>
    <w:rsid w:val="00E61C2D"/>
    <w:rsid w:val="00E62695"/>
    <w:rsid w:val="00E641C2"/>
    <w:rsid w:val="00E65071"/>
    <w:rsid w:val="00E66F86"/>
    <w:rsid w:val="00E72556"/>
    <w:rsid w:val="00E72C73"/>
    <w:rsid w:val="00E73464"/>
    <w:rsid w:val="00E74986"/>
    <w:rsid w:val="00E74B20"/>
    <w:rsid w:val="00E76299"/>
    <w:rsid w:val="00E762FB"/>
    <w:rsid w:val="00E77C3B"/>
    <w:rsid w:val="00E8070C"/>
    <w:rsid w:val="00E81FF4"/>
    <w:rsid w:val="00E8237F"/>
    <w:rsid w:val="00E826AC"/>
    <w:rsid w:val="00E82C4A"/>
    <w:rsid w:val="00E852B1"/>
    <w:rsid w:val="00E872D4"/>
    <w:rsid w:val="00E87C45"/>
    <w:rsid w:val="00E93A9A"/>
    <w:rsid w:val="00E94AFA"/>
    <w:rsid w:val="00E953DA"/>
    <w:rsid w:val="00E959D1"/>
    <w:rsid w:val="00E95EA0"/>
    <w:rsid w:val="00E9614D"/>
    <w:rsid w:val="00E96E50"/>
    <w:rsid w:val="00E97DB3"/>
    <w:rsid w:val="00EA08F0"/>
    <w:rsid w:val="00EA1259"/>
    <w:rsid w:val="00EA276F"/>
    <w:rsid w:val="00EA34C9"/>
    <w:rsid w:val="00EA3E14"/>
    <w:rsid w:val="00EA3F0B"/>
    <w:rsid w:val="00EA61D6"/>
    <w:rsid w:val="00EA6391"/>
    <w:rsid w:val="00EB5B6D"/>
    <w:rsid w:val="00EB733C"/>
    <w:rsid w:val="00EC3629"/>
    <w:rsid w:val="00EC6A7F"/>
    <w:rsid w:val="00EC7D1A"/>
    <w:rsid w:val="00ED1704"/>
    <w:rsid w:val="00ED46C5"/>
    <w:rsid w:val="00ED4A1A"/>
    <w:rsid w:val="00ED6694"/>
    <w:rsid w:val="00ED6DB1"/>
    <w:rsid w:val="00EE3964"/>
    <w:rsid w:val="00EE5842"/>
    <w:rsid w:val="00EF272B"/>
    <w:rsid w:val="00EF601E"/>
    <w:rsid w:val="00EF6E58"/>
    <w:rsid w:val="00EF6F08"/>
    <w:rsid w:val="00EF7F22"/>
    <w:rsid w:val="00F00772"/>
    <w:rsid w:val="00F01674"/>
    <w:rsid w:val="00F01D52"/>
    <w:rsid w:val="00F034DB"/>
    <w:rsid w:val="00F10753"/>
    <w:rsid w:val="00F13DD9"/>
    <w:rsid w:val="00F24780"/>
    <w:rsid w:val="00F24797"/>
    <w:rsid w:val="00F24A64"/>
    <w:rsid w:val="00F25102"/>
    <w:rsid w:val="00F307BE"/>
    <w:rsid w:val="00F31A5C"/>
    <w:rsid w:val="00F3201B"/>
    <w:rsid w:val="00F34446"/>
    <w:rsid w:val="00F37319"/>
    <w:rsid w:val="00F4116A"/>
    <w:rsid w:val="00F4223A"/>
    <w:rsid w:val="00F464F6"/>
    <w:rsid w:val="00F50A16"/>
    <w:rsid w:val="00F543ED"/>
    <w:rsid w:val="00F55835"/>
    <w:rsid w:val="00F56844"/>
    <w:rsid w:val="00F56F0A"/>
    <w:rsid w:val="00F57153"/>
    <w:rsid w:val="00F576B0"/>
    <w:rsid w:val="00F60218"/>
    <w:rsid w:val="00F61797"/>
    <w:rsid w:val="00F63B78"/>
    <w:rsid w:val="00F65599"/>
    <w:rsid w:val="00F6587B"/>
    <w:rsid w:val="00F7036E"/>
    <w:rsid w:val="00F73298"/>
    <w:rsid w:val="00F73820"/>
    <w:rsid w:val="00F74C82"/>
    <w:rsid w:val="00F80909"/>
    <w:rsid w:val="00F8137D"/>
    <w:rsid w:val="00F81822"/>
    <w:rsid w:val="00F83615"/>
    <w:rsid w:val="00F85D6B"/>
    <w:rsid w:val="00F87DF4"/>
    <w:rsid w:val="00F9217A"/>
    <w:rsid w:val="00F93569"/>
    <w:rsid w:val="00F93846"/>
    <w:rsid w:val="00F9799E"/>
    <w:rsid w:val="00FA0C3A"/>
    <w:rsid w:val="00FA3270"/>
    <w:rsid w:val="00FA4AEC"/>
    <w:rsid w:val="00FA5F9C"/>
    <w:rsid w:val="00FA7F27"/>
    <w:rsid w:val="00FC0D62"/>
    <w:rsid w:val="00FC1778"/>
    <w:rsid w:val="00FC2183"/>
    <w:rsid w:val="00FC3FBA"/>
    <w:rsid w:val="00FC4A13"/>
    <w:rsid w:val="00FD110B"/>
    <w:rsid w:val="00FD4E4D"/>
    <w:rsid w:val="00FD6603"/>
    <w:rsid w:val="00FD66D8"/>
    <w:rsid w:val="00FD68A7"/>
    <w:rsid w:val="00FE0161"/>
    <w:rsid w:val="00FE11BB"/>
    <w:rsid w:val="00FE2653"/>
    <w:rsid w:val="00FE3902"/>
    <w:rsid w:val="00FE3C9B"/>
    <w:rsid w:val="00FE49CA"/>
    <w:rsid w:val="00FE6AE3"/>
    <w:rsid w:val="00FE741A"/>
    <w:rsid w:val="00FE788C"/>
    <w:rsid w:val="00FF2218"/>
    <w:rsid w:val="00FF54FE"/>
    <w:rsid w:val="00FF5D91"/>
    <w:rsid w:val="00FF6C2C"/>
    <w:rsid w:val="00FF6E33"/>
    <w:rsid w:val="00FF7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69AE6949"/>
  <w15:docId w15:val="{C91104AD-D2AB-4FDC-9070-57EA1FED8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 w:qFormat="1"/>
    <w:lsdException w:name="toc 2" w:semiHidden="1" w:unhideWhenUsed="1" w:qFormat="1"/>
    <w:lsdException w:name="toc 3" w:semiHidden="1" w:unhideWhenUsed="1" w:qFormat="1"/>
    <w:lsdException w:name="toc 4" w:semiHidden="1" w:unhideWhenUsed="1" w:qFormat="1"/>
    <w:lsdException w:name="toc 5" w:semiHidden="1" w:unhideWhenUsed="1" w:qFormat="1"/>
    <w:lsdException w:name="toc 6" w:semiHidden="1" w:unhideWhenUsed="1" w:qFormat="1"/>
    <w:lsdException w:name="toc 7" w:semiHidden="1" w:unhideWhenUsed="1" w:qFormat="1"/>
    <w:lsdException w:name="toc 8" w:semiHidden="1" w:unhideWhenUsed="1" w:qFormat="1"/>
    <w:lsdException w:name="toc 9" w:semiHidden="1" w:unhideWhenUsed="1" w:qFormat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59C9"/>
    <w:rPr>
      <w:sz w:val="24"/>
      <w:szCs w:val="24"/>
      <w:lang w:val="sq-AL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059C9"/>
    <w:pPr>
      <w:widowControl w:val="0"/>
      <w:autoSpaceDE w:val="0"/>
      <w:autoSpaceDN w:val="0"/>
      <w:adjustRightInd w:val="0"/>
    </w:pPr>
    <w:rPr>
      <w:color w:val="000000"/>
      <w:sz w:val="24"/>
      <w:szCs w:val="24"/>
      <w:lang w:val="it-IT" w:eastAsia="it-IT"/>
    </w:rPr>
  </w:style>
  <w:style w:type="paragraph" w:customStyle="1" w:styleId="Standardowy">
    <w:name w:val="Standardowy"/>
    <w:rsid w:val="00C059C9"/>
    <w:pPr>
      <w:widowControl w:val="0"/>
      <w:autoSpaceDE w:val="0"/>
      <w:autoSpaceDN w:val="0"/>
      <w:adjustRightInd w:val="0"/>
    </w:pPr>
    <w:rPr>
      <w:sz w:val="24"/>
      <w:szCs w:val="24"/>
      <w:lang w:val="pl-PL"/>
    </w:rPr>
  </w:style>
  <w:style w:type="table" w:styleId="TableGrid">
    <w:name w:val="Table Grid"/>
    <w:basedOn w:val="TableNormal"/>
    <w:rsid w:val="00C059C9"/>
    <w:rPr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B5500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F56844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rsid w:val="00F56844"/>
    <w:rPr>
      <w:sz w:val="24"/>
      <w:szCs w:val="24"/>
    </w:rPr>
  </w:style>
  <w:style w:type="paragraph" w:styleId="Footer">
    <w:name w:val="footer"/>
    <w:basedOn w:val="Normal"/>
    <w:link w:val="FooterChar"/>
    <w:uiPriority w:val="99"/>
    <w:qFormat/>
    <w:rsid w:val="00F56844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F56844"/>
    <w:rPr>
      <w:sz w:val="24"/>
      <w:szCs w:val="24"/>
    </w:rPr>
  </w:style>
  <w:style w:type="paragraph" w:customStyle="1" w:styleId="CM5">
    <w:name w:val="CM5"/>
    <w:basedOn w:val="Default"/>
    <w:next w:val="Default"/>
    <w:uiPriority w:val="99"/>
    <w:rsid w:val="00312844"/>
    <w:pPr>
      <w:spacing w:after="268"/>
    </w:pPr>
    <w:rPr>
      <w:rFonts w:ascii="Verdana" w:hAnsi="Verdana" w:cs="Verdana"/>
      <w:color w:val="auto"/>
      <w:lang w:val="en-GB" w:eastAsia="en-GB"/>
    </w:rPr>
  </w:style>
  <w:style w:type="paragraph" w:styleId="BodyText2">
    <w:name w:val="Body Text 2"/>
    <w:basedOn w:val="Normal"/>
    <w:link w:val="BodyText2Char"/>
    <w:rsid w:val="00604422"/>
    <w:pPr>
      <w:spacing w:after="120" w:line="480" w:lineRule="auto"/>
    </w:pPr>
    <w:rPr>
      <w:rFonts w:eastAsia="MS Mincho"/>
    </w:rPr>
  </w:style>
  <w:style w:type="character" w:customStyle="1" w:styleId="BodyText2Char">
    <w:name w:val="Body Text 2 Char"/>
    <w:link w:val="BodyText2"/>
    <w:rsid w:val="00604422"/>
    <w:rPr>
      <w:rFonts w:eastAsia="MS Mincho"/>
      <w:sz w:val="24"/>
      <w:szCs w:val="24"/>
      <w:lang w:val="en-US" w:eastAsia="en-US"/>
    </w:rPr>
  </w:style>
  <w:style w:type="paragraph" w:customStyle="1" w:styleId="paragrafi">
    <w:name w:val="paragrafi"/>
    <w:basedOn w:val="Normal"/>
    <w:rsid w:val="008F4447"/>
    <w:pPr>
      <w:spacing w:before="100" w:beforeAutospacing="1" w:after="100" w:afterAutospacing="1"/>
    </w:pPr>
    <w:rPr>
      <w:lang w:eastAsia="sq-AL"/>
    </w:rPr>
  </w:style>
  <w:style w:type="character" w:customStyle="1" w:styleId="grame">
    <w:name w:val="grame"/>
    <w:basedOn w:val="DefaultParagraphFont"/>
    <w:rsid w:val="008F4447"/>
  </w:style>
  <w:style w:type="character" w:styleId="FootnoteReference">
    <w:name w:val="footnote reference"/>
    <w:rsid w:val="00792243"/>
    <w:rPr>
      <w:vertAlign w:val="superscript"/>
    </w:rPr>
  </w:style>
  <w:style w:type="paragraph" w:styleId="FootnoteText">
    <w:name w:val="footnote text"/>
    <w:aliases w:val="ft,single space"/>
    <w:basedOn w:val="Normal"/>
    <w:link w:val="FootnoteTextChar"/>
    <w:rsid w:val="00792243"/>
    <w:rPr>
      <w:rFonts w:eastAsia="MS Mincho"/>
      <w:sz w:val="20"/>
      <w:szCs w:val="20"/>
      <w:lang w:val="fr-FR" w:eastAsia="el-GR"/>
    </w:rPr>
  </w:style>
  <w:style w:type="character" w:customStyle="1" w:styleId="FootnoteTextChar">
    <w:name w:val="Footnote Text Char"/>
    <w:aliases w:val="ft Char,single space Char"/>
    <w:link w:val="FootnoteText"/>
    <w:rsid w:val="00792243"/>
    <w:rPr>
      <w:rFonts w:eastAsia="MS Mincho"/>
      <w:lang w:val="fr-FR" w:eastAsia="el-GR"/>
    </w:rPr>
  </w:style>
  <w:style w:type="paragraph" w:customStyle="1" w:styleId="Style">
    <w:name w:val="Style"/>
    <w:rsid w:val="0075725C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styleId="PageNumber">
    <w:name w:val="page number"/>
    <w:basedOn w:val="DefaultParagraphFont"/>
    <w:rsid w:val="003C45D1"/>
  </w:style>
  <w:style w:type="paragraph" w:styleId="BodyText">
    <w:name w:val="Body Text"/>
    <w:basedOn w:val="Normal"/>
    <w:link w:val="BodyTextChar"/>
    <w:rsid w:val="00370EFC"/>
    <w:pPr>
      <w:spacing w:after="120"/>
    </w:pPr>
    <w:rPr>
      <w:lang w:val="x-none" w:eastAsia="x-none"/>
    </w:rPr>
  </w:style>
  <w:style w:type="character" w:customStyle="1" w:styleId="BodyTextChar">
    <w:name w:val="Body Text Char"/>
    <w:link w:val="BodyText"/>
    <w:rsid w:val="00370EFC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C54262"/>
    <w:pPr>
      <w:spacing w:before="100" w:beforeAutospacing="1" w:after="100" w:afterAutospacing="1"/>
    </w:pPr>
  </w:style>
  <w:style w:type="character" w:styleId="Strong">
    <w:name w:val="Strong"/>
    <w:uiPriority w:val="22"/>
    <w:qFormat/>
    <w:rsid w:val="00C54262"/>
    <w:rPr>
      <w:b/>
      <w:bCs/>
    </w:rPr>
  </w:style>
  <w:style w:type="character" w:customStyle="1" w:styleId="hps">
    <w:name w:val="hps"/>
    <w:basedOn w:val="DefaultParagraphFont"/>
    <w:rsid w:val="003254E2"/>
  </w:style>
  <w:style w:type="paragraph" w:styleId="Title">
    <w:name w:val="Title"/>
    <w:basedOn w:val="Normal"/>
    <w:link w:val="TitleChar"/>
    <w:qFormat/>
    <w:rsid w:val="00932D36"/>
    <w:pPr>
      <w:jc w:val="center"/>
    </w:pPr>
    <w:rPr>
      <w:b/>
      <w:bCs/>
      <w:lang w:val="x-none" w:eastAsia="x-none"/>
    </w:rPr>
  </w:style>
  <w:style w:type="character" w:customStyle="1" w:styleId="TitleChar">
    <w:name w:val="Title Char"/>
    <w:link w:val="Title"/>
    <w:rsid w:val="00932D36"/>
    <w:rPr>
      <w:b/>
      <w:bCs/>
      <w:sz w:val="24"/>
      <w:szCs w:val="24"/>
    </w:rPr>
  </w:style>
  <w:style w:type="paragraph" w:customStyle="1" w:styleId="Stile">
    <w:name w:val="Stile"/>
    <w:rsid w:val="00D574D9"/>
    <w:pPr>
      <w:widowControl w:val="0"/>
      <w:autoSpaceDE w:val="0"/>
      <w:autoSpaceDN w:val="0"/>
      <w:adjustRightInd w:val="0"/>
    </w:pPr>
    <w:rPr>
      <w:sz w:val="24"/>
      <w:szCs w:val="24"/>
      <w:lang w:val="it-IT" w:eastAsia="it-IT"/>
    </w:rPr>
  </w:style>
  <w:style w:type="paragraph" w:customStyle="1" w:styleId="Paragrafi0">
    <w:name w:val="Paragrafi"/>
    <w:rsid w:val="00BC6E4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link w:val="Titulli"/>
    <w:rsid w:val="00BC6E4B"/>
    <w:rPr>
      <w:rFonts w:ascii="CG Times" w:hAnsi="CG Times"/>
      <w:b/>
      <w:caps/>
      <w:lang w:val="en-GB" w:eastAsia="sq-AL" w:bidi="ar-SA"/>
    </w:rPr>
  </w:style>
  <w:style w:type="paragraph" w:customStyle="1" w:styleId="Titulli">
    <w:name w:val="Titulli"/>
    <w:next w:val="Normal"/>
    <w:link w:val="TitulliChar"/>
    <w:rsid w:val="00BC6E4B"/>
    <w:pPr>
      <w:keepNext/>
      <w:widowControl w:val="0"/>
      <w:jc w:val="center"/>
      <w:outlineLvl w:val="1"/>
    </w:pPr>
    <w:rPr>
      <w:rFonts w:ascii="CG Times" w:hAnsi="CG Times"/>
      <w:b/>
      <w:caps/>
      <w:lang w:eastAsia="sq-AL"/>
    </w:rPr>
  </w:style>
  <w:style w:type="paragraph" w:customStyle="1" w:styleId="Pa5">
    <w:name w:val="Pa5"/>
    <w:basedOn w:val="Default"/>
    <w:next w:val="Default"/>
    <w:uiPriority w:val="99"/>
    <w:rsid w:val="00580AAD"/>
    <w:pPr>
      <w:widowControl/>
      <w:spacing w:after="40" w:line="131" w:lineRule="atLeast"/>
    </w:pPr>
    <w:rPr>
      <w:rFonts w:ascii="Univers LT Std 45 Light" w:hAnsi="Univers LT Std 45 Light"/>
      <w:color w:val="auto"/>
      <w:lang w:val="sq-AL" w:eastAsia="sq-AL"/>
    </w:rPr>
  </w:style>
  <w:style w:type="paragraph" w:styleId="ListParagraph">
    <w:name w:val="List Paragraph"/>
    <w:basedOn w:val="Normal"/>
    <w:uiPriority w:val="34"/>
    <w:qFormat/>
    <w:rsid w:val="00E22C2A"/>
    <w:pPr>
      <w:ind w:left="720"/>
      <w:contextualSpacing/>
    </w:pPr>
    <w:rPr>
      <w:rFonts w:eastAsia="MS Mincho"/>
      <w:szCs w:val="20"/>
    </w:rPr>
  </w:style>
  <w:style w:type="character" w:styleId="CommentReference">
    <w:name w:val="annotation reference"/>
    <w:uiPriority w:val="99"/>
    <w:unhideWhenUsed/>
    <w:rsid w:val="005903D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903D4"/>
    <w:rPr>
      <w:rFonts w:eastAsia="MS Mincho"/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5903D4"/>
    <w:rPr>
      <w:rFonts w:eastAsia="MS Mincho"/>
    </w:rPr>
  </w:style>
  <w:style w:type="character" w:customStyle="1" w:styleId="FontStyle62">
    <w:name w:val="Font Style62"/>
    <w:uiPriority w:val="99"/>
    <w:rsid w:val="00F37319"/>
    <w:rPr>
      <w:rFonts w:ascii="Times New Roman" w:hAnsi="Times New Roman" w:cs="Times New Roman"/>
      <w:color w:val="000000"/>
      <w:sz w:val="20"/>
      <w:szCs w:val="20"/>
    </w:rPr>
  </w:style>
  <w:style w:type="paragraph" w:customStyle="1" w:styleId="Style4">
    <w:name w:val="Style4"/>
    <w:basedOn w:val="Normal"/>
    <w:uiPriority w:val="99"/>
    <w:rsid w:val="00D8728B"/>
    <w:pPr>
      <w:widowControl w:val="0"/>
      <w:autoSpaceDE w:val="0"/>
      <w:autoSpaceDN w:val="0"/>
      <w:adjustRightInd w:val="0"/>
      <w:jc w:val="both"/>
    </w:pPr>
  </w:style>
  <w:style w:type="paragraph" w:customStyle="1" w:styleId="Style14">
    <w:name w:val="Style14"/>
    <w:basedOn w:val="Normal"/>
    <w:uiPriority w:val="99"/>
    <w:rsid w:val="00D8728B"/>
    <w:pPr>
      <w:widowControl w:val="0"/>
      <w:autoSpaceDE w:val="0"/>
      <w:autoSpaceDN w:val="0"/>
      <w:adjustRightInd w:val="0"/>
    </w:pPr>
  </w:style>
  <w:style w:type="character" w:customStyle="1" w:styleId="FontStyle53">
    <w:name w:val="Font Style53"/>
    <w:uiPriority w:val="99"/>
    <w:rsid w:val="00D8728B"/>
    <w:rPr>
      <w:rFonts w:ascii="Times New Roman" w:hAnsi="Times New Roman" w:cs="Times New Roman"/>
      <w:i/>
      <w:iCs/>
      <w:color w:val="000000"/>
      <w:sz w:val="20"/>
      <w:szCs w:val="20"/>
    </w:rPr>
  </w:style>
  <w:style w:type="character" w:customStyle="1" w:styleId="FontStyle64">
    <w:name w:val="Font Style64"/>
    <w:uiPriority w:val="99"/>
    <w:rsid w:val="00D8728B"/>
    <w:rPr>
      <w:rFonts w:ascii="Calibri" w:hAnsi="Calibri" w:cs="Calibri"/>
      <w:color w:val="000000"/>
      <w:sz w:val="22"/>
      <w:szCs w:val="22"/>
    </w:rPr>
  </w:style>
  <w:style w:type="paragraph" w:styleId="CommentSubject">
    <w:name w:val="annotation subject"/>
    <w:basedOn w:val="CommentText"/>
    <w:next w:val="CommentText"/>
    <w:link w:val="CommentSubjectChar"/>
    <w:rsid w:val="002B1EFC"/>
    <w:rPr>
      <w:b/>
      <w:bCs/>
    </w:rPr>
  </w:style>
  <w:style w:type="character" w:customStyle="1" w:styleId="CommentSubjectChar">
    <w:name w:val="Comment Subject Char"/>
    <w:link w:val="CommentSubject"/>
    <w:rsid w:val="002B1EFC"/>
    <w:rPr>
      <w:rFonts w:eastAsia="MS Mincho"/>
      <w:b/>
      <w:bCs/>
    </w:rPr>
  </w:style>
  <w:style w:type="character" w:customStyle="1" w:styleId="FontStyle55">
    <w:name w:val="Font Style55"/>
    <w:uiPriority w:val="99"/>
    <w:rsid w:val="00A62D87"/>
    <w:rPr>
      <w:rFonts w:ascii="Calibri" w:hAnsi="Calibri" w:cs="Calibri"/>
      <w:b/>
      <w:bCs/>
      <w:color w:val="000000"/>
      <w:sz w:val="30"/>
      <w:szCs w:val="3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CE1D2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PreformattedChar">
    <w:name w:val="HTML Preformatted Char"/>
    <w:link w:val="HTMLPreformatted"/>
    <w:uiPriority w:val="99"/>
    <w:rsid w:val="00CE1D22"/>
    <w:rPr>
      <w:rFonts w:ascii="Courier New" w:hAnsi="Courier New" w:cs="Courier New"/>
    </w:rPr>
  </w:style>
  <w:style w:type="paragraph" w:styleId="Revision">
    <w:name w:val="Revision"/>
    <w:hidden/>
    <w:uiPriority w:val="99"/>
    <w:semiHidden/>
    <w:rsid w:val="00EF272B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66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8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2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4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30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9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4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0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0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9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0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3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36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18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07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74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42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0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49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5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47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77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93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94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81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37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89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92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392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0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3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793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867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386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03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946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546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428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45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594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033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525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1370A1FEF3F40528BDC1B0F2C38FA4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108</Nr_x002e__x0020_akti>
    <Data_x0020_e_x0020_Krijimit xmlns="0e656187-b300-4fb0-8bf4-3a50f872073c">2022-12-06T13:04:53Z</Data_x0020_e_x0020_Krijimit>
    <URL xmlns="0e656187-b300-4fb0-8bf4-3a50f872073c" xsi:nil="true"/>
    <Institucion_x0020_Pergjegjes xmlns="0e656187-b300-4fb0-8bf4-3a50f872073c">http://qbz.gov.al/resource/authority/legal-institution/31|komisioni-i-ndihmes-shteterore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2022-12-05T23:00:00Z</Date_x0020_protokolli>
    <Titulli xmlns="0e656187-b300-4fb0-8bf4-3a50f872073c">Mbi vlerësimin e njoftimit të projektit "Marina dhe jahtet e Durrësit"</Titulli>
    <Modifikuesi xmlns="0e656187-b300-4fb0-8bf4-3a50f872073c">alma.lisaku</Modifikuesi>
    <Nr_x002e__x0020_prot_x0020_QBZ xmlns="0e656187-b300-4fb0-8bf4-3a50f872073c">1758/1</Nr_x002e__x0020_prot_x0020_QBZ>
    <Data_x0020_e_x0020_Modifikimit xmlns="0e656187-b300-4fb0-8bf4-3a50f872073c">2022-12-07T09:39:54Z</Data_x0020_e_x0020_Modifikimit>
    <Dekretuar xmlns="0e656187-b300-4fb0-8bf4-3a50f872073c">false</Dekretuar>
    <Data xmlns="0e656187-b300-4fb0-8bf4-3a50f872073c">2022-10-20T22:00:00Z</Data>
    <Nr_x002e__x0020_protokolli_x0020_i_x0020_aktit xmlns="0e656187-b300-4fb0-8bf4-3a50f872073c">22306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760229-0720-4D8A-B498-18751BCF7CC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0FA5D57-5FD9-434A-A2D5-90DB471AAA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3ECCCA4-BAFA-4E92-902B-80697BBC13DA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C760E187-793D-4D56-B466-BC6414F4A9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681</Words>
  <Characters>3885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 A P O R T</vt:lpstr>
    </vt:vector>
  </TitlesOfParts>
  <Company>HOME</Company>
  <LinksUpToDate>false</LinksUpToDate>
  <CharactersWithSpaces>4557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vlerësimin e njoftimit të projektit "Marina dhe jahtet e Durrësit"</dc:title>
  <dc:creator>ebaraj</dc:creator>
  <cp:lastModifiedBy>Alma Lisaku</cp:lastModifiedBy>
  <cp:revision>39</cp:revision>
  <cp:lastPrinted>2022-10-24T12:03:00Z</cp:lastPrinted>
  <dcterms:created xsi:type="dcterms:W3CDTF">2022-10-21T14:03:00Z</dcterms:created>
  <dcterms:modified xsi:type="dcterms:W3CDTF">2022-12-07T09:57:00Z</dcterms:modified>
</cp:coreProperties>
</file>