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E18ED" w14:textId="4ED02DC0" w:rsidR="00ED409D" w:rsidRPr="00850830" w:rsidRDefault="00ED409D" w:rsidP="00EF2DF9">
      <w:pPr>
        <w:spacing w:after="0" w:line="240" w:lineRule="auto"/>
        <w:ind w:firstLine="284"/>
        <w:jc w:val="center"/>
        <w:rPr>
          <w:rFonts w:ascii="Garamond" w:hAnsi="Garamond"/>
          <w:b/>
          <w:sz w:val="24"/>
          <w:szCs w:val="24"/>
        </w:rPr>
      </w:pPr>
      <w:r w:rsidRPr="00850830">
        <w:rPr>
          <w:rFonts w:ascii="Garamond" w:hAnsi="Garamond"/>
          <w:b/>
          <w:sz w:val="24"/>
          <w:szCs w:val="24"/>
        </w:rPr>
        <w:t>VENDIM</w:t>
      </w:r>
    </w:p>
    <w:p w14:paraId="14CE7F86" w14:textId="00062F8C" w:rsidR="00B56218" w:rsidRPr="00850830" w:rsidRDefault="00ED409D" w:rsidP="00EF2DF9">
      <w:pPr>
        <w:spacing w:after="0" w:line="240" w:lineRule="auto"/>
        <w:ind w:firstLine="284"/>
        <w:jc w:val="center"/>
        <w:rPr>
          <w:rFonts w:ascii="Garamond" w:hAnsi="Garamond"/>
          <w:b/>
          <w:sz w:val="24"/>
          <w:szCs w:val="24"/>
        </w:rPr>
      </w:pPr>
      <w:r w:rsidRPr="00850830">
        <w:rPr>
          <w:rFonts w:ascii="Garamond" w:hAnsi="Garamond"/>
          <w:b/>
          <w:sz w:val="24"/>
          <w:szCs w:val="24"/>
        </w:rPr>
        <w:t>Nr</w:t>
      </w:r>
      <w:r w:rsidR="00551CD1" w:rsidRPr="00850830">
        <w:rPr>
          <w:rFonts w:ascii="Garamond" w:hAnsi="Garamond"/>
          <w:b/>
          <w:sz w:val="24"/>
          <w:szCs w:val="24"/>
        </w:rPr>
        <w:t>.</w:t>
      </w:r>
      <w:r w:rsidR="001D3DA4">
        <w:rPr>
          <w:rFonts w:ascii="Garamond" w:hAnsi="Garamond"/>
          <w:b/>
          <w:sz w:val="24"/>
          <w:szCs w:val="24"/>
        </w:rPr>
        <w:t xml:space="preserve"> </w:t>
      </w:r>
      <w:r w:rsidR="00B808EA" w:rsidRPr="00850830">
        <w:rPr>
          <w:rFonts w:ascii="Garamond" w:hAnsi="Garamond"/>
          <w:b/>
          <w:sz w:val="24"/>
          <w:szCs w:val="24"/>
        </w:rPr>
        <w:t>111</w:t>
      </w:r>
      <w:r w:rsidR="00263D3A" w:rsidRPr="00850830">
        <w:rPr>
          <w:rFonts w:ascii="Garamond" w:hAnsi="Garamond"/>
          <w:b/>
          <w:sz w:val="24"/>
          <w:szCs w:val="24"/>
        </w:rPr>
        <w:t xml:space="preserve">, datë </w:t>
      </w:r>
      <w:r w:rsidR="00B808EA" w:rsidRPr="00850830">
        <w:rPr>
          <w:rFonts w:ascii="Garamond" w:hAnsi="Garamond"/>
          <w:b/>
          <w:sz w:val="24"/>
          <w:szCs w:val="24"/>
        </w:rPr>
        <w:t>6</w:t>
      </w:r>
      <w:r w:rsidR="00B416C3" w:rsidRPr="00850830">
        <w:rPr>
          <w:rFonts w:ascii="Garamond" w:hAnsi="Garamond"/>
          <w:b/>
          <w:sz w:val="24"/>
          <w:szCs w:val="24"/>
        </w:rPr>
        <w:t>.6</w:t>
      </w:r>
      <w:r w:rsidR="00773738" w:rsidRPr="00850830">
        <w:rPr>
          <w:rFonts w:ascii="Garamond" w:hAnsi="Garamond"/>
          <w:b/>
          <w:sz w:val="24"/>
          <w:szCs w:val="24"/>
        </w:rPr>
        <w:t>.2023</w:t>
      </w:r>
    </w:p>
    <w:p w14:paraId="5FFF574E" w14:textId="77777777" w:rsidR="00EF2DF9" w:rsidRPr="00850830" w:rsidRDefault="00EF2DF9" w:rsidP="00EF2DF9">
      <w:pPr>
        <w:spacing w:after="0" w:line="240" w:lineRule="auto"/>
        <w:ind w:firstLine="284"/>
        <w:jc w:val="center"/>
        <w:rPr>
          <w:rFonts w:ascii="Garamond" w:hAnsi="Garamond"/>
          <w:b/>
          <w:sz w:val="24"/>
          <w:szCs w:val="24"/>
        </w:rPr>
      </w:pPr>
    </w:p>
    <w:p w14:paraId="1F495FAC" w14:textId="30FDEF1F" w:rsidR="00EF2DF9" w:rsidRPr="00850830" w:rsidRDefault="00EF2DF9" w:rsidP="00EF2DF9">
      <w:pPr>
        <w:spacing w:after="0" w:line="240" w:lineRule="auto"/>
        <w:ind w:firstLine="284"/>
        <w:jc w:val="center"/>
        <w:rPr>
          <w:rFonts w:ascii="Garamond" w:hAnsi="Garamond"/>
          <w:b/>
          <w:sz w:val="24"/>
          <w:szCs w:val="24"/>
        </w:rPr>
      </w:pPr>
      <w:r w:rsidRPr="00850830">
        <w:rPr>
          <w:rFonts w:ascii="Garamond" w:hAnsi="Garamond"/>
          <w:b/>
          <w:sz w:val="24"/>
          <w:szCs w:val="24"/>
        </w:rPr>
        <w:t xml:space="preserve">AUTORIZIM I NDIHMËS SHTETËRORE </w:t>
      </w:r>
      <w:r w:rsidR="000D3CB2">
        <w:rPr>
          <w:rFonts w:ascii="Garamond" w:hAnsi="Garamond"/>
          <w:b/>
          <w:sz w:val="24"/>
          <w:szCs w:val="24"/>
        </w:rPr>
        <w:t>“</w:t>
      </w:r>
      <w:r w:rsidRPr="00850830">
        <w:rPr>
          <w:rFonts w:ascii="Garamond" w:hAnsi="Garamond"/>
          <w:b/>
          <w:sz w:val="24"/>
          <w:szCs w:val="24"/>
        </w:rPr>
        <w:t>PËR PROJEKTIMIN, FINANCIMIN, NDËRTIMIN, OPERIMIN, MIRËMBAJTJEN DHE TRANSFERIMIN E IMPIANTIT FOTOVOLTAIK</w:t>
      </w:r>
      <w:r w:rsidR="00804884">
        <w:rPr>
          <w:rFonts w:ascii="Garamond" w:hAnsi="Garamond"/>
          <w:b/>
          <w:sz w:val="24"/>
          <w:szCs w:val="24"/>
        </w:rPr>
        <w:t>,</w:t>
      </w:r>
      <w:r w:rsidRPr="00850830">
        <w:rPr>
          <w:rFonts w:ascii="Garamond" w:hAnsi="Garamond"/>
          <w:b/>
          <w:sz w:val="24"/>
          <w:szCs w:val="24"/>
        </w:rPr>
        <w:t xml:space="preserve"> ME KAPACITET PREJ</w:t>
      </w:r>
      <w:r w:rsidR="00850830" w:rsidRPr="00850830">
        <w:rPr>
          <w:rFonts w:ascii="Garamond" w:hAnsi="Garamond"/>
          <w:b/>
          <w:sz w:val="24"/>
          <w:szCs w:val="24"/>
        </w:rPr>
        <w:t xml:space="preserve"> </w:t>
      </w:r>
      <w:r w:rsidRPr="00850830">
        <w:rPr>
          <w:rFonts w:ascii="Garamond" w:hAnsi="Garamond"/>
          <w:b/>
          <w:sz w:val="24"/>
          <w:szCs w:val="24"/>
        </w:rPr>
        <w:t xml:space="preserve">NJËQIND E DYZET (140) </w:t>
      </w:r>
      <w:r w:rsidR="002E2318" w:rsidRPr="00850830">
        <w:rPr>
          <w:rFonts w:ascii="Garamond" w:hAnsi="Garamond"/>
          <w:b/>
          <w:sz w:val="24"/>
          <w:szCs w:val="24"/>
        </w:rPr>
        <w:t>mwp</w:t>
      </w:r>
      <w:r w:rsidRPr="00850830">
        <w:rPr>
          <w:rFonts w:ascii="Garamond" w:hAnsi="Garamond"/>
          <w:b/>
          <w:sz w:val="24"/>
          <w:szCs w:val="24"/>
        </w:rPr>
        <w:t xml:space="preserve"> NË REMAS – KARAVASTA, LUSHNJË</w:t>
      </w:r>
      <w:r w:rsidR="000D3CB2">
        <w:rPr>
          <w:rFonts w:ascii="Garamond" w:hAnsi="Garamond"/>
          <w:b/>
          <w:sz w:val="24"/>
          <w:szCs w:val="24"/>
        </w:rPr>
        <w:t>”</w:t>
      </w:r>
    </w:p>
    <w:p w14:paraId="5CE800C8" w14:textId="77777777" w:rsidR="00EF2DF9" w:rsidRPr="00850830" w:rsidRDefault="00EF2DF9" w:rsidP="00EF2DF9">
      <w:pPr>
        <w:spacing w:after="0" w:line="240" w:lineRule="auto"/>
        <w:ind w:firstLine="284"/>
        <w:jc w:val="both"/>
        <w:rPr>
          <w:rFonts w:ascii="Garamond" w:hAnsi="Garamond"/>
          <w:sz w:val="24"/>
          <w:szCs w:val="24"/>
        </w:rPr>
      </w:pPr>
    </w:p>
    <w:p w14:paraId="4B72D471" w14:textId="30EF28B8"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Komisioni i Ndihmës Shtetërore</w:t>
      </w:r>
      <w:r w:rsidR="00CA48BB">
        <w:rPr>
          <w:rFonts w:ascii="Garamond" w:hAnsi="Garamond"/>
          <w:sz w:val="24"/>
          <w:szCs w:val="24"/>
        </w:rPr>
        <w:t>,</w:t>
      </w:r>
      <w:r w:rsidRPr="00850830">
        <w:rPr>
          <w:rFonts w:ascii="Garamond" w:hAnsi="Garamond"/>
          <w:sz w:val="24"/>
          <w:szCs w:val="24"/>
        </w:rPr>
        <w:t xml:space="preserve"> me pjesëmarrjen e:</w:t>
      </w:r>
    </w:p>
    <w:p w14:paraId="0F4CE073" w14:textId="0BCB6DD1" w:rsidR="00EF2DF9" w:rsidRPr="00850830" w:rsidRDefault="00655919" w:rsidP="00EF2DF9">
      <w:pPr>
        <w:spacing w:after="0" w:line="240" w:lineRule="auto"/>
        <w:ind w:firstLine="284"/>
        <w:jc w:val="both"/>
        <w:rPr>
          <w:rFonts w:ascii="Garamond" w:hAnsi="Garamond"/>
          <w:sz w:val="24"/>
          <w:szCs w:val="24"/>
        </w:rPr>
      </w:pPr>
      <w:r>
        <w:rPr>
          <w:rFonts w:ascii="Garamond" w:hAnsi="Garamond"/>
          <w:sz w:val="24"/>
          <w:szCs w:val="24"/>
        </w:rPr>
        <w:t xml:space="preserve">- </w:t>
      </w:r>
      <w:r w:rsidR="00CA48BB" w:rsidRPr="00850830">
        <w:rPr>
          <w:rFonts w:ascii="Garamond" w:hAnsi="Garamond"/>
          <w:sz w:val="24"/>
          <w:szCs w:val="24"/>
        </w:rPr>
        <w:t>znj. Delina Ibrahimaj</w:t>
      </w:r>
      <w:r w:rsidR="00CA48BB" w:rsidRPr="00850830">
        <w:rPr>
          <w:rFonts w:ascii="Garamond" w:hAnsi="Garamond"/>
          <w:sz w:val="24"/>
          <w:szCs w:val="24"/>
        </w:rPr>
        <w:tab/>
        <w:t xml:space="preserve">kryetare; </w:t>
      </w:r>
    </w:p>
    <w:p w14:paraId="134B56C0" w14:textId="0F3A9083" w:rsidR="00EF2DF9" w:rsidRPr="00850830" w:rsidRDefault="00655919" w:rsidP="00EF2DF9">
      <w:pPr>
        <w:spacing w:after="0" w:line="240" w:lineRule="auto"/>
        <w:ind w:firstLine="284"/>
        <w:jc w:val="both"/>
        <w:rPr>
          <w:rFonts w:ascii="Garamond" w:hAnsi="Garamond"/>
          <w:sz w:val="24"/>
          <w:szCs w:val="24"/>
        </w:rPr>
      </w:pPr>
      <w:r>
        <w:rPr>
          <w:rFonts w:ascii="Garamond" w:hAnsi="Garamond"/>
          <w:sz w:val="24"/>
          <w:szCs w:val="24"/>
        </w:rPr>
        <w:t xml:space="preserve">- </w:t>
      </w:r>
      <w:r w:rsidR="00CA48BB" w:rsidRPr="00850830">
        <w:rPr>
          <w:rFonts w:ascii="Garamond" w:hAnsi="Garamond"/>
          <w:sz w:val="24"/>
          <w:szCs w:val="24"/>
        </w:rPr>
        <w:t xml:space="preserve">znj. Mimoza Dhëmbi </w:t>
      </w:r>
      <w:r w:rsidR="00CA48BB" w:rsidRPr="00850830">
        <w:rPr>
          <w:rFonts w:ascii="Garamond" w:hAnsi="Garamond"/>
          <w:sz w:val="24"/>
          <w:szCs w:val="24"/>
        </w:rPr>
        <w:tab/>
        <w:t xml:space="preserve">anëtare; </w:t>
      </w:r>
    </w:p>
    <w:p w14:paraId="4C4BB55A" w14:textId="65BCB791" w:rsidR="00EF2DF9" w:rsidRPr="00850830" w:rsidRDefault="00655919" w:rsidP="00EF2DF9">
      <w:pPr>
        <w:spacing w:after="0" w:line="240" w:lineRule="auto"/>
        <w:ind w:firstLine="284"/>
        <w:jc w:val="both"/>
        <w:rPr>
          <w:rFonts w:ascii="Garamond" w:hAnsi="Garamond"/>
          <w:sz w:val="24"/>
          <w:szCs w:val="24"/>
        </w:rPr>
      </w:pPr>
      <w:r>
        <w:rPr>
          <w:rFonts w:ascii="Garamond" w:hAnsi="Garamond"/>
          <w:sz w:val="24"/>
          <w:szCs w:val="24"/>
        </w:rPr>
        <w:t xml:space="preserve">- </w:t>
      </w:r>
      <w:r w:rsidR="00CA48BB" w:rsidRPr="00850830">
        <w:rPr>
          <w:rFonts w:ascii="Garamond" w:hAnsi="Garamond"/>
          <w:sz w:val="24"/>
          <w:szCs w:val="24"/>
        </w:rPr>
        <w:t>znj. Brikena Qela</w:t>
      </w:r>
      <w:r w:rsidR="00CA48BB" w:rsidRPr="00850830">
        <w:rPr>
          <w:rFonts w:ascii="Garamond" w:hAnsi="Garamond"/>
          <w:sz w:val="24"/>
          <w:szCs w:val="24"/>
        </w:rPr>
        <w:tab/>
      </w:r>
      <w:r w:rsidR="00CA48BB" w:rsidRPr="00850830">
        <w:rPr>
          <w:rFonts w:ascii="Garamond" w:hAnsi="Garamond"/>
          <w:sz w:val="24"/>
          <w:szCs w:val="24"/>
        </w:rPr>
        <w:tab/>
        <w:t>anëtare;</w:t>
      </w:r>
    </w:p>
    <w:p w14:paraId="0F7920FB" w14:textId="59AF216E" w:rsidR="00EF2DF9" w:rsidRPr="00850830" w:rsidRDefault="00655919" w:rsidP="00EF2DF9">
      <w:pPr>
        <w:spacing w:after="0" w:line="240" w:lineRule="auto"/>
        <w:ind w:firstLine="284"/>
        <w:jc w:val="both"/>
        <w:rPr>
          <w:rFonts w:ascii="Garamond" w:hAnsi="Garamond"/>
          <w:sz w:val="24"/>
          <w:szCs w:val="24"/>
        </w:rPr>
      </w:pPr>
      <w:r>
        <w:rPr>
          <w:rFonts w:ascii="Garamond" w:hAnsi="Garamond"/>
          <w:sz w:val="24"/>
          <w:szCs w:val="24"/>
        </w:rPr>
        <w:t xml:space="preserve">- </w:t>
      </w:r>
      <w:r w:rsidR="00CA48BB" w:rsidRPr="00850830">
        <w:rPr>
          <w:rFonts w:ascii="Garamond" w:hAnsi="Garamond"/>
          <w:sz w:val="24"/>
          <w:szCs w:val="24"/>
        </w:rPr>
        <w:t>znj. Inida Methoxha</w:t>
      </w:r>
      <w:r w:rsidR="00CA48BB" w:rsidRPr="00850830">
        <w:rPr>
          <w:rFonts w:ascii="Garamond" w:hAnsi="Garamond"/>
          <w:sz w:val="24"/>
          <w:szCs w:val="24"/>
        </w:rPr>
        <w:tab/>
        <w:t>anëtare;</w:t>
      </w:r>
    </w:p>
    <w:p w14:paraId="34F2E426" w14:textId="0791216F" w:rsidR="00EF2DF9" w:rsidRPr="00850830" w:rsidRDefault="00655919" w:rsidP="00EF2DF9">
      <w:pPr>
        <w:spacing w:after="0" w:line="240" w:lineRule="auto"/>
        <w:ind w:firstLine="284"/>
        <w:jc w:val="both"/>
        <w:rPr>
          <w:rFonts w:ascii="Garamond" w:hAnsi="Garamond"/>
          <w:sz w:val="24"/>
          <w:szCs w:val="24"/>
        </w:rPr>
      </w:pPr>
      <w:r>
        <w:rPr>
          <w:rFonts w:ascii="Garamond" w:hAnsi="Garamond"/>
          <w:sz w:val="24"/>
          <w:szCs w:val="24"/>
        </w:rPr>
        <w:t xml:space="preserve">- </w:t>
      </w:r>
      <w:r w:rsidR="00CA48BB" w:rsidRPr="00850830">
        <w:rPr>
          <w:rFonts w:ascii="Garamond" w:hAnsi="Garamond"/>
          <w:sz w:val="24"/>
          <w:szCs w:val="24"/>
        </w:rPr>
        <w:t>z</w:t>
      </w:r>
      <w:r w:rsidR="00EF2DF9" w:rsidRPr="00850830">
        <w:rPr>
          <w:rFonts w:ascii="Garamond" w:hAnsi="Garamond"/>
          <w:sz w:val="24"/>
          <w:szCs w:val="24"/>
        </w:rPr>
        <w:t>.</w:t>
      </w:r>
      <w:r w:rsidR="00850830" w:rsidRPr="00850830">
        <w:rPr>
          <w:rFonts w:ascii="Garamond" w:hAnsi="Garamond"/>
          <w:sz w:val="24"/>
          <w:szCs w:val="24"/>
        </w:rPr>
        <w:t xml:space="preserve"> </w:t>
      </w:r>
      <w:r w:rsidR="00EF2DF9" w:rsidRPr="00850830">
        <w:rPr>
          <w:rFonts w:ascii="Garamond" w:hAnsi="Garamond"/>
          <w:sz w:val="24"/>
          <w:szCs w:val="24"/>
        </w:rPr>
        <w:t>Ahmet Mançellari</w:t>
      </w:r>
      <w:r w:rsidR="00EF2DF9" w:rsidRPr="00850830">
        <w:rPr>
          <w:rFonts w:ascii="Garamond" w:hAnsi="Garamond"/>
          <w:sz w:val="24"/>
          <w:szCs w:val="24"/>
        </w:rPr>
        <w:tab/>
        <w:t>anëtar</w:t>
      </w:r>
      <w:r w:rsidR="00CA48BB">
        <w:rPr>
          <w:rFonts w:ascii="Garamond" w:hAnsi="Garamond"/>
          <w:sz w:val="24"/>
          <w:szCs w:val="24"/>
        </w:rPr>
        <w:t>,</w:t>
      </w:r>
    </w:p>
    <w:p w14:paraId="2F6832D3" w14:textId="18CB3661" w:rsidR="00EF2DF9" w:rsidRPr="00850830" w:rsidRDefault="00CA48BB"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në </w:t>
      </w:r>
      <w:r w:rsidR="00EF2DF9" w:rsidRPr="00850830">
        <w:rPr>
          <w:rFonts w:ascii="Garamond" w:hAnsi="Garamond"/>
          <w:sz w:val="24"/>
          <w:szCs w:val="24"/>
        </w:rPr>
        <w:t>mbledhjen e tij të radhës të datës 6</w:t>
      </w:r>
      <w:r>
        <w:rPr>
          <w:rFonts w:ascii="Garamond" w:hAnsi="Garamond"/>
          <w:sz w:val="24"/>
          <w:szCs w:val="24"/>
        </w:rPr>
        <w:t>.</w:t>
      </w:r>
      <w:r w:rsidR="00EF2DF9" w:rsidRPr="00850830">
        <w:rPr>
          <w:rFonts w:ascii="Garamond" w:hAnsi="Garamond"/>
          <w:sz w:val="24"/>
          <w:szCs w:val="24"/>
        </w:rPr>
        <w:t>6</w:t>
      </w:r>
      <w:r>
        <w:rPr>
          <w:rFonts w:ascii="Garamond" w:hAnsi="Garamond"/>
          <w:sz w:val="24"/>
          <w:szCs w:val="24"/>
        </w:rPr>
        <w:t>.</w:t>
      </w:r>
      <w:r w:rsidR="00EF2DF9" w:rsidRPr="00850830">
        <w:rPr>
          <w:rFonts w:ascii="Garamond" w:hAnsi="Garamond"/>
          <w:sz w:val="24"/>
          <w:szCs w:val="24"/>
        </w:rPr>
        <w:t>2023, në Ministrinë e Financave dhe Ekonomisë,</w:t>
      </w:r>
      <w:r w:rsidR="00850830" w:rsidRPr="00850830">
        <w:rPr>
          <w:rFonts w:ascii="Garamond" w:hAnsi="Garamond"/>
          <w:sz w:val="24"/>
          <w:szCs w:val="24"/>
        </w:rPr>
        <w:t xml:space="preserve"> </w:t>
      </w:r>
      <w:r w:rsidR="00EF2DF9" w:rsidRPr="00850830">
        <w:rPr>
          <w:rFonts w:ascii="Garamond" w:hAnsi="Garamond"/>
          <w:sz w:val="24"/>
          <w:szCs w:val="24"/>
        </w:rPr>
        <w:t>në bazë të ligjit nr. 9374, datë 22.8.2022</w:t>
      </w:r>
      <w:r w:rsidR="009A263E">
        <w:rPr>
          <w:rFonts w:ascii="Garamond" w:hAnsi="Garamond"/>
          <w:sz w:val="24"/>
          <w:szCs w:val="24"/>
        </w:rPr>
        <w:t>,</w:t>
      </w:r>
      <w:r w:rsidR="00EF2DF9" w:rsidRPr="00850830">
        <w:rPr>
          <w:rFonts w:ascii="Garamond" w:hAnsi="Garamond"/>
          <w:sz w:val="24"/>
          <w:szCs w:val="24"/>
        </w:rPr>
        <w:t xml:space="preserve"> </w:t>
      </w:r>
      <w:r w:rsidR="000D3CB2">
        <w:rPr>
          <w:rFonts w:ascii="Garamond" w:hAnsi="Garamond"/>
          <w:sz w:val="24"/>
          <w:szCs w:val="24"/>
        </w:rPr>
        <w:t>“</w:t>
      </w:r>
      <w:r w:rsidR="00EF2DF9" w:rsidRPr="00850830">
        <w:rPr>
          <w:rFonts w:ascii="Garamond" w:hAnsi="Garamond"/>
          <w:sz w:val="24"/>
          <w:szCs w:val="24"/>
        </w:rPr>
        <w:t>Për Ndihmën Shtetërore</w:t>
      </w:r>
      <w:r w:rsidR="000D3CB2">
        <w:rPr>
          <w:rFonts w:ascii="Garamond" w:hAnsi="Garamond"/>
          <w:sz w:val="24"/>
          <w:szCs w:val="24"/>
        </w:rPr>
        <w:t>”</w:t>
      </w:r>
      <w:r w:rsidR="009A263E">
        <w:rPr>
          <w:rFonts w:ascii="Garamond" w:hAnsi="Garamond"/>
          <w:sz w:val="24"/>
          <w:szCs w:val="24"/>
        </w:rPr>
        <w:t>,</w:t>
      </w:r>
      <w:r w:rsidR="00EF2DF9" w:rsidRPr="00850830">
        <w:rPr>
          <w:rFonts w:ascii="Garamond" w:hAnsi="Garamond"/>
          <w:sz w:val="24"/>
          <w:szCs w:val="24"/>
        </w:rPr>
        <w:t xml:space="preserve"> </w:t>
      </w:r>
      <w:r w:rsidR="009A263E">
        <w:rPr>
          <w:rFonts w:ascii="Garamond" w:hAnsi="Garamond"/>
          <w:sz w:val="24"/>
          <w:szCs w:val="24"/>
        </w:rPr>
        <w:t>të</w:t>
      </w:r>
      <w:r w:rsidR="00EF2DF9" w:rsidRPr="00850830">
        <w:rPr>
          <w:rFonts w:ascii="Garamond" w:hAnsi="Garamond"/>
          <w:sz w:val="24"/>
          <w:szCs w:val="24"/>
        </w:rPr>
        <w:t xml:space="preserve"> ndryshuar, dhe </w:t>
      </w:r>
      <w:r w:rsidR="009A263E" w:rsidRPr="00850830">
        <w:rPr>
          <w:rFonts w:ascii="Garamond" w:hAnsi="Garamond"/>
          <w:sz w:val="24"/>
          <w:szCs w:val="24"/>
        </w:rPr>
        <w:t xml:space="preserve">vendimit </w:t>
      </w:r>
      <w:r w:rsidR="00EF2DF9" w:rsidRPr="00850830">
        <w:rPr>
          <w:rFonts w:ascii="Garamond" w:hAnsi="Garamond"/>
          <w:sz w:val="24"/>
          <w:szCs w:val="24"/>
        </w:rPr>
        <w:t xml:space="preserve">të Këshillit të </w:t>
      </w:r>
      <w:bookmarkStart w:id="0" w:name="_Hlk117071183"/>
      <w:r w:rsidR="00EF2DF9" w:rsidRPr="00850830">
        <w:rPr>
          <w:rFonts w:ascii="Garamond" w:hAnsi="Garamond"/>
          <w:sz w:val="24"/>
          <w:szCs w:val="24"/>
        </w:rPr>
        <w:t xml:space="preserve">Ministrave </w:t>
      </w:r>
      <w:r w:rsidR="009A263E" w:rsidRPr="00850830">
        <w:rPr>
          <w:rFonts w:ascii="Garamond" w:hAnsi="Garamond"/>
          <w:sz w:val="24"/>
          <w:szCs w:val="24"/>
        </w:rPr>
        <w:t>nr</w:t>
      </w:r>
      <w:r w:rsidR="00EF2DF9" w:rsidRPr="00850830">
        <w:rPr>
          <w:rFonts w:ascii="Garamond" w:hAnsi="Garamond"/>
          <w:sz w:val="24"/>
          <w:szCs w:val="24"/>
        </w:rPr>
        <w:t>. 817, datë 28.12.2005</w:t>
      </w:r>
      <w:r w:rsidR="009A263E">
        <w:rPr>
          <w:rFonts w:ascii="Garamond" w:hAnsi="Garamond"/>
          <w:sz w:val="24"/>
          <w:szCs w:val="24"/>
        </w:rPr>
        <w:t>,</w:t>
      </w:r>
      <w:r w:rsidR="00EF2DF9" w:rsidRPr="00850830">
        <w:rPr>
          <w:rFonts w:ascii="Garamond" w:hAnsi="Garamond"/>
          <w:sz w:val="24"/>
          <w:szCs w:val="24"/>
        </w:rPr>
        <w:t xml:space="preserve"> </w:t>
      </w:r>
      <w:r w:rsidR="000D3CB2">
        <w:rPr>
          <w:rFonts w:ascii="Garamond" w:hAnsi="Garamond"/>
          <w:sz w:val="24"/>
          <w:szCs w:val="24"/>
        </w:rPr>
        <w:t>“</w:t>
      </w:r>
      <w:r w:rsidR="00EF2DF9" w:rsidRPr="00850830">
        <w:rPr>
          <w:rFonts w:ascii="Garamond" w:hAnsi="Garamond"/>
          <w:sz w:val="24"/>
          <w:szCs w:val="24"/>
        </w:rPr>
        <w:t xml:space="preserve">Për miratimin e rregullores </w:t>
      </w:r>
      <w:r w:rsidR="009A263E">
        <w:rPr>
          <w:rFonts w:ascii="Garamond" w:hAnsi="Garamond"/>
          <w:sz w:val="24"/>
          <w:szCs w:val="24"/>
        </w:rPr>
        <w:t>‘</w:t>
      </w:r>
      <w:r w:rsidR="00EF2DF9" w:rsidRPr="00850830">
        <w:rPr>
          <w:rFonts w:ascii="Garamond" w:hAnsi="Garamond"/>
          <w:sz w:val="24"/>
          <w:szCs w:val="24"/>
        </w:rPr>
        <w:t>Për procedurat dhe formën e njoftimit</w:t>
      </w:r>
      <w:r w:rsidR="009A263E">
        <w:rPr>
          <w:rFonts w:ascii="Garamond" w:hAnsi="Garamond"/>
          <w:sz w:val="24"/>
          <w:szCs w:val="24"/>
        </w:rPr>
        <w:t>’</w:t>
      </w:r>
      <w:r w:rsidR="000D3CB2">
        <w:rPr>
          <w:rFonts w:ascii="Garamond" w:hAnsi="Garamond"/>
          <w:sz w:val="24"/>
          <w:szCs w:val="24"/>
        </w:rPr>
        <w:t>”</w:t>
      </w:r>
      <w:bookmarkEnd w:id="0"/>
      <w:r w:rsidR="00EF2DF9" w:rsidRPr="00850830">
        <w:rPr>
          <w:rFonts w:ascii="Garamond" w:hAnsi="Garamond"/>
          <w:sz w:val="24"/>
          <w:szCs w:val="24"/>
        </w:rPr>
        <w:t>, mori në shqyrtim kërkesën e Ministrisë së Infrastrukturës dhe Energjisë (MIE) me shkresën nr.</w:t>
      </w:r>
      <w:r w:rsidR="009A263E">
        <w:rPr>
          <w:rFonts w:ascii="Garamond" w:hAnsi="Garamond"/>
          <w:sz w:val="24"/>
          <w:szCs w:val="24"/>
        </w:rPr>
        <w:t xml:space="preserve"> </w:t>
      </w:r>
      <w:r w:rsidR="00EF2DF9" w:rsidRPr="00850830">
        <w:rPr>
          <w:rFonts w:ascii="Garamond" w:hAnsi="Garamond"/>
          <w:sz w:val="24"/>
          <w:szCs w:val="24"/>
        </w:rPr>
        <w:t xml:space="preserve">199, datë 9.1.2023, njoftimin e ndihmës shtetërore për projektin </w:t>
      </w:r>
      <w:r w:rsidR="000D3CB2">
        <w:rPr>
          <w:rFonts w:ascii="Garamond" w:hAnsi="Garamond"/>
          <w:sz w:val="24"/>
          <w:szCs w:val="24"/>
        </w:rPr>
        <w:t>“</w:t>
      </w:r>
      <w:r w:rsidR="00EF2DF9" w:rsidRPr="00850830">
        <w:rPr>
          <w:rFonts w:ascii="Garamond" w:hAnsi="Garamond"/>
          <w:sz w:val="24"/>
          <w:szCs w:val="24"/>
        </w:rPr>
        <w:t>Për projektimin, financimin, ndërtimin, operimin, mirëmbajtjen dhe transferimin e impiantit fotovoltaik</w:t>
      </w:r>
      <w:r w:rsidR="00804884">
        <w:rPr>
          <w:rFonts w:ascii="Garamond" w:hAnsi="Garamond"/>
          <w:sz w:val="24"/>
          <w:szCs w:val="24"/>
        </w:rPr>
        <w:t>,</w:t>
      </w:r>
      <w:r w:rsidR="00EF2DF9" w:rsidRPr="00850830">
        <w:rPr>
          <w:rFonts w:ascii="Garamond" w:hAnsi="Garamond"/>
          <w:sz w:val="24"/>
          <w:szCs w:val="24"/>
        </w:rPr>
        <w:t xml:space="preserve"> me kapacitet prej</w:t>
      </w:r>
      <w:r w:rsidR="00850830" w:rsidRPr="00850830">
        <w:rPr>
          <w:rFonts w:ascii="Garamond" w:hAnsi="Garamond"/>
          <w:sz w:val="24"/>
          <w:szCs w:val="24"/>
        </w:rPr>
        <w:t xml:space="preserve"> </w:t>
      </w:r>
      <w:r w:rsidR="00EF2DF9" w:rsidRPr="00850830">
        <w:rPr>
          <w:rFonts w:ascii="Garamond" w:hAnsi="Garamond"/>
          <w:sz w:val="24"/>
          <w:szCs w:val="24"/>
        </w:rPr>
        <w:t xml:space="preserve">njëqind e dyzet (140) </w:t>
      </w:r>
      <w:r w:rsidR="009A263E" w:rsidRPr="00850830">
        <w:rPr>
          <w:rFonts w:ascii="Garamond" w:hAnsi="Garamond"/>
          <w:sz w:val="24"/>
          <w:szCs w:val="24"/>
        </w:rPr>
        <w:t xml:space="preserve">mwp </w:t>
      </w:r>
      <w:r w:rsidR="00EF2DF9" w:rsidRPr="00850830">
        <w:rPr>
          <w:rFonts w:ascii="Garamond" w:hAnsi="Garamond"/>
          <w:sz w:val="24"/>
          <w:szCs w:val="24"/>
        </w:rPr>
        <w:t>në Remas – Karavasta, Lushnjë</w:t>
      </w:r>
      <w:r w:rsidR="000D3CB2">
        <w:rPr>
          <w:rFonts w:ascii="Garamond" w:hAnsi="Garamond"/>
          <w:sz w:val="24"/>
          <w:szCs w:val="24"/>
        </w:rPr>
        <w:t>”</w:t>
      </w:r>
      <w:r w:rsidR="00EF2DF9" w:rsidRPr="00850830">
        <w:rPr>
          <w:rFonts w:ascii="Garamond" w:hAnsi="Garamond"/>
          <w:sz w:val="24"/>
          <w:szCs w:val="24"/>
        </w:rPr>
        <w:t>.</w:t>
      </w:r>
    </w:p>
    <w:p w14:paraId="0C293817" w14:textId="05858B8F"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Baza ligjore për njoftimin e ndihmës: </w:t>
      </w:r>
      <w:r w:rsidR="00804884" w:rsidRPr="00850830">
        <w:rPr>
          <w:rFonts w:ascii="Garamond" w:hAnsi="Garamond"/>
          <w:sz w:val="24"/>
          <w:szCs w:val="24"/>
        </w:rPr>
        <w:t xml:space="preserve">ligji </w:t>
      </w:r>
      <w:r w:rsidRPr="00850830">
        <w:rPr>
          <w:rFonts w:ascii="Garamond" w:hAnsi="Garamond"/>
          <w:sz w:val="24"/>
          <w:szCs w:val="24"/>
        </w:rPr>
        <w:t>nr. 7/2017</w:t>
      </w:r>
      <w:r w:rsidR="00804884">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promovimin e energjisë nga burimet e rinovueshme</w:t>
      </w:r>
      <w:r w:rsidR="000D3CB2">
        <w:rPr>
          <w:rFonts w:ascii="Garamond" w:hAnsi="Garamond"/>
          <w:sz w:val="24"/>
          <w:szCs w:val="24"/>
        </w:rPr>
        <w:t>”</w:t>
      </w:r>
      <w:r w:rsidR="00804884">
        <w:rPr>
          <w:rFonts w:ascii="Garamond" w:hAnsi="Garamond"/>
          <w:sz w:val="24"/>
          <w:szCs w:val="24"/>
        </w:rPr>
        <w:t xml:space="preserve">; </w:t>
      </w:r>
      <w:r w:rsidR="00804884" w:rsidRPr="00850830">
        <w:rPr>
          <w:rFonts w:ascii="Garamond" w:hAnsi="Garamond"/>
          <w:sz w:val="24"/>
          <w:szCs w:val="24"/>
        </w:rPr>
        <w:t xml:space="preserve">vendimi </w:t>
      </w:r>
      <w:r w:rsidRPr="00850830">
        <w:rPr>
          <w:rFonts w:ascii="Garamond" w:hAnsi="Garamond"/>
          <w:sz w:val="24"/>
          <w:szCs w:val="24"/>
        </w:rPr>
        <w:t xml:space="preserve">i Këshillit të Ministrave </w:t>
      </w:r>
      <w:r w:rsidR="00804884" w:rsidRPr="00850830">
        <w:rPr>
          <w:rFonts w:ascii="Garamond" w:hAnsi="Garamond"/>
          <w:sz w:val="24"/>
          <w:szCs w:val="24"/>
        </w:rPr>
        <w:t>nr</w:t>
      </w:r>
      <w:r w:rsidRPr="00850830">
        <w:rPr>
          <w:rFonts w:ascii="Garamond" w:hAnsi="Garamond"/>
          <w:sz w:val="24"/>
          <w:szCs w:val="24"/>
        </w:rPr>
        <w:t>. 349, datë 12.6.2018</w:t>
      </w:r>
      <w:r w:rsidR="00804884">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 xml:space="preserve">Për miratimin e masave mbështetëse për nxitjen e përdorimit të energjisë elektrike nga burimet e rinovueshme të diellit dhe </w:t>
      </w:r>
      <w:r w:rsidR="00804884">
        <w:rPr>
          <w:rFonts w:ascii="Garamond" w:hAnsi="Garamond"/>
          <w:sz w:val="24"/>
          <w:szCs w:val="24"/>
        </w:rPr>
        <w:t xml:space="preserve">të </w:t>
      </w:r>
      <w:r w:rsidRPr="00850830">
        <w:rPr>
          <w:rFonts w:ascii="Garamond" w:hAnsi="Garamond"/>
          <w:sz w:val="24"/>
          <w:szCs w:val="24"/>
        </w:rPr>
        <w:t>erës, si dhe të procedurave për përzgjedhjen e projekteve për përfitimin e tyre</w:t>
      </w:r>
      <w:r w:rsidR="000D3CB2">
        <w:rPr>
          <w:rFonts w:ascii="Garamond" w:hAnsi="Garamond"/>
          <w:sz w:val="24"/>
          <w:szCs w:val="24"/>
        </w:rPr>
        <w:t>”</w:t>
      </w:r>
      <w:r w:rsidR="00BB486A">
        <w:rPr>
          <w:rFonts w:ascii="Garamond" w:hAnsi="Garamond"/>
          <w:sz w:val="24"/>
          <w:szCs w:val="24"/>
        </w:rPr>
        <w:t>;</w:t>
      </w:r>
      <w:r w:rsidRPr="00850830">
        <w:rPr>
          <w:rFonts w:ascii="Garamond" w:hAnsi="Garamond"/>
          <w:sz w:val="24"/>
          <w:szCs w:val="24"/>
        </w:rPr>
        <w:t xml:space="preserve"> si edhe </w:t>
      </w:r>
      <w:r w:rsidR="00BB486A" w:rsidRPr="00850830">
        <w:rPr>
          <w:rFonts w:ascii="Garamond" w:hAnsi="Garamond"/>
          <w:sz w:val="24"/>
          <w:szCs w:val="24"/>
        </w:rPr>
        <w:t xml:space="preserve">urdhri </w:t>
      </w:r>
      <w:r w:rsidRPr="00850830">
        <w:rPr>
          <w:rFonts w:ascii="Garamond" w:hAnsi="Garamond"/>
          <w:sz w:val="24"/>
          <w:szCs w:val="24"/>
        </w:rPr>
        <w:t xml:space="preserve">i </w:t>
      </w:r>
      <w:r w:rsidR="00BB486A" w:rsidRPr="00850830">
        <w:rPr>
          <w:rFonts w:ascii="Garamond" w:hAnsi="Garamond"/>
          <w:sz w:val="24"/>
          <w:szCs w:val="24"/>
        </w:rPr>
        <w:t xml:space="preserve">ministrit </w:t>
      </w:r>
      <w:r w:rsidRPr="00850830">
        <w:rPr>
          <w:rFonts w:ascii="Garamond" w:hAnsi="Garamond"/>
          <w:sz w:val="24"/>
          <w:szCs w:val="24"/>
        </w:rPr>
        <w:t>të MIE</w:t>
      </w:r>
      <w:r w:rsidR="00BB486A">
        <w:rPr>
          <w:rFonts w:ascii="Garamond" w:hAnsi="Garamond"/>
          <w:sz w:val="24"/>
          <w:szCs w:val="24"/>
        </w:rPr>
        <w:t>-s</w:t>
      </w:r>
      <w:r w:rsidRPr="00850830">
        <w:rPr>
          <w:rFonts w:ascii="Garamond" w:hAnsi="Garamond"/>
          <w:sz w:val="24"/>
          <w:szCs w:val="24"/>
        </w:rPr>
        <w:t xml:space="preserve"> </w:t>
      </w:r>
      <w:r w:rsidR="00BB486A" w:rsidRPr="00850830">
        <w:rPr>
          <w:rFonts w:ascii="Garamond" w:hAnsi="Garamond"/>
          <w:sz w:val="24"/>
          <w:szCs w:val="24"/>
        </w:rPr>
        <w:t>nr</w:t>
      </w:r>
      <w:r w:rsidRPr="00850830">
        <w:rPr>
          <w:rFonts w:ascii="Garamond" w:hAnsi="Garamond"/>
          <w:sz w:val="24"/>
          <w:szCs w:val="24"/>
        </w:rPr>
        <w:t>. 336/1, datë 20.12.2019</w:t>
      </w:r>
      <w:r w:rsidR="00BB486A">
        <w:rPr>
          <w:rFonts w:ascii="Garamond" w:hAnsi="Garamond"/>
          <w:sz w:val="24"/>
          <w:szCs w:val="24"/>
        </w:rPr>
        <w:t>,</w:t>
      </w:r>
      <w:r w:rsidRPr="00850830">
        <w:rPr>
          <w:rFonts w:ascii="Garamond" w:hAnsi="Garamond"/>
          <w:sz w:val="24"/>
          <w:szCs w:val="24"/>
        </w:rPr>
        <w:t xml:space="preserve"> për themelimin e një komisioni të </w:t>
      </w:r>
      <w:r w:rsidR="00850830" w:rsidRPr="00850830">
        <w:rPr>
          <w:rFonts w:ascii="Garamond" w:hAnsi="Garamond"/>
          <w:sz w:val="24"/>
          <w:szCs w:val="24"/>
        </w:rPr>
        <w:t>posaçëm</w:t>
      </w:r>
      <w:r w:rsidRPr="00850830">
        <w:rPr>
          <w:rFonts w:ascii="Garamond" w:hAnsi="Garamond"/>
          <w:sz w:val="24"/>
          <w:szCs w:val="24"/>
        </w:rPr>
        <w:t xml:space="preserve"> për të zhvilluar një </w:t>
      </w:r>
      <w:r w:rsidR="00BB486A" w:rsidRPr="00850830">
        <w:rPr>
          <w:rFonts w:ascii="Garamond" w:hAnsi="Garamond"/>
          <w:sz w:val="24"/>
          <w:szCs w:val="24"/>
        </w:rPr>
        <w:t>procedurë konkurruese</w:t>
      </w:r>
      <w:r w:rsidR="00BB486A">
        <w:rPr>
          <w:rFonts w:ascii="Garamond" w:hAnsi="Garamond"/>
          <w:sz w:val="24"/>
          <w:szCs w:val="24"/>
        </w:rPr>
        <w:t>,</w:t>
      </w:r>
      <w:r w:rsidR="00BB486A"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 xml:space="preserve">Për përzgjedhjen e projektit që do të marrë masat mbështetëse për ndërtimin e impiantit fotovoltaik në zonën e Karavastasë dhe </w:t>
      </w:r>
      <w:r w:rsidR="00BB486A">
        <w:rPr>
          <w:rFonts w:ascii="Garamond" w:hAnsi="Garamond"/>
          <w:sz w:val="24"/>
          <w:szCs w:val="24"/>
        </w:rPr>
        <w:t xml:space="preserve">të </w:t>
      </w:r>
      <w:r w:rsidRPr="00850830">
        <w:rPr>
          <w:rFonts w:ascii="Garamond" w:hAnsi="Garamond"/>
          <w:sz w:val="24"/>
          <w:szCs w:val="24"/>
        </w:rPr>
        <w:t>Libofshës</w:t>
      </w:r>
      <w:r w:rsidR="000D3CB2">
        <w:rPr>
          <w:rFonts w:ascii="Garamond" w:hAnsi="Garamond"/>
          <w:sz w:val="24"/>
          <w:szCs w:val="24"/>
        </w:rPr>
        <w:t>”</w:t>
      </w:r>
      <w:r w:rsidR="00BB486A">
        <w:rPr>
          <w:rFonts w:ascii="Garamond" w:hAnsi="Garamond"/>
          <w:sz w:val="24"/>
          <w:szCs w:val="24"/>
        </w:rPr>
        <w:t>,</w:t>
      </w:r>
      <w:r w:rsidRPr="00850830">
        <w:rPr>
          <w:rFonts w:ascii="Garamond" w:hAnsi="Garamond"/>
          <w:sz w:val="24"/>
          <w:szCs w:val="24"/>
        </w:rPr>
        <w:t xml:space="preserve"> në emër të Ministrisë së Infrastrukturës dhe Energjisë së Republikës së Shqipërisë bazuar në </w:t>
      </w:r>
      <w:r w:rsidR="00C73B8E" w:rsidRPr="00850830">
        <w:rPr>
          <w:rFonts w:ascii="Garamond" w:hAnsi="Garamond"/>
          <w:sz w:val="24"/>
          <w:szCs w:val="24"/>
        </w:rPr>
        <w:t xml:space="preserve">ligjin e burimeve të rinovueshme </w:t>
      </w:r>
      <w:r w:rsidRPr="00850830">
        <w:rPr>
          <w:rFonts w:ascii="Garamond" w:hAnsi="Garamond"/>
          <w:sz w:val="24"/>
          <w:szCs w:val="24"/>
        </w:rPr>
        <w:t xml:space="preserve">dhe VKM-në </w:t>
      </w:r>
      <w:r w:rsidR="00850830">
        <w:rPr>
          <w:rFonts w:ascii="Garamond" w:hAnsi="Garamond"/>
          <w:sz w:val="24"/>
          <w:szCs w:val="24"/>
        </w:rPr>
        <w:t xml:space="preserve">nr. </w:t>
      </w:r>
      <w:r w:rsidRPr="00850830">
        <w:rPr>
          <w:rFonts w:ascii="Garamond" w:hAnsi="Garamond"/>
          <w:sz w:val="24"/>
          <w:szCs w:val="24"/>
        </w:rPr>
        <w:t xml:space="preserve">349. </w:t>
      </w:r>
    </w:p>
    <w:p w14:paraId="24597EF5" w14:textId="016F2B79"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Komisioni shqyrtoi planin e ndihmës shtetërore të sipërcituar</w:t>
      </w:r>
      <w:r w:rsidR="00C73B8E">
        <w:rPr>
          <w:rFonts w:ascii="Garamond" w:hAnsi="Garamond"/>
          <w:sz w:val="24"/>
          <w:szCs w:val="24"/>
        </w:rPr>
        <w:t>,</w:t>
      </w:r>
      <w:r w:rsidRPr="00850830">
        <w:rPr>
          <w:rFonts w:ascii="Garamond" w:hAnsi="Garamond"/>
          <w:sz w:val="24"/>
          <w:szCs w:val="24"/>
        </w:rPr>
        <w:t xml:space="preserve"> duke vlerësuar përputhshmërinë e saj me ligjin nr. 9374, datë 21.4.2005</w:t>
      </w:r>
      <w:r w:rsidR="00C73B8E">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ndihmën shtetërore</w:t>
      </w:r>
      <w:r w:rsidR="000D3CB2">
        <w:rPr>
          <w:rFonts w:ascii="Garamond" w:hAnsi="Garamond"/>
          <w:sz w:val="24"/>
          <w:szCs w:val="24"/>
        </w:rPr>
        <w:t>”</w:t>
      </w:r>
      <w:r w:rsidRPr="00850830">
        <w:rPr>
          <w:rFonts w:ascii="Garamond" w:hAnsi="Garamond"/>
          <w:sz w:val="24"/>
          <w:szCs w:val="24"/>
        </w:rPr>
        <w:t xml:space="preserve">, </w:t>
      </w:r>
      <w:r w:rsidR="00C73B8E">
        <w:rPr>
          <w:rFonts w:ascii="Garamond" w:hAnsi="Garamond"/>
          <w:sz w:val="24"/>
          <w:szCs w:val="24"/>
        </w:rPr>
        <w:t>të</w:t>
      </w:r>
      <w:r w:rsidRPr="00850830">
        <w:rPr>
          <w:rFonts w:ascii="Garamond" w:hAnsi="Garamond"/>
          <w:sz w:val="24"/>
          <w:szCs w:val="24"/>
        </w:rPr>
        <w:t xml:space="preserve"> ndryshuar</w:t>
      </w:r>
      <w:r w:rsidR="00C73B8E">
        <w:rPr>
          <w:rFonts w:ascii="Garamond" w:hAnsi="Garamond"/>
          <w:sz w:val="24"/>
          <w:szCs w:val="24"/>
        </w:rPr>
        <w:t>,</w:t>
      </w:r>
      <w:r w:rsidRPr="00850830">
        <w:rPr>
          <w:rFonts w:ascii="Garamond" w:hAnsi="Garamond"/>
          <w:sz w:val="24"/>
          <w:szCs w:val="24"/>
        </w:rPr>
        <w:t xml:space="preserve"> dhe:</w:t>
      </w:r>
      <w:r w:rsidR="00850830" w:rsidRPr="00850830">
        <w:rPr>
          <w:rFonts w:ascii="Garamond" w:hAnsi="Garamond"/>
          <w:sz w:val="24"/>
          <w:szCs w:val="24"/>
        </w:rPr>
        <w:t xml:space="preserve"> </w:t>
      </w:r>
    </w:p>
    <w:p w14:paraId="1868441D" w14:textId="77777777" w:rsidR="00EF2DF9" w:rsidRPr="00850830" w:rsidRDefault="00EF2DF9" w:rsidP="00EF2DF9">
      <w:pPr>
        <w:spacing w:after="0" w:line="240" w:lineRule="auto"/>
        <w:ind w:firstLine="284"/>
        <w:jc w:val="both"/>
        <w:rPr>
          <w:rFonts w:ascii="Garamond" w:hAnsi="Garamond"/>
          <w:sz w:val="24"/>
          <w:szCs w:val="24"/>
        </w:rPr>
      </w:pPr>
    </w:p>
    <w:p w14:paraId="7309CE78" w14:textId="3D094EEB" w:rsidR="00EF2DF9" w:rsidRPr="00850830" w:rsidRDefault="00EF2DF9" w:rsidP="00EF2DF9">
      <w:pPr>
        <w:spacing w:after="0" w:line="240" w:lineRule="auto"/>
        <w:ind w:firstLine="284"/>
        <w:jc w:val="center"/>
        <w:rPr>
          <w:rFonts w:ascii="Garamond" w:hAnsi="Garamond"/>
          <w:sz w:val="24"/>
          <w:szCs w:val="24"/>
        </w:rPr>
      </w:pPr>
      <w:r w:rsidRPr="00850830">
        <w:rPr>
          <w:rFonts w:ascii="Garamond" w:hAnsi="Garamond"/>
          <w:sz w:val="24"/>
          <w:szCs w:val="24"/>
        </w:rPr>
        <w:t>VËREN SE:</w:t>
      </w:r>
    </w:p>
    <w:p w14:paraId="5A42CBCD" w14:textId="77777777" w:rsidR="00EF2DF9" w:rsidRPr="00850830" w:rsidRDefault="00EF2DF9" w:rsidP="00EF2DF9">
      <w:pPr>
        <w:spacing w:after="0" w:line="240" w:lineRule="auto"/>
        <w:ind w:firstLine="284"/>
        <w:jc w:val="both"/>
        <w:rPr>
          <w:rFonts w:ascii="Garamond" w:hAnsi="Garamond"/>
          <w:sz w:val="24"/>
          <w:szCs w:val="24"/>
        </w:rPr>
      </w:pPr>
    </w:p>
    <w:p w14:paraId="4F915B34" w14:textId="3592A4F9"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1. Në përputhje me Vendimin nr. 349 datë 12 Qershor 2018 të Këshillit të Ministrave të Republikës së Shqipërisë </w:t>
      </w:r>
      <w:r w:rsidR="000D3CB2">
        <w:rPr>
          <w:rFonts w:ascii="Garamond" w:hAnsi="Garamond"/>
          <w:sz w:val="24"/>
          <w:szCs w:val="24"/>
        </w:rPr>
        <w:t>“</w:t>
      </w:r>
      <w:r w:rsidRPr="00850830">
        <w:rPr>
          <w:rFonts w:ascii="Garamond" w:hAnsi="Garamond"/>
          <w:sz w:val="24"/>
          <w:szCs w:val="24"/>
        </w:rPr>
        <w:t xml:space="preserve">Për miratimin e masave mbështetëse për nxitjen e përdorimit të energjisë elektrike nga burimet e rinovueshme </w:t>
      </w:r>
      <w:r w:rsidR="00C73B8E">
        <w:rPr>
          <w:rFonts w:ascii="Garamond" w:hAnsi="Garamond"/>
          <w:sz w:val="24"/>
          <w:szCs w:val="24"/>
        </w:rPr>
        <w:t>të diellit dhe të erës</w:t>
      </w:r>
      <w:r w:rsidRPr="00850830">
        <w:rPr>
          <w:rFonts w:ascii="Garamond" w:hAnsi="Garamond"/>
          <w:sz w:val="24"/>
          <w:szCs w:val="24"/>
        </w:rPr>
        <w:t>, si dhe të procedurave për përzgjedhjen e projekteve për përfitimin e tyre</w:t>
      </w:r>
      <w:r w:rsidR="000D3CB2">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VKM 349</w:t>
      </w:r>
      <w:r w:rsidR="000D3CB2">
        <w:rPr>
          <w:rFonts w:ascii="Garamond" w:hAnsi="Garamond"/>
          <w:sz w:val="24"/>
          <w:szCs w:val="24"/>
        </w:rPr>
        <w:t>”</w:t>
      </w:r>
      <w:r w:rsidRPr="00850830">
        <w:rPr>
          <w:rFonts w:ascii="Garamond" w:hAnsi="Garamond"/>
          <w:sz w:val="24"/>
          <w:szCs w:val="24"/>
        </w:rPr>
        <w:t xml:space="preserve">), MIE ka ftuar ofertuesit të dorëzojnë ofertat e tyre në një procedure konkurruese, për projektimin, financimin, ndërtimin, operimin, mirëmbajtjen dhe transferimin e një impianit me një kapacitet prej njëqind e dyzet (140) </w:t>
      </w:r>
      <w:r w:rsidR="000305E1" w:rsidRPr="00850830">
        <w:rPr>
          <w:rFonts w:ascii="Garamond" w:hAnsi="Garamond"/>
          <w:sz w:val="24"/>
          <w:szCs w:val="24"/>
        </w:rPr>
        <w:t xml:space="preserve">mwp </w:t>
      </w:r>
      <w:r w:rsidRPr="00850830">
        <w:rPr>
          <w:rFonts w:ascii="Garamond" w:hAnsi="Garamond"/>
          <w:sz w:val="24"/>
          <w:szCs w:val="24"/>
        </w:rPr>
        <w:t xml:space="preserve">në Remas </w:t>
      </w:r>
      <w:r w:rsidR="000305E1">
        <w:rPr>
          <w:rFonts w:ascii="Garamond" w:hAnsi="Garamond"/>
          <w:sz w:val="24"/>
          <w:szCs w:val="24"/>
        </w:rPr>
        <w:t>–</w:t>
      </w:r>
      <w:r w:rsidR="00850830" w:rsidRPr="00850830">
        <w:rPr>
          <w:rFonts w:ascii="Garamond" w:hAnsi="Garamond"/>
          <w:sz w:val="24"/>
          <w:szCs w:val="24"/>
        </w:rPr>
        <w:t xml:space="preserve"> </w:t>
      </w:r>
      <w:r w:rsidRPr="00850830">
        <w:rPr>
          <w:rFonts w:ascii="Garamond" w:hAnsi="Garamond"/>
          <w:sz w:val="24"/>
          <w:szCs w:val="24"/>
        </w:rPr>
        <w:t>Karavasta, Lushnjë, dhe Libofshë, Fier, Shqipëri (</w:t>
      </w:r>
      <w:r w:rsidR="000D3CB2">
        <w:rPr>
          <w:rFonts w:ascii="Garamond" w:hAnsi="Garamond"/>
          <w:sz w:val="24"/>
          <w:szCs w:val="24"/>
        </w:rPr>
        <w:t>“</w:t>
      </w:r>
      <w:r w:rsidRPr="00850830">
        <w:rPr>
          <w:rFonts w:ascii="Garamond" w:hAnsi="Garamond"/>
          <w:sz w:val="24"/>
          <w:szCs w:val="24"/>
        </w:rPr>
        <w:t>Projekti</w:t>
      </w:r>
      <w:r w:rsidR="000D3CB2">
        <w:rPr>
          <w:rFonts w:ascii="Garamond" w:hAnsi="Garamond"/>
          <w:sz w:val="24"/>
          <w:szCs w:val="24"/>
        </w:rPr>
        <w:t>”</w:t>
      </w:r>
      <w:r w:rsidRPr="00850830">
        <w:rPr>
          <w:rFonts w:ascii="Garamond" w:hAnsi="Garamond"/>
          <w:sz w:val="24"/>
          <w:szCs w:val="24"/>
        </w:rPr>
        <w:t xml:space="preserve">), prej të cilave shtatëdhjetë (70) </w:t>
      </w:r>
      <w:r w:rsidR="000305E1" w:rsidRPr="00850830">
        <w:rPr>
          <w:rFonts w:ascii="Garamond" w:hAnsi="Garamond"/>
          <w:sz w:val="24"/>
          <w:szCs w:val="24"/>
        </w:rPr>
        <w:t xml:space="preserve">mwp </w:t>
      </w:r>
      <w:r w:rsidRPr="00850830">
        <w:rPr>
          <w:rFonts w:ascii="Garamond" w:hAnsi="Garamond"/>
          <w:sz w:val="24"/>
          <w:szCs w:val="24"/>
        </w:rPr>
        <w:t xml:space="preserve">e kapacitetit do të mbështetet nëpërmjet një </w:t>
      </w:r>
      <w:r w:rsidR="000305E1" w:rsidRPr="00850830">
        <w:rPr>
          <w:rFonts w:ascii="Garamond" w:hAnsi="Garamond"/>
          <w:sz w:val="24"/>
          <w:szCs w:val="24"/>
        </w:rPr>
        <w:t>marrëveshje</w:t>
      </w:r>
      <w:r w:rsidR="000305E1">
        <w:rPr>
          <w:rFonts w:ascii="Garamond" w:hAnsi="Garamond"/>
          <w:sz w:val="24"/>
          <w:szCs w:val="24"/>
        </w:rPr>
        <w:t>je</w:t>
      </w:r>
      <w:r w:rsidR="000305E1" w:rsidRPr="00850830">
        <w:rPr>
          <w:rFonts w:ascii="Garamond" w:hAnsi="Garamond"/>
          <w:sz w:val="24"/>
          <w:szCs w:val="24"/>
        </w:rPr>
        <w:t xml:space="preserve"> për blerjen e energjisë elektrike </w:t>
      </w:r>
      <w:r w:rsidRPr="00850830">
        <w:rPr>
          <w:rFonts w:ascii="Garamond" w:hAnsi="Garamond"/>
          <w:sz w:val="24"/>
          <w:szCs w:val="24"/>
        </w:rPr>
        <w:t xml:space="preserve">(PPA) të konvertueshme në një </w:t>
      </w:r>
      <w:r w:rsidR="000305E1" w:rsidRPr="00850830">
        <w:rPr>
          <w:rFonts w:ascii="Garamond" w:hAnsi="Garamond"/>
          <w:sz w:val="24"/>
          <w:szCs w:val="24"/>
        </w:rPr>
        <w:t xml:space="preserve">kontratë për diferencë </w:t>
      </w:r>
      <w:r w:rsidRPr="00850830">
        <w:rPr>
          <w:rFonts w:ascii="Garamond" w:hAnsi="Garamond"/>
          <w:sz w:val="24"/>
          <w:szCs w:val="24"/>
        </w:rPr>
        <w:t>(CfD)</w:t>
      </w:r>
      <w:r w:rsidR="000305E1">
        <w:rPr>
          <w:rFonts w:ascii="Garamond" w:hAnsi="Garamond"/>
          <w:sz w:val="24"/>
          <w:szCs w:val="24"/>
        </w:rPr>
        <w:t>,</w:t>
      </w:r>
      <w:r w:rsidRPr="00850830">
        <w:rPr>
          <w:rFonts w:ascii="Garamond" w:hAnsi="Garamond"/>
          <w:sz w:val="24"/>
          <w:szCs w:val="24"/>
        </w:rPr>
        <w:t xml:space="preserve"> me përmbushjen e disa kushteve të tregut (</w:t>
      </w:r>
      <w:r w:rsidR="000D3CB2">
        <w:rPr>
          <w:rFonts w:ascii="Garamond" w:hAnsi="Garamond"/>
          <w:sz w:val="24"/>
          <w:szCs w:val="24"/>
        </w:rPr>
        <w:t>“</w:t>
      </w:r>
      <w:r w:rsidRPr="00850830">
        <w:rPr>
          <w:rFonts w:ascii="Garamond" w:hAnsi="Garamond"/>
          <w:sz w:val="24"/>
          <w:szCs w:val="24"/>
        </w:rPr>
        <w:t>Kapaciteti i Mbështetur</w:t>
      </w:r>
      <w:r w:rsidR="000D3CB2">
        <w:rPr>
          <w:rFonts w:ascii="Garamond" w:hAnsi="Garamond"/>
          <w:sz w:val="24"/>
          <w:szCs w:val="24"/>
        </w:rPr>
        <w:t>”</w:t>
      </w:r>
      <w:r w:rsidRPr="00850830">
        <w:rPr>
          <w:rFonts w:ascii="Garamond" w:hAnsi="Garamond"/>
          <w:sz w:val="24"/>
          <w:szCs w:val="24"/>
        </w:rPr>
        <w:t>) dhe pjesa e mbetur nuk do të mbështetet</w:t>
      </w:r>
      <w:r w:rsidR="00850830" w:rsidRPr="00850830">
        <w:rPr>
          <w:rFonts w:ascii="Garamond" w:hAnsi="Garamond"/>
          <w:sz w:val="24"/>
          <w:szCs w:val="24"/>
        </w:rPr>
        <w:t xml:space="preserve"> </w:t>
      </w:r>
      <w:r w:rsidRPr="00850830">
        <w:rPr>
          <w:rFonts w:ascii="Garamond" w:hAnsi="Garamond"/>
          <w:sz w:val="24"/>
          <w:szCs w:val="24"/>
        </w:rPr>
        <w:t>(</w:t>
      </w:r>
      <w:r w:rsidR="000D3CB2">
        <w:rPr>
          <w:rFonts w:ascii="Garamond" w:hAnsi="Garamond"/>
          <w:sz w:val="24"/>
          <w:szCs w:val="24"/>
        </w:rPr>
        <w:t>“</w:t>
      </w:r>
      <w:r w:rsidRPr="00850830">
        <w:rPr>
          <w:rFonts w:ascii="Garamond" w:hAnsi="Garamond"/>
          <w:sz w:val="24"/>
          <w:szCs w:val="24"/>
        </w:rPr>
        <w:t>Kapaciteti Tregtar</w:t>
      </w:r>
      <w:r w:rsidR="000D3CB2">
        <w:rPr>
          <w:rFonts w:ascii="Garamond" w:hAnsi="Garamond"/>
          <w:sz w:val="24"/>
          <w:szCs w:val="24"/>
        </w:rPr>
        <w:t>”</w:t>
      </w:r>
      <w:r w:rsidRPr="00850830">
        <w:rPr>
          <w:rFonts w:ascii="Garamond" w:hAnsi="Garamond"/>
          <w:sz w:val="24"/>
          <w:szCs w:val="24"/>
        </w:rPr>
        <w:t>).</w:t>
      </w:r>
    </w:p>
    <w:p w14:paraId="1664AAAB" w14:textId="7B283B26"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2. Objektivi i skemës: </w:t>
      </w:r>
      <w:r w:rsidR="000305E1" w:rsidRPr="00850830">
        <w:rPr>
          <w:rFonts w:ascii="Garamond" w:hAnsi="Garamond"/>
          <w:sz w:val="24"/>
          <w:szCs w:val="24"/>
        </w:rPr>
        <w:t xml:space="preserve">përmbushja </w:t>
      </w:r>
      <w:r w:rsidRPr="00850830">
        <w:rPr>
          <w:rFonts w:ascii="Garamond" w:hAnsi="Garamond"/>
          <w:sz w:val="24"/>
          <w:szCs w:val="24"/>
        </w:rPr>
        <w:t>e objektivave për sigurimin e energjisë së rinovueshme dhe diversifikimi i portofolit të prodhimit të energjisë së rinovueshme</w:t>
      </w:r>
      <w:r w:rsidR="000305E1">
        <w:rPr>
          <w:rFonts w:ascii="Garamond" w:hAnsi="Garamond"/>
          <w:sz w:val="24"/>
          <w:szCs w:val="24"/>
        </w:rPr>
        <w:t>,</w:t>
      </w:r>
      <w:r w:rsidRPr="00850830">
        <w:rPr>
          <w:rFonts w:ascii="Garamond" w:hAnsi="Garamond"/>
          <w:sz w:val="24"/>
          <w:szCs w:val="24"/>
        </w:rPr>
        <w:t xml:space="preserve"> dhe zvogëlimin e varësisë nga energjia elektrike e importuar. </w:t>
      </w:r>
    </w:p>
    <w:p w14:paraId="2EF40E41" w14:textId="19FABC7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lastRenderedPageBreak/>
        <w:t xml:space="preserve">3. Përfitues i masës: </w:t>
      </w:r>
      <w:r w:rsidR="00B712A8" w:rsidRPr="00850830">
        <w:rPr>
          <w:rFonts w:ascii="Garamond" w:hAnsi="Garamond"/>
          <w:sz w:val="24"/>
          <w:szCs w:val="24"/>
        </w:rPr>
        <w:t xml:space="preserve">ofertuesi </w:t>
      </w:r>
      <w:r w:rsidRPr="00850830">
        <w:rPr>
          <w:rFonts w:ascii="Garamond" w:hAnsi="Garamond"/>
          <w:sz w:val="24"/>
          <w:szCs w:val="24"/>
        </w:rPr>
        <w:t xml:space="preserve">i përzgjedhur nëpërmjet </w:t>
      </w:r>
      <w:r w:rsidR="00B712A8" w:rsidRPr="00850830">
        <w:rPr>
          <w:rFonts w:ascii="Garamond" w:hAnsi="Garamond"/>
          <w:sz w:val="24"/>
          <w:szCs w:val="24"/>
        </w:rPr>
        <w:t>procedurës k</w:t>
      </w:r>
      <w:r w:rsidRPr="00850830">
        <w:rPr>
          <w:rFonts w:ascii="Garamond" w:hAnsi="Garamond"/>
          <w:sz w:val="24"/>
          <w:szCs w:val="24"/>
        </w:rPr>
        <w:t>onkurruese: Voltalia SA</w:t>
      </w:r>
      <w:r w:rsidR="00B712A8">
        <w:rPr>
          <w:rFonts w:ascii="Garamond" w:hAnsi="Garamond"/>
          <w:sz w:val="24"/>
          <w:szCs w:val="24"/>
        </w:rPr>
        <w:t>,</w:t>
      </w:r>
      <w:r w:rsidRPr="00850830">
        <w:rPr>
          <w:rFonts w:ascii="Garamond" w:hAnsi="Garamond"/>
          <w:sz w:val="24"/>
          <w:szCs w:val="24"/>
        </w:rPr>
        <w:t xml:space="preserve"> një shoqëri e themeluar dhe organizuar sipas ligjeve të Francës, me adresë të regjistruar në 84 Boulevard de Sébastopol, 75003, Paris Francë, regjistruar në </w:t>
      </w:r>
      <w:r w:rsidR="00B712A8" w:rsidRPr="00850830">
        <w:rPr>
          <w:rFonts w:ascii="Garamond" w:hAnsi="Garamond"/>
          <w:sz w:val="24"/>
          <w:szCs w:val="24"/>
        </w:rPr>
        <w:t xml:space="preserve">Regjistrin Tregtar </w:t>
      </w:r>
      <w:r w:rsidRPr="00850830">
        <w:rPr>
          <w:rFonts w:ascii="Garamond" w:hAnsi="Garamond"/>
          <w:sz w:val="24"/>
          <w:szCs w:val="24"/>
        </w:rPr>
        <w:t xml:space="preserve">të Parisit, me numër 485 182 448. Karavasta Solar </w:t>
      </w:r>
      <w:r w:rsidR="00B712A8" w:rsidRPr="00850830">
        <w:rPr>
          <w:rFonts w:ascii="Garamond" w:hAnsi="Garamond"/>
          <w:sz w:val="24"/>
          <w:szCs w:val="24"/>
        </w:rPr>
        <w:t>sh</w:t>
      </w:r>
      <w:r w:rsidR="00B712A8">
        <w:rPr>
          <w:rFonts w:ascii="Garamond" w:hAnsi="Garamond"/>
          <w:sz w:val="24"/>
          <w:szCs w:val="24"/>
        </w:rPr>
        <w:t>.</w:t>
      </w:r>
      <w:r w:rsidRPr="00850830">
        <w:rPr>
          <w:rFonts w:ascii="Garamond" w:hAnsi="Garamond"/>
          <w:sz w:val="24"/>
          <w:szCs w:val="24"/>
        </w:rPr>
        <w:t>p.k.</w:t>
      </w:r>
      <w:r w:rsidR="00B712A8">
        <w:rPr>
          <w:rFonts w:ascii="Garamond" w:hAnsi="Garamond"/>
          <w:sz w:val="24"/>
          <w:szCs w:val="24"/>
        </w:rPr>
        <w:t>,</w:t>
      </w:r>
      <w:r w:rsidRPr="00850830">
        <w:rPr>
          <w:rFonts w:ascii="Garamond" w:hAnsi="Garamond"/>
          <w:sz w:val="24"/>
          <w:szCs w:val="24"/>
        </w:rPr>
        <w:t xml:space="preserve"> një shoqëri me përgjegjësi të kufizuar</w:t>
      </w:r>
      <w:r w:rsidR="00B712A8">
        <w:rPr>
          <w:rFonts w:ascii="Garamond" w:hAnsi="Garamond"/>
          <w:sz w:val="24"/>
          <w:szCs w:val="24"/>
        </w:rPr>
        <w:t>a</w:t>
      </w:r>
      <w:r w:rsidRPr="00850830">
        <w:rPr>
          <w:rFonts w:ascii="Garamond" w:hAnsi="Garamond"/>
          <w:sz w:val="24"/>
          <w:szCs w:val="24"/>
        </w:rPr>
        <w:t xml:space="preserve">, themeluar dhe organizuar sipas ligjeve të </w:t>
      </w:r>
      <w:r w:rsidR="0066364D" w:rsidRPr="00850830">
        <w:rPr>
          <w:rFonts w:ascii="Garamond" w:hAnsi="Garamond"/>
          <w:sz w:val="24"/>
          <w:szCs w:val="24"/>
        </w:rPr>
        <w:t>Shqipërisë</w:t>
      </w:r>
      <w:r w:rsidRPr="00850830">
        <w:rPr>
          <w:rFonts w:ascii="Garamond" w:hAnsi="Garamond"/>
          <w:sz w:val="24"/>
          <w:szCs w:val="24"/>
        </w:rPr>
        <w:t>, regjistruar pranë Qendrës Kombëtare të Biznesit</w:t>
      </w:r>
      <w:r w:rsidR="00B712A8">
        <w:rPr>
          <w:rFonts w:ascii="Garamond" w:hAnsi="Garamond"/>
          <w:sz w:val="24"/>
          <w:szCs w:val="24"/>
        </w:rPr>
        <w:t>,</w:t>
      </w:r>
      <w:r w:rsidRPr="00850830">
        <w:rPr>
          <w:rFonts w:ascii="Garamond" w:hAnsi="Garamond"/>
          <w:sz w:val="24"/>
          <w:szCs w:val="24"/>
        </w:rPr>
        <w:t xml:space="preserve"> me NUIS M0202000IJ, </w:t>
      </w:r>
      <w:r w:rsidR="0066364D" w:rsidRPr="00850830">
        <w:rPr>
          <w:rFonts w:ascii="Garamond" w:hAnsi="Garamond"/>
          <w:sz w:val="24"/>
          <w:szCs w:val="24"/>
        </w:rPr>
        <w:t>zotëruar</w:t>
      </w:r>
      <w:r w:rsidRPr="00850830">
        <w:rPr>
          <w:rFonts w:ascii="Garamond" w:hAnsi="Garamond"/>
          <w:sz w:val="24"/>
          <w:szCs w:val="24"/>
        </w:rPr>
        <w:t xml:space="preserve"> plotësisht në mënyrë indirekte nga Voltalia SA. </w:t>
      </w:r>
    </w:p>
    <w:p w14:paraId="63D3ACED" w14:textId="2F567B49"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4. Përshkrimi i masës: </w:t>
      </w:r>
      <w:r w:rsidR="00B712A8" w:rsidRPr="00850830">
        <w:rPr>
          <w:rFonts w:ascii="Garamond" w:hAnsi="Garamond"/>
          <w:sz w:val="24"/>
          <w:szCs w:val="24"/>
        </w:rPr>
        <w:t xml:space="preserve">sipas </w:t>
      </w:r>
      <w:r w:rsidRPr="00850830">
        <w:rPr>
          <w:rFonts w:ascii="Garamond" w:hAnsi="Garamond"/>
          <w:sz w:val="24"/>
          <w:szCs w:val="24"/>
        </w:rPr>
        <w:t>njoftimit të MIE</w:t>
      </w:r>
      <w:r w:rsidR="00B712A8">
        <w:rPr>
          <w:rFonts w:ascii="Garamond" w:hAnsi="Garamond"/>
          <w:sz w:val="24"/>
          <w:szCs w:val="24"/>
        </w:rPr>
        <w:t>-s</w:t>
      </w:r>
      <w:r w:rsidRPr="00850830">
        <w:rPr>
          <w:rFonts w:ascii="Garamond" w:hAnsi="Garamond"/>
          <w:sz w:val="24"/>
          <w:szCs w:val="24"/>
        </w:rPr>
        <w:t>, referohet se ofertuesit të përzgjedhur, i është ofruar mundësia e avantazheve ekonomike financiare ose të tjera pozitive, të cilat nuk do t</w:t>
      </w:r>
      <w:r w:rsidR="00B712A8">
        <w:rPr>
          <w:rFonts w:ascii="Garamond" w:hAnsi="Garamond"/>
          <w:sz w:val="24"/>
          <w:szCs w:val="24"/>
        </w:rPr>
        <w:t>’</w:t>
      </w:r>
      <w:r w:rsidRPr="00850830">
        <w:rPr>
          <w:rFonts w:ascii="Garamond" w:hAnsi="Garamond"/>
          <w:sz w:val="24"/>
          <w:szCs w:val="24"/>
        </w:rPr>
        <w:t xml:space="preserve">i kishte marrë në kushte normale të tregut, në formën e: </w:t>
      </w:r>
    </w:p>
    <w:p w14:paraId="27B57BB8" w14:textId="4A0A623D"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1</w:t>
      </w:r>
      <w:r w:rsidR="000D3CB2">
        <w:rPr>
          <w:rFonts w:ascii="Garamond" w:hAnsi="Garamond"/>
          <w:sz w:val="24"/>
          <w:szCs w:val="24"/>
        </w:rPr>
        <w:t>.</w:t>
      </w:r>
      <w:r w:rsidRPr="00850830">
        <w:rPr>
          <w:rFonts w:ascii="Garamond" w:hAnsi="Garamond"/>
          <w:sz w:val="24"/>
          <w:szCs w:val="24"/>
        </w:rPr>
        <w:t xml:space="preserve"> </w:t>
      </w:r>
      <w:r w:rsidR="000D3CB2" w:rsidRPr="00850830">
        <w:rPr>
          <w:rFonts w:ascii="Garamond" w:hAnsi="Garamond"/>
          <w:sz w:val="24"/>
          <w:szCs w:val="24"/>
        </w:rPr>
        <w:t xml:space="preserve">Një </w:t>
      </w:r>
      <w:r w:rsidRPr="00850830">
        <w:rPr>
          <w:rFonts w:ascii="Garamond" w:hAnsi="Garamond"/>
          <w:sz w:val="24"/>
          <w:szCs w:val="24"/>
        </w:rPr>
        <w:t>blerje</w:t>
      </w:r>
      <w:r w:rsidR="00B712A8">
        <w:rPr>
          <w:rFonts w:ascii="Garamond" w:hAnsi="Garamond"/>
          <w:sz w:val="24"/>
          <w:szCs w:val="24"/>
        </w:rPr>
        <w:t>je</w:t>
      </w:r>
      <w:r w:rsidRPr="00850830">
        <w:rPr>
          <w:rFonts w:ascii="Garamond" w:hAnsi="Garamond"/>
          <w:sz w:val="24"/>
          <w:szCs w:val="24"/>
        </w:rPr>
        <w:t xml:space="preserve"> të garantuar sipas një </w:t>
      </w:r>
      <w:r w:rsidR="009D3B4C" w:rsidRPr="00850830">
        <w:rPr>
          <w:rFonts w:ascii="Garamond" w:hAnsi="Garamond"/>
          <w:sz w:val="24"/>
          <w:szCs w:val="24"/>
        </w:rPr>
        <w:t>marrëveshje</w:t>
      </w:r>
      <w:r w:rsidR="009D3B4C">
        <w:rPr>
          <w:rFonts w:ascii="Garamond" w:hAnsi="Garamond"/>
          <w:sz w:val="24"/>
          <w:szCs w:val="24"/>
        </w:rPr>
        <w:t>je</w:t>
      </w:r>
      <w:r w:rsidR="009D3B4C" w:rsidRPr="00850830">
        <w:rPr>
          <w:rFonts w:ascii="Garamond" w:hAnsi="Garamond"/>
          <w:sz w:val="24"/>
          <w:szCs w:val="24"/>
        </w:rPr>
        <w:t xml:space="preserve"> për blerjen e energjisë elektrike </w:t>
      </w:r>
      <w:r w:rsidRPr="00850830">
        <w:rPr>
          <w:rFonts w:ascii="Garamond" w:hAnsi="Garamond"/>
          <w:sz w:val="24"/>
          <w:szCs w:val="24"/>
        </w:rPr>
        <w:t xml:space="preserve">(PPA) nga një blerës i 50% të energjisë elektrike të prodhuar nga </w:t>
      </w:r>
      <w:r w:rsidR="009D3B4C" w:rsidRPr="00850830">
        <w:rPr>
          <w:rFonts w:ascii="Garamond" w:hAnsi="Garamond"/>
          <w:sz w:val="24"/>
          <w:szCs w:val="24"/>
        </w:rPr>
        <w:t>impianti</w:t>
      </w:r>
      <w:r w:rsidR="009D3B4C">
        <w:rPr>
          <w:rFonts w:ascii="Garamond" w:hAnsi="Garamond"/>
          <w:sz w:val="24"/>
          <w:szCs w:val="24"/>
        </w:rPr>
        <w:t>,</w:t>
      </w:r>
      <w:r w:rsidR="009D3B4C" w:rsidRPr="00850830">
        <w:rPr>
          <w:rFonts w:ascii="Garamond" w:hAnsi="Garamond"/>
          <w:sz w:val="24"/>
          <w:szCs w:val="24"/>
        </w:rPr>
        <w:t xml:space="preserve"> </w:t>
      </w:r>
      <w:r w:rsidRPr="00850830">
        <w:rPr>
          <w:rFonts w:ascii="Garamond" w:hAnsi="Garamond"/>
          <w:sz w:val="24"/>
          <w:szCs w:val="24"/>
        </w:rPr>
        <w:t xml:space="preserve">përcaktuar si 50% të </w:t>
      </w:r>
      <w:r w:rsidR="009D3B4C" w:rsidRPr="00850830">
        <w:rPr>
          <w:rFonts w:ascii="Garamond" w:hAnsi="Garamond"/>
          <w:sz w:val="24"/>
          <w:szCs w:val="24"/>
        </w:rPr>
        <w:t xml:space="preserve">prodhimit </w:t>
      </w:r>
      <w:r w:rsidRPr="00850830">
        <w:rPr>
          <w:rFonts w:ascii="Garamond" w:hAnsi="Garamond"/>
          <w:sz w:val="24"/>
          <w:szCs w:val="24"/>
        </w:rPr>
        <w:t xml:space="preserve">të matur ose </w:t>
      </w:r>
      <w:r w:rsidR="009D3B4C" w:rsidRPr="00850830">
        <w:rPr>
          <w:rFonts w:ascii="Garamond" w:hAnsi="Garamond"/>
          <w:sz w:val="24"/>
          <w:szCs w:val="24"/>
        </w:rPr>
        <w:t xml:space="preserve">prodhimit </w:t>
      </w:r>
      <w:r w:rsidRPr="00850830">
        <w:rPr>
          <w:rFonts w:ascii="Garamond" w:hAnsi="Garamond"/>
          <w:sz w:val="24"/>
          <w:szCs w:val="24"/>
        </w:rPr>
        <w:t>të nominuar (</w:t>
      </w:r>
      <w:r w:rsidR="000D3CB2">
        <w:rPr>
          <w:rFonts w:ascii="Garamond" w:hAnsi="Garamond"/>
          <w:sz w:val="24"/>
          <w:szCs w:val="24"/>
        </w:rPr>
        <w:t>“</w:t>
      </w:r>
      <w:r w:rsidRPr="00850830">
        <w:rPr>
          <w:rFonts w:ascii="Garamond" w:hAnsi="Garamond"/>
          <w:sz w:val="24"/>
          <w:szCs w:val="24"/>
        </w:rPr>
        <w:t xml:space="preserve">Prodhimi i </w:t>
      </w:r>
      <w:r w:rsidR="009D3B4C" w:rsidRPr="00850830">
        <w:rPr>
          <w:rFonts w:ascii="Garamond" w:hAnsi="Garamond"/>
          <w:sz w:val="24"/>
          <w:szCs w:val="24"/>
        </w:rPr>
        <w:t>mbështetur</w:t>
      </w:r>
      <w:r w:rsidR="000D3CB2">
        <w:rPr>
          <w:rFonts w:ascii="Garamond" w:hAnsi="Garamond"/>
          <w:sz w:val="24"/>
          <w:szCs w:val="24"/>
        </w:rPr>
        <w:t>”</w:t>
      </w:r>
      <w:r w:rsidRPr="00850830">
        <w:rPr>
          <w:rFonts w:ascii="Garamond" w:hAnsi="Garamond"/>
          <w:sz w:val="24"/>
          <w:szCs w:val="24"/>
        </w:rPr>
        <w:t xml:space="preserve">) me një </w:t>
      </w:r>
      <w:r w:rsidR="0066364D" w:rsidRPr="00850830">
        <w:rPr>
          <w:rFonts w:ascii="Garamond" w:hAnsi="Garamond"/>
          <w:sz w:val="24"/>
          <w:szCs w:val="24"/>
        </w:rPr>
        <w:t>çmim</w:t>
      </w:r>
      <w:r w:rsidRPr="00850830">
        <w:rPr>
          <w:rFonts w:ascii="Garamond" w:hAnsi="Garamond"/>
          <w:sz w:val="24"/>
          <w:szCs w:val="24"/>
        </w:rPr>
        <w:t xml:space="preserve"> fiks ofertë të ofruar në proces konkurrues (</w:t>
      </w:r>
      <w:r w:rsidR="009D3B4C" w:rsidRPr="00850830">
        <w:rPr>
          <w:rFonts w:ascii="Garamond" w:hAnsi="Garamond"/>
          <w:sz w:val="24"/>
          <w:szCs w:val="24"/>
        </w:rPr>
        <w:t xml:space="preserve">çmimi </w:t>
      </w:r>
      <w:r w:rsidRPr="00850830">
        <w:rPr>
          <w:rFonts w:ascii="Garamond" w:hAnsi="Garamond"/>
          <w:sz w:val="24"/>
          <w:szCs w:val="24"/>
        </w:rPr>
        <w:t xml:space="preserve">i </w:t>
      </w:r>
      <w:r w:rsidR="009D3B4C" w:rsidRPr="00850830">
        <w:rPr>
          <w:rFonts w:ascii="Garamond" w:hAnsi="Garamond"/>
          <w:sz w:val="24"/>
          <w:szCs w:val="24"/>
        </w:rPr>
        <w:t xml:space="preserve">ofertës </w:t>
      </w:r>
      <w:r w:rsidRPr="00850830">
        <w:rPr>
          <w:rFonts w:ascii="Garamond" w:hAnsi="Garamond"/>
          <w:sz w:val="24"/>
          <w:szCs w:val="24"/>
        </w:rPr>
        <w:t>– 24,89 EUR/</w:t>
      </w:r>
      <w:r w:rsidR="009D3B4C" w:rsidRPr="00850830">
        <w:rPr>
          <w:rFonts w:ascii="Garamond" w:hAnsi="Garamond"/>
          <w:sz w:val="24"/>
          <w:szCs w:val="24"/>
        </w:rPr>
        <w:t>mwh</w:t>
      </w:r>
      <w:r w:rsidRPr="00850830">
        <w:rPr>
          <w:rFonts w:ascii="Garamond" w:hAnsi="Garamond"/>
          <w:sz w:val="24"/>
          <w:szCs w:val="24"/>
        </w:rPr>
        <w:t>) gjatë një periudhe 15-</w:t>
      </w:r>
      <w:r w:rsidR="009D3B4C" w:rsidRPr="00850830">
        <w:rPr>
          <w:rFonts w:ascii="Garamond" w:hAnsi="Garamond"/>
          <w:sz w:val="24"/>
          <w:szCs w:val="24"/>
        </w:rPr>
        <w:t>vjeçare</w:t>
      </w:r>
      <w:r w:rsidR="009D3B4C">
        <w:rPr>
          <w:rFonts w:ascii="Garamond" w:hAnsi="Garamond"/>
          <w:sz w:val="24"/>
          <w:szCs w:val="24"/>
        </w:rPr>
        <w:t>,</w:t>
      </w:r>
      <w:r w:rsidRPr="00850830">
        <w:rPr>
          <w:rFonts w:ascii="Garamond" w:hAnsi="Garamond"/>
          <w:sz w:val="24"/>
          <w:szCs w:val="24"/>
        </w:rPr>
        <w:t xml:space="preserve"> sipas </w:t>
      </w:r>
      <w:r w:rsidR="001C7EAD" w:rsidRPr="00850830">
        <w:rPr>
          <w:rFonts w:ascii="Garamond" w:hAnsi="Garamond"/>
          <w:sz w:val="24"/>
          <w:szCs w:val="24"/>
        </w:rPr>
        <w:t xml:space="preserve">marrëveshjes për blerjen e energjisë elektrike </w:t>
      </w:r>
      <w:r w:rsidRPr="00850830">
        <w:rPr>
          <w:rFonts w:ascii="Garamond" w:hAnsi="Garamond"/>
          <w:sz w:val="24"/>
          <w:szCs w:val="24"/>
        </w:rPr>
        <w:t xml:space="preserve">(PPA), për sa kohë që kushtet e konvertimit në CfD nuk janë përmbushur. Para ndodhjes së kushteve të konvertimit të CfD, një pjesë e rrezikut tregtar që lidhet me funksionimin e </w:t>
      </w:r>
      <w:r w:rsidR="001C7EAD" w:rsidRPr="00850830">
        <w:rPr>
          <w:rFonts w:ascii="Garamond" w:hAnsi="Garamond"/>
          <w:sz w:val="24"/>
          <w:szCs w:val="24"/>
        </w:rPr>
        <w:t>kapacitetit të mbështetur</w:t>
      </w:r>
      <w:r w:rsidRPr="00850830">
        <w:rPr>
          <w:rFonts w:ascii="Garamond" w:hAnsi="Garamond"/>
          <w:sz w:val="24"/>
          <w:szCs w:val="24"/>
        </w:rPr>
        <w:t xml:space="preserve">, duke përfshirë rrezikun që lidhet me mosdisponueshmërinë e blerësve në tregun me shumicë, luhatjet në çmimet e përdoruesve fundorë dhe kërkesa e përdoruesve fundorë i kalon </w:t>
      </w:r>
      <w:r w:rsidR="001C7EAD" w:rsidRPr="00850830">
        <w:rPr>
          <w:rFonts w:ascii="Garamond" w:hAnsi="Garamond"/>
          <w:sz w:val="24"/>
          <w:szCs w:val="24"/>
        </w:rPr>
        <w:t xml:space="preserve">blerësit </w:t>
      </w:r>
      <w:r w:rsidRPr="00850830">
        <w:rPr>
          <w:rFonts w:ascii="Garamond" w:hAnsi="Garamond"/>
          <w:sz w:val="24"/>
          <w:szCs w:val="24"/>
        </w:rPr>
        <w:t xml:space="preserve">sipas PPA-së. Prodhimi në tejkalim të </w:t>
      </w:r>
      <w:r w:rsidR="001C7EAD" w:rsidRPr="00850830">
        <w:rPr>
          <w:rFonts w:ascii="Garamond" w:hAnsi="Garamond"/>
          <w:sz w:val="24"/>
          <w:szCs w:val="24"/>
        </w:rPr>
        <w:t xml:space="preserve">prodhimit të mbështetur </w:t>
      </w:r>
      <w:r w:rsidRPr="00850830">
        <w:rPr>
          <w:rFonts w:ascii="Garamond" w:hAnsi="Garamond"/>
          <w:sz w:val="24"/>
          <w:szCs w:val="24"/>
        </w:rPr>
        <w:t>(</w:t>
      </w:r>
      <w:r w:rsidR="000D3CB2">
        <w:rPr>
          <w:rFonts w:ascii="Garamond" w:hAnsi="Garamond"/>
          <w:sz w:val="24"/>
          <w:szCs w:val="24"/>
        </w:rPr>
        <w:t>“</w:t>
      </w:r>
      <w:r w:rsidRPr="00850830">
        <w:rPr>
          <w:rFonts w:ascii="Garamond" w:hAnsi="Garamond"/>
          <w:sz w:val="24"/>
          <w:szCs w:val="24"/>
        </w:rPr>
        <w:t xml:space="preserve">Prodhimi </w:t>
      </w:r>
      <w:r w:rsidR="001C7EAD" w:rsidRPr="00850830">
        <w:rPr>
          <w:rFonts w:ascii="Garamond" w:hAnsi="Garamond"/>
          <w:sz w:val="24"/>
          <w:szCs w:val="24"/>
        </w:rPr>
        <w:t>tregtar</w:t>
      </w:r>
      <w:r w:rsidR="000D3CB2">
        <w:rPr>
          <w:rFonts w:ascii="Garamond" w:hAnsi="Garamond"/>
          <w:sz w:val="24"/>
          <w:szCs w:val="24"/>
        </w:rPr>
        <w:t>”</w:t>
      </w:r>
      <w:r w:rsidRPr="00850830">
        <w:rPr>
          <w:rFonts w:ascii="Garamond" w:hAnsi="Garamond"/>
          <w:sz w:val="24"/>
          <w:szCs w:val="24"/>
        </w:rPr>
        <w:t>) do të shitet në tregun e lir</w:t>
      </w:r>
      <w:r w:rsidR="001C7EAD">
        <w:rPr>
          <w:rFonts w:ascii="Garamond" w:hAnsi="Garamond"/>
          <w:sz w:val="24"/>
          <w:szCs w:val="24"/>
        </w:rPr>
        <w:t>ë</w:t>
      </w:r>
      <w:r w:rsidRPr="00850830">
        <w:rPr>
          <w:rFonts w:ascii="Garamond" w:hAnsi="Garamond"/>
          <w:sz w:val="24"/>
          <w:szCs w:val="24"/>
        </w:rPr>
        <w:t xml:space="preserve">. Çmimi i </w:t>
      </w:r>
      <w:r w:rsidR="001C7EAD" w:rsidRPr="00850830">
        <w:rPr>
          <w:rFonts w:ascii="Garamond" w:hAnsi="Garamond"/>
          <w:sz w:val="24"/>
          <w:szCs w:val="24"/>
        </w:rPr>
        <w:t>energjisë elektrike</w:t>
      </w:r>
      <w:r w:rsidR="001C7EAD">
        <w:rPr>
          <w:rFonts w:ascii="Garamond" w:hAnsi="Garamond"/>
          <w:sz w:val="24"/>
          <w:szCs w:val="24"/>
        </w:rPr>
        <w:t>,</w:t>
      </w:r>
      <w:r w:rsidR="001C7EAD" w:rsidRPr="00850830">
        <w:rPr>
          <w:rFonts w:ascii="Garamond" w:hAnsi="Garamond"/>
          <w:sz w:val="24"/>
          <w:szCs w:val="24"/>
        </w:rPr>
        <w:t xml:space="preserve"> </w:t>
      </w:r>
      <w:r w:rsidRPr="00850830">
        <w:rPr>
          <w:rFonts w:ascii="Garamond" w:hAnsi="Garamond"/>
          <w:sz w:val="24"/>
          <w:szCs w:val="24"/>
        </w:rPr>
        <w:t>sipas PPA</w:t>
      </w:r>
      <w:r w:rsidR="001C7EAD">
        <w:rPr>
          <w:rFonts w:ascii="Garamond" w:hAnsi="Garamond"/>
          <w:sz w:val="24"/>
          <w:szCs w:val="24"/>
        </w:rPr>
        <w:t>-së</w:t>
      </w:r>
      <w:r w:rsidRPr="00850830">
        <w:rPr>
          <w:rFonts w:ascii="Garamond" w:hAnsi="Garamond"/>
          <w:sz w:val="24"/>
          <w:szCs w:val="24"/>
        </w:rPr>
        <w:t xml:space="preserve"> do të shërbejë si çmim fiks në CfD.</w:t>
      </w:r>
    </w:p>
    <w:p w14:paraId="6508B2D1" w14:textId="16B43D57"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2</w:t>
      </w:r>
      <w:r w:rsidR="000D3CB2">
        <w:rPr>
          <w:rFonts w:ascii="Garamond" w:hAnsi="Garamond"/>
          <w:sz w:val="24"/>
          <w:szCs w:val="24"/>
        </w:rPr>
        <w:t>.</w:t>
      </w:r>
      <w:r w:rsidRPr="00850830">
        <w:rPr>
          <w:rFonts w:ascii="Garamond" w:hAnsi="Garamond"/>
          <w:sz w:val="24"/>
          <w:szCs w:val="24"/>
        </w:rPr>
        <w:t xml:space="preserve"> </w:t>
      </w:r>
      <w:r w:rsidR="000D3CB2" w:rsidRPr="00850830">
        <w:rPr>
          <w:rFonts w:ascii="Garamond" w:hAnsi="Garamond"/>
          <w:sz w:val="24"/>
          <w:szCs w:val="24"/>
        </w:rPr>
        <w:t xml:space="preserve">Me </w:t>
      </w:r>
      <w:r w:rsidRPr="00850830">
        <w:rPr>
          <w:rFonts w:ascii="Garamond" w:hAnsi="Garamond"/>
          <w:sz w:val="24"/>
          <w:szCs w:val="24"/>
        </w:rPr>
        <w:t>konvertimin e PPA-së nga një marrëveshje për blerjen e energjisë elektrike të shlyer fizikisht në një kontratë për diferencë (CfD) të shlyer financiarisht,</w:t>
      </w:r>
      <w:r w:rsidRPr="001E5258">
        <w:rPr>
          <w:rFonts w:ascii="Garamond" w:hAnsi="Garamond"/>
          <w:sz w:val="24"/>
          <w:szCs w:val="24"/>
          <w:vertAlign w:val="superscript"/>
        </w:rPr>
        <w:footnoteReference w:id="2"/>
      </w:r>
      <w:r w:rsidRPr="00850830">
        <w:rPr>
          <w:rFonts w:ascii="Garamond" w:hAnsi="Garamond"/>
          <w:sz w:val="24"/>
          <w:szCs w:val="24"/>
        </w:rPr>
        <w:t xml:space="preserve"> kur </w:t>
      </w:r>
      <w:r w:rsidR="0066364D" w:rsidRPr="00850830">
        <w:rPr>
          <w:rFonts w:ascii="Garamond" w:hAnsi="Garamond"/>
          <w:sz w:val="24"/>
          <w:szCs w:val="24"/>
        </w:rPr>
        <w:t>çmimi</w:t>
      </w:r>
      <w:r w:rsidRPr="00850830">
        <w:rPr>
          <w:rFonts w:ascii="Garamond" w:hAnsi="Garamond"/>
          <w:sz w:val="24"/>
          <w:szCs w:val="24"/>
        </w:rPr>
        <w:t xml:space="preserve"> </w:t>
      </w:r>
      <w:r w:rsidRPr="001E5258">
        <w:rPr>
          <w:rFonts w:ascii="Garamond" w:hAnsi="Garamond"/>
          <w:i/>
          <w:sz w:val="24"/>
          <w:szCs w:val="24"/>
        </w:rPr>
        <w:t>fixed strike</w:t>
      </w:r>
      <w:r w:rsidRPr="00850830">
        <w:rPr>
          <w:rFonts w:ascii="Garamond" w:hAnsi="Garamond"/>
          <w:sz w:val="24"/>
          <w:szCs w:val="24"/>
        </w:rPr>
        <w:t xml:space="preserve"> (që i korrespondon </w:t>
      </w:r>
      <w:r w:rsidR="001E5258" w:rsidRPr="00850830">
        <w:rPr>
          <w:rFonts w:ascii="Garamond" w:hAnsi="Garamond"/>
          <w:sz w:val="24"/>
          <w:szCs w:val="24"/>
        </w:rPr>
        <w:t>çmimit të ofertës</w:t>
      </w:r>
      <w:r w:rsidRPr="00850830">
        <w:rPr>
          <w:rFonts w:ascii="Garamond" w:hAnsi="Garamond"/>
          <w:sz w:val="24"/>
          <w:szCs w:val="24"/>
        </w:rPr>
        <w:t xml:space="preserve">) është më i lartë se </w:t>
      </w:r>
      <w:r w:rsidR="0066364D" w:rsidRPr="00850830">
        <w:rPr>
          <w:rFonts w:ascii="Garamond" w:hAnsi="Garamond"/>
          <w:sz w:val="24"/>
          <w:szCs w:val="24"/>
        </w:rPr>
        <w:t>çmimi</w:t>
      </w:r>
      <w:r w:rsidRPr="00850830">
        <w:rPr>
          <w:rFonts w:ascii="Garamond" w:hAnsi="Garamond"/>
          <w:sz w:val="24"/>
          <w:szCs w:val="24"/>
        </w:rPr>
        <w:t xml:space="preserve"> i referencës i lëvizshëm, përfituesit i ofrohet pagesa e CfD për </w:t>
      </w:r>
      <w:r w:rsidR="001E5258" w:rsidRPr="00850830">
        <w:rPr>
          <w:rFonts w:ascii="Garamond" w:hAnsi="Garamond"/>
          <w:sz w:val="24"/>
          <w:szCs w:val="24"/>
        </w:rPr>
        <w:t xml:space="preserve">prodhimin e mbështetur </w:t>
      </w:r>
      <w:r w:rsidRPr="00850830">
        <w:rPr>
          <w:rFonts w:ascii="Garamond" w:hAnsi="Garamond"/>
          <w:sz w:val="24"/>
          <w:szCs w:val="24"/>
        </w:rPr>
        <w:t xml:space="preserve">si një </w:t>
      </w:r>
      <w:r w:rsidR="001E5258" w:rsidRPr="00850830">
        <w:rPr>
          <w:rFonts w:ascii="Garamond" w:hAnsi="Garamond"/>
          <w:sz w:val="24"/>
          <w:szCs w:val="24"/>
        </w:rPr>
        <w:t>çmim</w:t>
      </w:r>
      <w:r w:rsidRPr="00850830">
        <w:rPr>
          <w:rFonts w:ascii="Garamond" w:hAnsi="Garamond"/>
          <w:sz w:val="24"/>
          <w:szCs w:val="24"/>
        </w:rPr>
        <w:t xml:space="preserve"> shtesë mbi </w:t>
      </w:r>
      <w:r w:rsidR="0066364D" w:rsidRPr="00850830">
        <w:rPr>
          <w:rFonts w:ascii="Garamond" w:hAnsi="Garamond"/>
          <w:sz w:val="24"/>
          <w:szCs w:val="24"/>
        </w:rPr>
        <w:t>çmimin</w:t>
      </w:r>
      <w:r w:rsidRPr="00850830">
        <w:rPr>
          <w:rFonts w:ascii="Garamond" w:hAnsi="Garamond"/>
          <w:sz w:val="24"/>
          <w:szCs w:val="24"/>
        </w:rPr>
        <w:t xml:space="preserve"> e tregut (</w:t>
      </w:r>
      <w:r w:rsidR="0066364D" w:rsidRPr="00850830">
        <w:rPr>
          <w:rFonts w:ascii="Garamond" w:hAnsi="Garamond"/>
          <w:sz w:val="24"/>
          <w:szCs w:val="24"/>
        </w:rPr>
        <w:t>çmim</w:t>
      </w:r>
      <w:r w:rsidRPr="00850830">
        <w:rPr>
          <w:rFonts w:ascii="Garamond" w:hAnsi="Garamond"/>
          <w:sz w:val="24"/>
          <w:szCs w:val="24"/>
        </w:rPr>
        <w:t xml:space="preserve"> që i korrespondon </w:t>
      </w:r>
      <w:r w:rsidR="001E5258" w:rsidRPr="00850830">
        <w:rPr>
          <w:rFonts w:ascii="Garamond" w:hAnsi="Garamond"/>
          <w:sz w:val="24"/>
          <w:szCs w:val="24"/>
        </w:rPr>
        <w:t>diferencës</w:t>
      </w:r>
      <w:r w:rsidRPr="00850830">
        <w:rPr>
          <w:rFonts w:ascii="Garamond" w:hAnsi="Garamond"/>
          <w:sz w:val="24"/>
          <w:szCs w:val="24"/>
        </w:rPr>
        <w:t xml:space="preserve"> midis </w:t>
      </w:r>
      <w:r w:rsidR="001E5258" w:rsidRPr="00850830">
        <w:rPr>
          <w:rFonts w:ascii="Garamond" w:hAnsi="Garamond"/>
          <w:sz w:val="24"/>
          <w:szCs w:val="24"/>
        </w:rPr>
        <w:t>çmimit</w:t>
      </w:r>
      <w:r w:rsidRPr="00850830">
        <w:rPr>
          <w:rFonts w:ascii="Garamond" w:hAnsi="Garamond"/>
          <w:sz w:val="24"/>
          <w:szCs w:val="24"/>
        </w:rPr>
        <w:t xml:space="preserve"> referencë të lëvizshëm dhe </w:t>
      </w:r>
      <w:r w:rsidR="0066364D" w:rsidRPr="00850830">
        <w:rPr>
          <w:rFonts w:ascii="Garamond" w:hAnsi="Garamond"/>
          <w:sz w:val="24"/>
          <w:szCs w:val="24"/>
        </w:rPr>
        <w:t>çmimit</w:t>
      </w:r>
      <w:r w:rsidRPr="00850830">
        <w:rPr>
          <w:rFonts w:ascii="Garamond" w:hAnsi="Garamond"/>
          <w:sz w:val="24"/>
          <w:szCs w:val="24"/>
        </w:rPr>
        <w:t xml:space="preserve"> fiks </w:t>
      </w:r>
      <w:r w:rsidRPr="001E5258">
        <w:rPr>
          <w:rFonts w:ascii="Garamond" w:hAnsi="Garamond"/>
          <w:i/>
          <w:sz w:val="24"/>
          <w:szCs w:val="24"/>
        </w:rPr>
        <w:t>(strike)</w:t>
      </w:r>
      <w:r w:rsidRPr="001E5258">
        <w:rPr>
          <w:rFonts w:ascii="Garamond" w:hAnsi="Garamond"/>
          <w:i/>
          <w:sz w:val="24"/>
          <w:szCs w:val="24"/>
          <w:vertAlign w:val="superscript"/>
        </w:rPr>
        <w:footnoteReference w:id="3"/>
      </w:r>
      <w:r w:rsidRPr="001E5258">
        <w:rPr>
          <w:rFonts w:ascii="Garamond" w:hAnsi="Garamond"/>
          <w:i/>
          <w:sz w:val="24"/>
          <w:szCs w:val="24"/>
        </w:rPr>
        <w:t xml:space="preserve">. </w:t>
      </w:r>
      <w:r w:rsidRPr="00850830">
        <w:rPr>
          <w:rFonts w:ascii="Garamond" w:hAnsi="Garamond"/>
          <w:sz w:val="24"/>
          <w:szCs w:val="24"/>
        </w:rPr>
        <w:t xml:space="preserve">Një </w:t>
      </w:r>
      <w:r w:rsidR="001E5258" w:rsidRPr="00850830">
        <w:rPr>
          <w:rFonts w:ascii="Garamond" w:hAnsi="Garamond"/>
          <w:sz w:val="24"/>
          <w:szCs w:val="24"/>
        </w:rPr>
        <w:t xml:space="preserve">konvertim </w:t>
      </w:r>
      <w:r w:rsidRPr="00850830">
        <w:rPr>
          <w:rFonts w:ascii="Garamond" w:hAnsi="Garamond"/>
          <w:sz w:val="24"/>
          <w:szCs w:val="24"/>
        </w:rPr>
        <w:t>i PPA</w:t>
      </w:r>
      <w:r w:rsidR="001E5258">
        <w:rPr>
          <w:rFonts w:ascii="Garamond" w:hAnsi="Garamond"/>
          <w:sz w:val="24"/>
          <w:szCs w:val="24"/>
        </w:rPr>
        <w:t>-së</w:t>
      </w:r>
      <w:r w:rsidRPr="00850830">
        <w:rPr>
          <w:rFonts w:ascii="Garamond" w:hAnsi="Garamond"/>
          <w:sz w:val="24"/>
          <w:szCs w:val="24"/>
        </w:rPr>
        <w:t xml:space="preserve"> në CfD do të realizohet</w:t>
      </w:r>
      <w:r w:rsidR="00986340">
        <w:rPr>
          <w:rFonts w:ascii="Garamond" w:hAnsi="Garamond"/>
          <w:sz w:val="24"/>
          <w:szCs w:val="24"/>
        </w:rPr>
        <w:t>,</w:t>
      </w:r>
      <w:r w:rsidRPr="00850830">
        <w:rPr>
          <w:rFonts w:ascii="Garamond" w:hAnsi="Garamond"/>
          <w:sz w:val="24"/>
          <w:szCs w:val="24"/>
        </w:rPr>
        <w:t xml:space="preserve"> kur ndodh një </w:t>
      </w:r>
      <w:r w:rsidR="00986340" w:rsidRPr="00850830">
        <w:rPr>
          <w:rFonts w:ascii="Garamond" w:hAnsi="Garamond"/>
          <w:sz w:val="24"/>
          <w:szCs w:val="24"/>
        </w:rPr>
        <w:t xml:space="preserve">rast konvertimi </w:t>
      </w:r>
      <w:r w:rsidRPr="00850830">
        <w:rPr>
          <w:rFonts w:ascii="Garamond" w:hAnsi="Garamond"/>
          <w:sz w:val="24"/>
          <w:szCs w:val="24"/>
        </w:rPr>
        <w:t>në përputhje me nen</w:t>
      </w:r>
      <w:r w:rsidR="00986340">
        <w:rPr>
          <w:rFonts w:ascii="Garamond" w:hAnsi="Garamond"/>
          <w:sz w:val="24"/>
          <w:szCs w:val="24"/>
        </w:rPr>
        <w:t>et</w:t>
      </w:r>
      <w:r w:rsidRPr="00850830">
        <w:rPr>
          <w:rFonts w:ascii="Garamond" w:hAnsi="Garamond"/>
          <w:sz w:val="24"/>
          <w:szCs w:val="24"/>
        </w:rPr>
        <w:t xml:space="preserve"> 5.8 dhe 5.9 dhe </w:t>
      </w:r>
      <w:r w:rsidR="000D3CB2" w:rsidRPr="00850830">
        <w:rPr>
          <w:rFonts w:ascii="Garamond" w:hAnsi="Garamond"/>
          <w:sz w:val="24"/>
          <w:szCs w:val="24"/>
        </w:rPr>
        <w:t xml:space="preserve">shtojcën </w:t>
      </w:r>
      <w:r w:rsidRPr="00850830">
        <w:rPr>
          <w:rFonts w:ascii="Garamond" w:hAnsi="Garamond"/>
          <w:sz w:val="24"/>
          <w:szCs w:val="24"/>
        </w:rPr>
        <w:t>4 të PPA</w:t>
      </w:r>
      <w:r w:rsidR="00986340">
        <w:rPr>
          <w:rFonts w:ascii="Garamond" w:hAnsi="Garamond"/>
          <w:sz w:val="24"/>
          <w:szCs w:val="24"/>
        </w:rPr>
        <w:t>-</w:t>
      </w:r>
      <w:r w:rsidRPr="00850830">
        <w:rPr>
          <w:rFonts w:ascii="Garamond" w:hAnsi="Garamond"/>
          <w:sz w:val="24"/>
          <w:szCs w:val="24"/>
        </w:rPr>
        <w:t>s</w:t>
      </w:r>
      <w:r w:rsidR="00986340">
        <w:rPr>
          <w:rFonts w:ascii="Garamond" w:hAnsi="Garamond"/>
          <w:sz w:val="24"/>
          <w:szCs w:val="24"/>
        </w:rPr>
        <w:t>ë dhe</w:t>
      </w:r>
      <w:r w:rsidRPr="00850830">
        <w:rPr>
          <w:rFonts w:ascii="Garamond" w:hAnsi="Garamond"/>
          <w:sz w:val="24"/>
          <w:szCs w:val="24"/>
        </w:rPr>
        <w:t xml:space="preserve"> PDA</w:t>
      </w:r>
      <w:r w:rsidR="00986340">
        <w:rPr>
          <w:rFonts w:ascii="Garamond" w:hAnsi="Garamond"/>
          <w:sz w:val="24"/>
          <w:szCs w:val="24"/>
        </w:rPr>
        <w:t>-së</w:t>
      </w:r>
      <w:r w:rsidRPr="00850830">
        <w:rPr>
          <w:rFonts w:ascii="Garamond" w:hAnsi="Garamond"/>
          <w:sz w:val="24"/>
          <w:szCs w:val="24"/>
        </w:rPr>
        <w:t>, konkretisht kur të plotësohen në mënyre kumulative kushtet e mëposhtme:</w:t>
      </w:r>
    </w:p>
    <w:p w14:paraId="19C0E50E" w14:textId="12D44C1B" w:rsidR="00EF2DF9" w:rsidRPr="00850830" w:rsidRDefault="00081A8F" w:rsidP="00EF2DF9">
      <w:pPr>
        <w:spacing w:after="0" w:line="240" w:lineRule="auto"/>
        <w:ind w:firstLine="284"/>
        <w:jc w:val="both"/>
        <w:rPr>
          <w:rFonts w:ascii="Garamond" w:hAnsi="Garamond"/>
          <w:sz w:val="24"/>
          <w:szCs w:val="24"/>
        </w:rPr>
      </w:pPr>
      <w:r>
        <w:rPr>
          <w:rFonts w:ascii="Garamond" w:hAnsi="Garamond"/>
          <w:sz w:val="24"/>
          <w:szCs w:val="24"/>
        </w:rPr>
        <w:t xml:space="preserve">- </w:t>
      </w:r>
      <w:r w:rsidR="00EF2DF9" w:rsidRPr="00850830">
        <w:rPr>
          <w:rFonts w:ascii="Garamond" w:hAnsi="Garamond"/>
          <w:sz w:val="24"/>
          <w:szCs w:val="24"/>
        </w:rPr>
        <w:t>Autoriteti Kompetent (</w:t>
      </w:r>
      <w:r w:rsidR="00986340" w:rsidRPr="00850830">
        <w:rPr>
          <w:rFonts w:ascii="Garamond" w:hAnsi="Garamond"/>
          <w:sz w:val="24"/>
          <w:szCs w:val="24"/>
        </w:rPr>
        <w:t xml:space="preserve">ministria </w:t>
      </w:r>
      <w:r w:rsidR="00EF2DF9" w:rsidRPr="00850830">
        <w:rPr>
          <w:rFonts w:ascii="Garamond" w:hAnsi="Garamond"/>
          <w:sz w:val="24"/>
          <w:szCs w:val="24"/>
        </w:rPr>
        <w:t xml:space="preserve">ose autoriteti rregullator ERE) të përcaktojë se energjia elektrike e prodhuar nga </w:t>
      </w:r>
      <w:r w:rsidR="00AB18E7" w:rsidRPr="00850830">
        <w:rPr>
          <w:rFonts w:ascii="Garamond" w:hAnsi="Garamond"/>
          <w:sz w:val="24"/>
          <w:szCs w:val="24"/>
        </w:rPr>
        <w:t xml:space="preserve">impianti </w:t>
      </w:r>
      <w:r w:rsidR="00EF2DF9" w:rsidRPr="00850830">
        <w:rPr>
          <w:rFonts w:ascii="Garamond" w:hAnsi="Garamond"/>
          <w:sz w:val="24"/>
          <w:szCs w:val="24"/>
        </w:rPr>
        <w:t xml:space="preserve">duhet të jetë e disponueshme për blerje në tregun e organizuar të </w:t>
      </w:r>
      <w:r w:rsidR="00EF2DF9" w:rsidRPr="00850830">
        <w:rPr>
          <w:rFonts w:ascii="Garamond" w:hAnsi="Garamond"/>
          <w:sz w:val="24"/>
          <w:szCs w:val="24"/>
        </w:rPr>
        <w:lastRenderedPageBreak/>
        <w:t>energjisë elektrike (i.e. Bursa e Energjisë ALPEX)</w:t>
      </w:r>
      <w:r>
        <w:rPr>
          <w:rFonts w:ascii="Garamond" w:hAnsi="Garamond"/>
          <w:sz w:val="24"/>
          <w:szCs w:val="24"/>
        </w:rPr>
        <w:t>,</w:t>
      </w:r>
      <w:r w:rsidR="00EF2DF9" w:rsidRPr="00850830">
        <w:rPr>
          <w:rFonts w:ascii="Garamond" w:hAnsi="Garamond"/>
          <w:sz w:val="24"/>
          <w:szCs w:val="24"/>
        </w:rPr>
        <w:t xml:space="preserve"> në përputhje me modelin e tregut të energjisë elektrike të krijuar sipas </w:t>
      </w:r>
      <w:r w:rsidR="0080099B" w:rsidRPr="00850830">
        <w:rPr>
          <w:rFonts w:ascii="Garamond" w:hAnsi="Garamond"/>
          <w:sz w:val="24"/>
          <w:szCs w:val="24"/>
        </w:rPr>
        <w:t>legjislacionit të zbatueshëm</w:t>
      </w:r>
      <w:r w:rsidR="00EF2DF9" w:rsidRPr="00850830">
        <w:rPr>
          <w:rFonts w:ascii="Garamond" w:hAnsi="Garamond"/>
          <w:sz w:val="24"/>
          <w:szCs w:val="24"/>
        </w:rPr>
        <w:t xml:space="preserve">; </w:t>
      </w:r>
    </w:p>
    <w:p w14:paraId="181FF77F" w14:textId="6A73C40C" w:rsidR="00EF2DF9" w:rsidRPr="002D2D0C" w:rsidRDefault="00081A8F" w:rsidP="00EF2DF9">
      <w:pPr>
        <w:spacing w:after="0" w:line="240" w:lineRule="auto"/>
        <w:ind w:firstLine="284"/>
        <w:jc w:val="both"/>
        <w:rPr>
          <w:rFonts w:ascii="Garamond" w:hAnsi="Garamond"/>
          <w:sz w:val="24"/>
          <w:szCs w:val="24"/>
        </w:rPr>
      </w:pPr>
      <w:r w:rsidRPr="002D2D0C">
        <w:rPr>
          <w:rFonts w:ascii="Garamond" w:hAnsi="Garamond"/>
          <w:sz w:val="24"/>
          <w:szCs w:val="24"/>
        </w:rPr>
        <w:t xml:space="preserve">- </w:t>
      </w:r>
      <w:r w:rsidR="00EF2DF9" w:rsidRPr="002D2D0C">
        <w:rPr>
          <w:rFonts w:ascii="Garamond" w:hAnsi="Garamond"/>
          <w:sz w:val="24"/>
          <w:szCs w:val="24"/>
        </w:rPr>
        <w:t>Të vendoset në operim Bursa e Energjisë ALPEX për shkëmbimin e energjisë elektrike dhe ofrimin e çmimeve ekuilibër nga operatori i ALPEX</w:t>
      </w:r>
      <w:r w:rsidR="0080099B" w:rsidRPr="002D2D0C">
        <w:rPr>
          <w:rFonts w:ascii="Garamond" w:hAnsi="Garamond"/>
          <w:sz w:val="24"/>
          <w:szCs w:val="24"/>
        </w:rPr>
        <w:t>-it</w:t>
      </w:r>
      <w:r w:rsidR="00EF2DF9" w:rsidRPr="002D2D0C">
        <w:rPr>
          <w:rFonts w:ascii="Garamond" w:hAnsi="Garamond"/>
          <w:sz w:val="24"/>
          <w:szCs w:val="24"/>
        </w:rPr>
        <w:t xml:space="preserve">, të cilat duhet të jenë mjaftueshmërisht të shpeshta dhe likuide sa duhet për të shërbyer si çmime të ndryshueshme reference ndaj </w:t>
      </w:r>
      <w:r w:rsidR="00887FC4" w:rsidRPr="002D2D0C">
        <w:rPr>
          <w:rFonts w:ascii="Garamond" w:hAnsi="Garamond"/>
          <w:sz w:val="24"/>
          <w:szCs w:val="24"/>
        </w:rPr>
        <w:t xml:space="preserve">ÇMIMIT </w:t>
      </w:r>
      <w:r w:rsidR="00EF2DF9" w:rsidRPr="002D2D0C">
        <w:rPr>
          <w:rFonts w:ascii="Garamond" w:hAnsi="Garamond"/>
          <w:sz w:val="24"/>
          <w:szCs w:val="24"/>
        </w:rPr>
        <w:t xml:space="preserve">të </w:t>
      </w:r>
      <w:r w:rsidR="00887FC4" w:rsidRPr="002D2D0C">
        <w:rPr>
          <w:rFonts w:ascii="Garamond" w:hAnsi="Garamond"/>
          <w:sz w:val="24"/>
          <w:szCs w:val="24"/>
        </w:rPr>
        <w:t xml:space="preserve">energjisë elektrike </w:t>
      </w:r>
      <w:r w:rsidR="00EF2DF9" w:rsidRPr="002D2D0C">
        <w:rPr>
          <w:rFonts w:ascii="Garamond" w:hAnsi="Garamond"/>
          <w:sz w:val="24"/>
          <w:szCs w:val="24"/>
        </w:rPr>
        <w:t xml:space="preserve">(si një çmim fiks) për të mundësuar zgjidhjen financiare bazuar në diferencën ndërmjet çmimit të ndryshueshëm dhe çmimit fiks; </w:t>
      </w:r>
    </w:p>
    <w:p w14:paraId="1D667976" w14:textId="5ED665A1" w:rsidR="00EF2DF9" w:rsidRPr="00850830" w:rsidRDefault="00EF2DF9" w:rsidP="00EF2DF9">
      <w:pPr>
        <w:spacing w:after="0" w:line="240" w:lineRule="auto"/>
        <w:ind w:firstLine="284"/>
        <w:jc w:val="both"/>
        <w:rPr>
          <w:rFonts w:ascii="Garamond" w:hAnsi="Garamond"/>
          <w:sz w:val="24"/>
          <w:szCs w:val="24"/>
        </w:rPr>
      </w:pPr>
      <w:r w:rsidRPr="002D2D0C">
        <w:rPr>
          <w:rFonts w:ascii="Garamond" w:hAnsi="Garamond"/>
          <w:sz w:val="24"/>
          <w:szCs w:val="24"/>
        </w:rPr>
        <w:t>-</w:t>
      </w:r>
      <w:r w:rsidR="00940020">
        <w:rPr>
          <w:rFonts w:ascii="Garamond" w:hAnsi="Garamond"/>
          <w:sz w:val="24"/>
          <w:szCs w:val="24"/>
        </w:rPr>
        <w:t xml:space="preserve"> </w:t>
      </w:r>
      <w:r w:rsidRPr="002D2D0C">
        <w:rPr>
          <w:rFonts w:ascii="Garamond" w:hAnsi="Garamond"/>
          <w:sz w:val="24"/>
          <w:szCs w:val="24"/>
        </w:rPr>
        <w:t>Autoritetet kompetente (autoriteti rregullator ERE</w:t>
      </w:r>
      <w:r w:rsidR="00B8158C">
        <w:rPr>
          <w:rFonts w:ascii="Garamond" w:hAnsi="Garamond"/>
          <w:sz w:val="24"/>
          <w:szCs w:val="24"/>
        </w:rPr>
        <w:t>,</w:t>
      </w:r>
      <w:r w:rsidRPr="002D2D0C">
        <w:rPr>
          <w:rFonts w:ascii="Garamond" w:hAnsi="Garamond"/>
          <w:sz w:val="24"/>
          <w:szCs w:val="24"/>
        </w:rPr>
        <w:t xml:space="preserve"> pasi opinionit të Autoritetit të</w:t>
      </w:r>
      <w:r w:rsidRPr="00850830">
        <w:rPr>
          <w:rFonts w:ascii="Garamond" w:hAnsi="Garamond"/>
          <w:sz w:val="24"/>
          <w:szCs w:val="24"/>
        </w:rPr>
        <w:t xml:space="preserve"> Konkurrencës) të vendosin në bazë të një analize të thelluar se ALPEX ësht</w:t>
      </w:r>
      <w:r w:rsidR="00B8158C">
        <w:rPr>
          <w:rFonts w:ascii="Garamond" w:hAnsi="Garamond"/>
          <w:sz w:val="24"/>
          <w:szCs w:val="24"/>
        </w:rPr>
        <w:t>ë</w:t>
      </w:r>
      <w:r w:rsidRPr="00850830">
        <w:rPr>
          <w:rFonts w:ascii="Garamond" w:hAnsi="Garamond"/>
          <w:sz w:val="24"/>
          <w:szCs w:val="24"/>
        </w:rPr>
        <w:t xml:space="preserve"> në gjendje të prodhojë </w:t>
      </w:r>
      <w:r w:rsidR="000D3CB2" w:rsidRPr="00850830">
        <w:rPr>
          <w:rFonts w:ascii="Garamond" w:hAnsi="Garamond"/>
          <w:sz w:val="24"/>
          <w:szCs w:val="24"/>
        </w:rPr>
        <w:t>çmime</w:t>
      </w:r>
      <w:r w:rsidRPr="00850830">
        <w:rPr>
          <w:rFonts w:ascii="Garamond" w:hAnsi="Garamond"/>
          <w:sz w:val="24"/>
          <w:szCs w:val="24"/>
        </w:rPr>
        <w:t xml:space="preserve"> të besueshme, mjaftueshm</w:t>
      </w:r>
      <w:r w:rsidR="000D3CB2">
        <w:rPr>
          <w:rFonts w:ascii="Garamond" w:hAnsi="Garamond"/>
          <w:sz w:val="24"/>
          <w:szCs w:val="24"/>
        </w:rPr>
        <w:t>ë</w:t>
      </w:r>
      <w:r w:rsidRPr="00850830">
        <w:rPr>
          <w:rFonts w:ascii="Garamond" w:hAnsi="Garamond"/>
          <w:sz w:val="24"/>
          <w:szCs w:val="24"/>
        </w:rPr>
        <w:t>risht të shpeshta dhe likuide</w:t>
      </w:r>
      <w:r w:rsidR="00882822">
        <w:rPr>
          <w:rFonts w:ascii="Garamond" w:hAnsi="Garamond"/>
          <w:sz w:val="24"/>
          <w:szCs w:val="24"/>
        </w:rPr>
        <w:t>,</w:t>
      </w:r>
      <w:r w:rsidRPr="00850830">
        <w:rPr>
          <w:rFonts w:ascii="Garamond" w:hAnsi="Garamond"/>
          <w:sz w:val="24"/>
          <w:szCs w:val="24"/>
        </w:rPr>
        <w:t xml:space="preserve"> të cilat mund të konsiderohen si </w:t>
      </w:r>
      <w:r w:rsidR="000D3CB2" w:rsidRPr="00850830">
        <w:rPr>
          <w:rFonts w:ascii="Garamond" w:hAnsi="Garamond"/>
          <w:sz w:val="24"/>
          <w:szCs w:val="24"/>
        </w:rPr>
        <w:t>çmime</w:t>
      </w:r>
      <w:r w:rsidRPr="00850830">
        <w:rPr>
          <w:rFonts w:ascii="Garamond" w:hAnsi="Garamond"/>
          <w:sz w:val="24"/>
          <w:szCs w:val="24"/>
        </w:rPr>
        <w:t xml:space="preserve"> tregu</w:t>
      </w:r>
      <w:r w:rsidR="00882822">
        <w:rPr>
          <w:rFonts w:ascii="Garamond" w:hAnsi="Garamond"/>
          <w:sz w:val="24"/>
          <w:szCs w:val="24"/>
        </w:rPr>
        <w:t>,</w:t>
      </w:r>
      <w:r w:rsidRPr="00850830">
        <w:rPr>
          <w:rFonts w:ascii="Garamond" w:hAnsi="Garamond"/>
          <w:sz w:val="24"/>
          <w:szCs w:val="24"/>
        </w:rPr>
        <w:t xml:space="preserve"> në kuptim të EEAG</w:t>
      </w:r>
      <w:r w:rsidR="00882822">
        <w:rPr>
          <w:rFonts w:ascii="Garamond" w:hAnsi="Garamond"/>
          <w:sz w:val="24"/>
          <w:szCs w:val="24"/>
        </w:rPr>
        <w:t>,</w:t>
      </w:r>
      <w:r w:rsidRPr="00850830">
        <w:rPr>
          <w:rFonts w:ascii="Garamond" w:hAnsi="Garamond"/>
          <w:sz w:val="24"/>
          <w:szCs w:val="24"/>
        </w:rPr>
        <w:t xml:space="preserve"> i.e. likuiditeti i mjaftueshëm i tregut të organizuar të energjisë elektrike përcaktohet bazuar në një vlerësim të thelluar të tregut me shumicë të energjisë elektrike, vlerësim i cili bëhet jo më herët se </w:t>
      </w:r>
      <w:r w:rsidR="00DF53DA" w:rsidRPr="00850830">
        <w:rPr>
          <w:rFonts w:ascii="Garamond" w:hAnsi="Garamond"/>
          <w:sz w:val="24"/>
          <w:szCs w:val="24"/>
        </w:rPr>
        <w:t>12</w:t>
      </w:r>
      <w:r w:rsidRPr="00850830">
        <w:rPr>
          <w:rFonts w:ascii="Garamond" w:hAnsi="Garamond"/>
          <w:sz w:val="24"/>
          <w:szCs w:val="24"/>
        </w:rPr>
        <w:t xml:space="preserve"> (</w:t>
      </w:r>
      <w:r w:rsidR="00DF53DA" w:rsidRPr="00850830">
        <w:rPr>
          <w:rFonts w:ascii="Garamond" w:hAnsi="Garamond"/>
          <w:sz w:val="24"/>
          <w:szCs w:val="24"/>
        </w:rPr>
        <w:t>dymbëdhjetë</w:t>
      </w:r>
      <w:r w:rsidRPr="00850830">
        <w:rPr>
          <w:rFonts w:ascii="Garamond" w:hAnsi="Garamond"/>
          <w:sz w:val="24"/>
          <w:szCs w:val="24"/>
        </w:rPr>
        <w:t>) muaj kalendarikë pas krijimit të tregut të organizuar të energjisë elektrike dhe bazohet në një numër treguesish kryesorë</w:t>
      </w:r>
      <w:r w:rsidR="005C4D47">
        <w:rPr>
          <w:rFonts w:ascii="Garamond" w:hAnsi="Garamond"/>
          <w:sz w:val="24"/>
          <w:szCs w:val="24"/>
        </w:rPr>
        <w:t>,</w:t>
      </w:r>
      <w:r w:rsidRPr="00850830">
        <w:rPr>
          <w:rFonts w:ascii="Garamond" w:hAnsi="Garamond"/>
          <w:sz w:val="24"/>
          <w:szCs w:val="24"/>
        </w:rPr>
        <w:t xml:space="preserve"> në përputhje me praktikat e mira të industrisë. </w:t>
      </w:r>
    </w:p>
    <w:p w14:paraId="7F704EFC" w14:textId="1142B16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w:t>
      </w:r>
      <w:r w:rsidR="009F0285">
        <w:rPr>
          <w:rFonts w:ascii="Garamond" w:hAnsi="Garamond"/>
          <w:sz w:val="24"/>
          <w:szCs w:val="24"/>
        </w:rPr>
        <w:t xml:space="preserve"> </w:t>
      </w:r>
      <w:r w:rsidRPr="00850830">
        <w:rPr>
          <w:rFonts w:ascii="Garamond" w:hAnsi="Garamond"/>
          <w:sz w:val="24"/>
          <w:szCs w:val="24"/>
        </w:rPr>
        <w:t xml:space="preserve">Pas plotësimit të kushteve më lart, konsiderohet se ekziston një </w:t>
      </w:r>
      <w:r w:rsidR="000D3CB2" w:rsidRPr="00850830">
        <w:rPr>
          <w:rFonts w:ascii="Garamond" w:hAnsi="Garamond"/>
          <w:sz w:val="24"/>
          <w:szCs w:val="24"/>
        </w:rPr>
        <w:t>çmim</w:t>
      </w:r>
      <w:r w:rsidRPr="00850830">
        <w:rPr>
          <w:rFonts w:ascii="Garamond" w:hAnsi="Garamond"/>
          <w:sz w:val="24"/>
          <w:szCs w:val="24"/>
        </w:rPr>
        <w:t xml:space="preserve"> tregu në Shqipëri në kuptim të </w:t>
      </w:r>
      <w:r w:rsidR="00940020" w:rsidRPr="00850830">
        <w:rPr>
          <w:rFonts w:ascii="Garamond" w:hAnsi="Garamond"/>
          <w:sz w:val="24"/>
          <w:szCs w:val="24"/>
        </w:rPr>
        <w:t xml:space="preserve">udhëzimit </w:t>
      </w:r>
      <w:r w:rsidRPr="00850830">
        <w:rPr>
          <w:rFonts w:ascii="Garamond" w:hAnsi="Garamond"/>
          <w:sz w:val="24"/>
          <w:szCs w:val="24"/>
        </w:rPr>
        <w:t xml:space="preserve">të Komisionit Evropian për ndihmën shtetërore për mbrojtjen e mjedisit dhe energjisë (EEAG). Me ndodhjen e një </w:t>
      </w:r>
      <w:r w:rsidR="00940020" w:rsidRPr="00850830">
        <w:rPr>
          <w:rFonts w:ascii="Garamond" w:hAnsi="Garamond"/>
          <w:sz w:val="24"/>
          <w:szCs w:val="24"/>
        </w:rPr>
        <w:t>rasti konverti</w:t>
      </w:r>
      <w:r w:rsidRPr="00850830">
        <w:rPr>
          <w:rFonts w:ascii="Garamond" w:hAnsi="Garamond"/>
          <w:sz w:val="24"/>
          <w:szCs w:val="24"/>
        </w:rPr>
        <w:t>mi, Marrëveshja për Blerjen e Energjisë Elektrike PPA</w:t>
      </w:r>
      <w:r w:rsidR="00940020">
        <w:rPr>
          <w:rFonts w:ascii="Garamond" w:hAnsi="Garamond"/>
          <w:sz w:val="24"/>
          <w:szCs w:val="24"/>
        </w:rPr>
        <w:t>,</w:t>
      </w:r>
      <w:r w:rsidRPr="00850830">
        <w:rPr>
          <w:rFonts w:ascii="Garamond" w:hAnsi="Garamond"/>
          <w:sz w:val="24"/>
          <w:szCs w:val="24"/>
        </w:rPr>
        <w:t xml:space="preserve"> me likuidim fizik duhet të konvertohet në një </w:t>
      </w:r>
      <w:r w:rsidR="00940020" w:rsidRPr="00850830">
        <w:rPr>
          <w:rFonts w:ascii="Garamond" w:hAnsi="Garamond"/>
          <w:sz w:val="24"/>
          <w:szCs w:val="24"/>
        </w:rPr>
        <w:t xml:space="preserve">kontratë për diferencë </w:t>
      </w:r>
      <w:r w:rsidRPr="00850830">
        <w:rPr>
          <w:rFonts w:ascii="Garamond" w:hAnsi="Garamond"/>
          <w:sz w:val="24"/>
          <w:szCs w:val="24"/>
        </w:rPr>
        <w:t>me likuidim financiar</w:t>
      </w:r>
      <w:r w:rsidR="00940020">
        <w:rPr>
          <w:rFonts w:ascii="Garamond" w:hAnsi="Garamond"/>
          <w:sz w:val="24"/>
          <w:szCs w:val="24"/>
        </w:rPr>
        <w:t>,</w:t>
      </w:r>
      <w:r w:rsidRPr="00850830">
        <w:rPr>
          <w:rFonts w:ascii="Garamond" w:hAnsi="Garamond"/>
          <w:sz w:val="24"/>
          <w:szCs w:val="24"/>
        </w:rPr>
        <w:t xml:space="preserve"> sipas afateve dhe kushteve të paracaktuara në përputhje me kërkesat e EEAG</w:t>
      </w:r>
      <w:r w:rsidR="00940020">
        <w:rPr>
          <w:rFonts w:ascii="Garamond" w:hAnsi="Garamond"/>
          <w:sz w:val="24"/>
          <w:szCs w:val="24"/>
        </w:rPr>
        <w:t>-së</w:t>
      </w:r>
      <w:r w:rsidRPr="00850830">
        <w:rPr>
          <w:rFonts w:ascii="Garamond" w:hAnsi="Garamond"/>
          <w:sz w:val="24"/>
          <w:szCs w:val="24"/>
        </w:rPr>
        <w:t xml:space="preserve">. </w:t>
      </w:r>
    </w:p>
    <w:p w14:paraId="12931C73" w14:textId="75853548"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Ndryshimet që bëhen për </w:t>
      </w:r>
      <w:r w:rsidR="00C32660" w:rsidRPr="00850830">
        <w:rPr>
          <w:rFonts w:ascii="Garamond" w:hAnsi="Garamond"/>
          <w:sz w:val="24"/>
          <w:szCs w:val="24"/>
        </w:rPr>
        <w:t xml:space="preserve">konvertimin </w:t>
      </w:r>
      <w:r w:rsidRPr="00850830">
        <w:rPr>
          <w:rFonts w:ascii="Garamond" w:hAnsi="Garamond"/>
          <w:sz w:val="24"/>
          <w:szCs w:val="24"/>
        </w:rPr>
        <w:t>në CfD të dyanshme duhet të arrijnë (për aq sa të jetë e mundur) të njëjtin ekuilibër të përfitimeve, detyrimeve, risqeve dhe shpërblimeve ndërmjet palëve në lidhje me objektin e PPA</w:t>
      </w:r>
      <w:r w:rsidR="00C32660">
        <w:rPr>
          <w:rFonts w:ascii="Garamond" w:hAnsi="Garamond"/>
          <w:sz w:val="24"/>
          <w:szCs w:val="24"/>
        </w:rPr>
        <w:t>-së,</w:t>
      </w:r>
      <w:r w:rsidRPr="00850830">
        <w:rPr>
          <w:rFonts w:ascii="Garamond" w:hAnsi="Garamond"/>
          <w:sz w:val="24"/>
          <w:szCs w:val="24"/>
        </w:rPr>
        <w:t xml:space="preserve"> sikurse janë në fuqi në </w:t>
      </w:r>
      <w:r w:rsidR="00C32660" w:rsidRPr="00850830">
        <w:rPr>
          <w:rFonts w:ascii="Garamond" w:hAnsi="Garamond"/>
          <w:sz w:val="24"/>
          <w:szCs w:val="24"/>
        </w:rPr>
        <w:t xml:space="preserve">datën e hyrjes në fuqi për </w:t>
      </w:r>
      <w:r w:rsidRPr="00850830">
        <w:rPr>
          <w:rFonts w:ascii="Garamond" w:hAnsi="Garamond"/>
          <w:sz w:val="24"/>
          <w:szCs w:val="24"/>
        </w:rPr>
        <w:t xml:space="preserve">të reflektuar </w:t>
      </w:r>
      <w:r w:rsidR="00C32660" w:rsidRPr="00850830">
        <w:rPr>
          <w:rFonts w:ascii="Garamond" w:hAnsi="Garamond"/>
          <w:sz w:val="24"/>
          <w:szCs w:val="24"/>
        </w:rPr>
        <w:t>konvertimin</w:t>
      </w:r>
      <w:r w:rsidRPr="00850830">
        <w:rPr>
          <w:rFonts w:ascii="Garamond" w:hAnsi="Garamond"/>
          <w:sz w:val="24"/>
          <w:szCs w:val="24"/>
        </w:rPr>
        <w:t>.</w:t>
      </w:r>
      <w:r w:rsidRPr="00C32660">
        <w:rPr>
          <w:rFonts w:ascii="Garamond" w:hAnsi="Garamond"/>
          <w:sz w:val="24"/>
          <w:szCs w:val="24"/>
          <w:vertAlign w:val="superscript"/>
        </w:rPr>
        <w:footnoteReference w:id="4"/>
      </w:r>
    </w:p>
    <w:p w14:paraId="30B727D8" w14:textId="4897595F"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Në rast konvertimi në një CfD, dispozitat e PPA</w:t>
      </w:r>
      <w:r w:rsidR="00C32660">
        <w:rPr>
          <w:rFonts w:ascii="Garamond" w:hAnsi="Garamond"/>
          <w:sz w:val="24"/>
          <w:szCs w:val="24"/>
        </w:rPr>
        <w:t>-së</w:t>
      </w:r>
      <w:r w:rsidRPr="00850830">
        <w:rPr>
          <w:rFonts w:ascii="Garamond" w:hAnsi="Garamond"/>
          <w:sz w:val="24"/>
          <w:szCs w:val="24"/>
        </w:rPr>
        <w:t xml:space="preserve"> për livrimin dhe pagesën do të ndryshohen për të parashikuar çmimin e tregut për energjinë e prodhuar dhe ndarjen e elementit të shpërblimit të ndryshueshëm nga çmimi i tregut. </w:t>
      </w:r>
    </w:p>
    <w:p w14:paraId="7D80488E" w14:textId="057805C8"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 Detyrimi i </w:t>
      </w:r>
      <w:r w:rsidR="008A2716" w:rsidRPr="00850830">
        <w:rPr>
          <w:rFonts w:ascii="Garamond" w:hAnsi="Garamond"/>
          <w:sz w:val="24"/>
          <w:szCs w:val="24"/>
        </w:rPr>
        <w:t xml:space="preserve">prodhuesit </w:t>
      </w:r>
      <w:r w:rsidRPr="00850830">
        <w:rPr>
          <w:rFonts w:ascii="Garamond" w:hAnsi="Garamond"/>
          <w:sz w:val="24"/>
          <w:szCs w:val="24"/>
        </w:rPr>
        <w:t xml:space="preserve">për shitjen e të gjithë energjisë së prodhuar në </w:t>
      </w:r>
      <w:r w:rsidR="008A2716" w:rsidRPr="00850830">
        <w:rPr>
          <w:rFonts w:ascii="Garamond" w:hAnsi="Garamond"/>
          <w:sz w:val="24"/>
          <w:szCs w:val="24"/>
        </w:rPr>
        <w:t xml:space="preserve">impiant </w:t>
      </w:r>
      <w:r w:rsidRPr="00850830">
        <w:rPr>
          <w:rFonts w:ascii="Garamond" w:hAnsi="Garamond"/>
          <w:sz w:val="24"/>
          <w:szCs w:val="24"/>
        </w:rPr>
        <w:t xml:space="preserve">në tregun e organizuar të energjisë elektrike (ALPEX). </w:t>
      </w:r>
    </w:p>
    <w:p w14:paraId="3D6C6D8A" w14:textId="45C3EC68"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Çmimi i Energjisë Elektrike sipas PPA</w:t>
      </w:r>
      <w:r w:rsidR="008A2716">
        <w:rPr>
          <w:rFonts w:ascii="Garamond" w:hAnsi="Garamond"/>
          <w:sz w:val="24"/>
          <w:szCs w:val="24"/>
        </w:rPr>
        <w:t>-së</w:t>
      </w:r>
      <w:r w:rsidRPr="00850830">
        <w:rPr>
          <w:rFonts w:ascii="Garamond" w:hAnsi="Garamond"/>
          <w:sz w:val="24"/>
          <w:szCs w:val="24"/>
        </w:rPr>
        <w:t xml:space="preserve"> do të shërbejë si çmim fiks në CfD.</w:t>
      </w:r>
    </w:p>
    <w:p w14:paraId="03B32E03" w14:textId="08511E49"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 Çmimi referencë i energjisë elektrike (EUR për </w:t>
      </w:r>
      <w:r w:rsidR="000D3CB2" w:rsidRPr="00850830">
        <w:rPr>
          <w:rFonts w:ascii="Garamond" w:hAnsi="Garamond"/>
          <w:sz w:val="24"/>
          <w:szCs w:val="24"/>
        </w:rPr>
        <w:t>mw</w:t>
      </w:r>
      <w:r w:rsidRPr="00850830">
        <w:rPr>
          <w:rFonts w:ascii="Garamond" w:hAnsi="Garamond"/>
          <w:sz w:val="24"/>
          <w:szCs w:val="24"/>
        </w:rPr>
        <w:t>) që do të përfshihet në CfD është çmimi orar i ditës në avancë për periudhën përkatëse</w:t>
      </w:r>
      <w:r w:rsidR="008A2716">
        <w:rPr>
          <w:rFonts w:ascii="Garamond" w:hAnsi="Garamond"/>
          <w:sz w:val="24"/>
          <w:szCs w:val="24"/>
        </w:rPr>
        <w:t>,</w:t>
      </w:r>
      <w:r w:rsidRPr="00850830">
        <w:rPr>
          <w:rFonts w:ascii="Garamond" w:hAnsi="Garamond"/>
          <w:sz w:val="24"/>
          <w:szCs w:val="24"/>
        </w:rPr>
        <w:t xml:space="preserve"> që do të caktohet nga burimi i çmimit referencë, ALPEX.</w:t>
      </w:r>
    </w:p>
    <w:p w14:paraId="0BF8EBA1" w14:textId="281A0DAD"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lastRenderedPageBreak/>
        <w:t>- Nga krahasimi midis çmimit fiks dhe çmimit referencë, pagesa e diferencës së çmimit/shpërblimit nga pala e CfD</w:t>
      </w:r>
      <w:r w:rsidR="00701177">
        <w:rPr>
          <w:rFonts w:ascii="Garamond" w:hAnsi="Garamond"/>
          <w:sz w:val="24"/>
          <w:szCs w:val="24"/>
        </w:rPr>
        <w:t>-së</w:t>
      </w:r>
      <w:r w:rsidRPr="00850830">
        <w:rPr>
          <w:rFonts w:ascii="Garamond" w:hAnsi="Garamond"/>
          <w:sz w:val="24"/>
          <w:szCs w:val="24"/>
        </w:rPr>
        <w:t xml:space="preserve"> tek Shitësi apo anasjelltas. </w:t>
      </w:r>
    </w:p>
    <w:p w14:paraId="67743E5A" w14:textId="76FEDC8D"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Pala e CfD</w:t>
      </w:r>
      <w:r w:rsidR="00701177">
        <w:rPr>
          <w:rFonts w:ascii="Garamond" w:hAnsi="Garamond"/>
          <w:sz w:val="24"/>
          <w:szCs w:val="24"/>
        </w:rPr>
        <w:t>-së</w:t>
      </w:r>
      <w:r w:rsidRPr="00850830">
        <w:rPr>
          <w:rFonts w:ascii="Garamond" w:hAnsi="Garamond"/>
          <w:sz w:val="24"/>
          <w:szCs w:val="24"/>
        </w:rPr>
        <w:t xml:space="preserve"> do t’i paguajë </w:t>
      </w:r>
      <w:r w:rsidR="00701177" w:rsidRPr="00850830">
        <w:rPr>
          <w:rFonts w:ascii="Garamond" w:hAnsi="Garamond"/>
          <w:sz w:val="24"/>
          <w:szCs w:val="24"/>
        </w:rPr>
        <w:t xml:space="preserve">prodhuesit </w:t>
      </w:r>
      <w:r w:rsidRPr="00850830">
        <w:rPr>
          <w:rFonts w:ascii="Garamond" w:hAnsi="Garamond"/>
          <w:sz w:val="24"/>
          <w:szCs w:val="24"/>
        </w:rPr>
        <w:t xml:space="preserve">shumën e barabartë me diferencën (nëse diferenca është pozitive) midis </w:t>
      </w:r>
      <w:r w:rsidR="00701177" w:rsidRPr="00850830">
        <w:rPr>
          <w:rFonts w:ascii="Garamond" w:hAnsi="Garamond"/>
          <w:sz w:val="24"/>
          <w:szCs w:val="24"/>
        </w:rPr>
        <w:t>çmimit të energjisë elektrike të kontratës</w:t>
      </w:r>
      <w:r w:rsidRPr="00850830">
        <w:rPr>
          <w:rFonts w:ascii="Garamond" w:hAnsi="Garamond"/>
          <w:sz w:val="24"/>
          <w:szCs w:val="24"/>
        </w:rPr>
        <w:t>/</w:t>
      </w:r>
      <w:r w:rsidR="00701177" w:rsidRPr="00850830">
        <w:rPr>
          <w:rFonts w:ascii="Garamond" w:hAnsi="Garamond"/>
          <w:sz w:val="24"/>
          <w:szCs w:val="24"/>
        </w:rPr>
        <w:t>çmimit fiks dhe çmimit referencë të energjisë elektrike s</w:t>
      </w:r>
      <w:r w:rsidRPr="00850830">
        <w:rPr>
          <w:rFonts w:ascii="Garamond" w:hAnsi="Garamond"/>
          <w:sz w:val="24"/>
          <w:szCs w:val="24"/>
        </w:rPr>
        <w:t xml:space="preserve">humëzuar me </w:t>
      </w:r>
      <w:r w:rsidR="00701177" w:rsidRPr="00850830">
        <w:rPr>
          <w:rFonts w:ascii="Garamond" w:hAnsi="Garamond"/>
          <w:sz w:val="24"/>
          <w:szCs w:val="24"/>
        </w:rPr>
        <w:t xml:space="preserve">prodhimin </w:t>
      </w:r>
      <w:r w:rsidRPr="00850830">
        <w:rPr>
          <w:rFonts w:ascii="Garamond" w:hAnsi="Garamond"/>
          <w:sz w:val="24"/>
          <w:szCs w:val="24"/>
        </w:rPr>
        <w:t>e caktuar</w:t>
      </w:r>
      <w:r w:rsidR="00701177">
        <w:rPr>
          <w:rFonts w:ascii="Garamond" w:hAnsi="Garamond"/>
          <w:sz w:val="24"/>
          <w:szCs w:val="24"/>
        </w:rPr>
        <w:t xml:space="preserve">; </w:t>
      </w:r>
      <w:r w:rsidRPr="00850830">
        <w:rPr>
          <w:rFonts w:ascii="Garamond" w:hAnsi="Garamond"/>
          <w:sz w:val="24"/>
          <w:szCs w:val="24"/>
        </w:rPr>
        <w:t>apo</w:t>
      </w:r>
      <w:r w:rsidR="00850830" w:rsidRPr="00850830">
        <w:rPr>
          <w:rFonts w:ascii="Garamond" w:hAnsi="Garamond"/>
          <w:sz w:val="24"/>
          <w:szCs w:val="24"/>
        </w:rPr>
        <w:t xml:space="preserve"> </w:t>
      </w:r>
    </w:p>
    <w:p w14:paraId="7188EBBE" w14:textId="00F0E24E"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Shitësi do t’i paguajë palës së CfD</w:t>
      </w:r>
      <w:r w:rsidR="00701177">
        <w:rPr>
          <w:rFonts w:ascii="Garamond" w:hAnsi="Garamond"/>
          <w:sz w:val="24"/>
          <w:szCs w:val="24"/>
        </w:rPr>
        <w:t>-së</w:t>
      </w:r>
      <w:r w:rsidRPr="00850830">
        <w:rPr>
          <w:rFonts w:ascii="Garamond" w:hAnsi="Garamond"/>
          <w:sz w:val="24"/>
          <w:szCs w:val="24"/>
        </w:rPr>
        <w:t xml:space="preserve"> shumën e barabartë me diferencën (nëse diferenca është negative)</w:t>
      </w:r>
      <w:r w:rsidR="00850830" w:rsidRPr="00850830">
        <w:rPr>
          <w:rFonts w:ascii="Garamond" w:hAnsi="Garamond"/>
          <w:sz w:val="24"/>
          <w:szCs w:val="24"/>
        </w:rPr>
        <w:t xml:space="preserve"> </w:t>
      </w:r>
      <w:r w:rsidRPr="00850830">
        <w:rPr>
          <w:rFonts w:ascii="Garamond" w:hAnsi="Garamond"/>
          <w:sz w:val="24"/>
          <w:szCs w:val="24"/>
        </w:rPr>
        <w:t>midis</w:t>
      </w:r>
      <w:r w:rsidR="00850830" w:rsidRPr="00850830">
        <w:rPr>
          <w:rFonts w:ascii="Garamond" w:hAnsi="Garamond"/>
          <w:sz w:val="24"/>
          <w:szCs w:val="24"/>
        </w:rPr>
        <w:t xml:space="preserve"> </w:t>
      </w:r>
      <w:r w:rsidR="00701177" w:rsidRPr="00850830">
        <w:rPr>
          <w:rFonts w:ascii="Garamond" w:hAnsi="Garamond"/>
          <w:sz w:val="24"/>
          <w:szCs w:val="24"/>
        </w:rPr>
        <w:t xml:space="preserve">çmimit fiks dhe çmimit referencë të energjisë elektrike </w:t>
      </w:r>
      <w:r w:rsidRPr="00850830">
        <w:rPr>
          <w:rFonts w:ascii="Garamond" w:hAnsi="Garamond"/>
          <w:sz w:val="24"/>
          <w:szCs w:val="24"/>
        </w:rPr>
        <w:t xml:space="preserve">shumëzuar me </w:t>
      </w:r>
      <w:r w:rsidR="00701177" w:rsidRPr="00850830">
        <w:rPr>
          <w:rFonts w:ascii="Garamond" w:hAnsi="Garamond"/>
          <w:sz w:val="24"/>
          <w:szCs w:val="24"/>
        </w:rPr>
        <w:t xml:space="preserve">prodhimin </w:t>
      </w:r>
      <w:r w:rsidRPr="00850830">
        <w:rPr>
          <w:rFonts w:ascii="Garamond" w:hAnsi="Garamond"/>
          <w:sz w:val="24"/>
          <w:szCs w:val="24"/>
        </w:rPr>
        <w:t>e caktuar.</w:t>
      </w:r>
    </w:p>
    <w:p w14:paraId="2E27D152" w14:textId="258CB330"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5. Dhënës i ndihmës: Ministria e Infrastrukturës dhe Energjisë. </w:t>
      </w:r>
    </w:p>
    <w:p w14:paraId="3F3CAB58" w14:textId="383FB5E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6. Vlerësimi i ekzistencës së ndihmës shtetërore: Komisioni vlerëson nëse skema e njoftuar përmbush në mënyrë kumulative kushtet e parashikuara në paragrafin 1, të nenit 4, të ligjit nr. 9374/2005</w:t>
      </w:r>
      <w:r w:rsidR="00701177">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ndihmën shtetërore</w:t>
      </w:r>
      <w:r w:rsidR="000D3CB2">
        <w:rPr>
          <w:rFonts w:ascii="Garamond" w:hAnsi="Garamond"/>
          <w:sz w:val="24"/>
          <w:szCs w:val="24"/>
        </w:rPr>
        <w:t>”</w:t>
      </w:r>
      <w:r w:rsidRPr="00850830">
        <w:rPr>
          <w:rFonts w:ascii="Garamond" w:hAnsi="Garamond"/>
          <w:sz w:val="24"/>
          <w:szCs w:val="24"/>
        </w:rPr>
        <w:t xml:space="preserve">, </w:t>
      </w:r>
      <w:r w:rsidR="00701177">
        <w:rPr>
          <w:rFonts w:ascii="Garamond" w:hAnsi="Garamond"/>
          <w:sz w:val="24"/>
          <w:szCs w:val="24"/>
        </w:rPr>
        <w:t>të</w:t>
      </w:r>
      <w:r w:rsidRPr="00850830">
        <w:rPr>
          <w:rFonts w:ascii="Garamond" w:hAnsi="Garamond"/>
          <w:sz w:val="24"/>
          <w:szCs w:val="24"/>
        </w:rPr>
        <w:t xml:space="preserve"> ndryshuar</w:t>
      </w:r>
      <w:r w:rsidR="00701177">
        <w:rPr>
          <w:rFonts w:ascii="Garamond" w:hAnsi="Garamond"/>
          <w:sz w:val="24"/>
          <w:szCs w:val="24"/>
        </w:rPr>
        <w:t>,</w:t>
      </w:r>
      <w:r w:rsidRPr="00850830">
        <w:rPr>
          <w:rFonts w:ascii="Garamond" w:hAnsi="Garamond"/>
          <w:sz w:val="24"/>
          <w:szCs w:val="24"/>
        </w:rPr>
        <w:t xml:space="preserve"> sipas së cilës përcaktohet</w:t>
      </w:r>
      <w:r w:rsidR="00701177">
        <w:rPr>
          <w:rFonts w:ascii="Garamond" w:hAnsi="Garamond"/>
          <w:sz w:val="24"/>
          <w:szCs w:val="24"/>
        </w:rPr>
        <w:t>,</w:t>
      </w:r>
      <w:r w:rsidRPr="00850830">
        <w:rPr>
          <w:rFonts w:ascii="Garamond" w:hAnsi="Garamond"/>
          <w:sz w:val="24"/>
          <w:szCs w:val="24"/>
        </w:rPr>
        <w:t xml:space="preserve"> se</w:t>
      </w:r>
      <w:r w:rsidR="00701177">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Përveç rasteve të parashikuara ndryshe në këtë ligj, ndalohet çdo ndihmë e dhënë nga burimet shtetërore, në çfarëdolloj forme e cila,</w:t>
      </w:r>
      <w:r w:rsidR="00850830" w:rsidRPr="00850830">
        <w:rPr>
          <w:rFonts w:ascii="Garamond" w:hAnsi="Garamond"/>
          <w:sz w:val="24"/>
          <w:szCs w:val="24"/>
        </w:rPr>
        <w:t xml:space="preserve"> </w:t>
      </w:r>
      <w:r w:rsidRPr="00850830">
        <w:rPr>
          <w:rFonts w:ascii="Garamond" w:hAnsi="Garamond"/>
          <w:sz w:val="24"/>
          <w:szCs w:val="24"/>
        </w:rPr>
        <w:t>në mënyrë të drejtpërdrejtë ose të tërthortë, shtrembëron ose kërcënon të shtrembërojë konkurrencën</w:t>
      </w:r>
      <w:r w:rsidR="00701177">
        <w:rPr>
          <w:rFonts w:ascii="Garamond" w:hAnsi="Garamond"/>
          <w:sz w:val="24"/>
          <w:szCs w:val="24"/>
        </w:rPr>
        <w:t>,</w:t>
      </w:r>
      <w:r w:rsidRPr="00850830">
        <w:rPr>
          <w:rFonts w:ascii="Garamond" w:hAnsi="Garamond"/>
          <w:sz w:val="24"/>
          <w:szCs w:val="24"/>
        </w:rPr>
        <w:t xml:space="preserve">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r w:rsidR="000D3CB2">
        <w:rPr>
          <w:rFonts w:ascii="Garamond" w:hAnsi="Garamond"/>
          <w:sz w:val="24"/>
          <w:szCs w:val="24"/>
        </w:rPr>
        <w:t>”</w:t>
      </w:r>
      <w:r w:rsidRPr="00850830">
        <w:rPr>
          <w:rFonts w:ascii="Garamond" w:hAnsi="Garamond"/>
          <w:sz w:val="24"/>
          <w:szCs w:val="24"/>
        </w:rPr>
        <w:t xml:space="preserve">. Referuar të dhënave në skemën e njoftuar, operatori i përzgjedhur për gjenerimin e energjisë elektrike nga burime të rinovueshme (panelet diellore) do të sigurojë një mbështetje nga burime shtetërore, për energjinë elektrike të gjeneruar, në rastin e një konvertimi të Marrëveshjes për Blerjen e Energjisë Elektrike PPA me likuidim fizik në një </w:t>
      </w:r>
      <w:r w:rsidR="002B09AE" w:rsidRPr="00850830">
        <w:rPr>
          <w:rFonts w:ascii="Garamond" w:hAnsi="Garamond"/>
          <w:sz w:val="24"/>
          <w:szCs w:val="24"/>
        </w:rPr>
        <w:t xml:space="preserve">kontratë për diferencë </w:t>
      </w:r>
      <w:r w:rsidRPr="00850830">
        <w:rPr>
          <w:rFonts w:ascii="Garamond" w:hAnsi="Garamond"/>
          <w:sz w:val="24"/>
          <w:szCs w:val="24"/>
        </w:rPr>
        <w:t>me likuidim financiar</w:t>
      </w:r>
      <w:r w:rsidR="002B09AE">
        <w:rPr>
          <w:rFonts w:ascii="Garamond" w:hAnsi="Garamond"/>
          <w:sz w:val="24"/>
          <w:szCs w:val="24"/>
        </w:rPr>
        <w:t>,</w:t>
      </w:r>
      <w:r w:rsidRPr="00850830">
        <w:rPr>
          <w:rFonts w:ascii="Garamond" w:hAnsi="Garamond"/>
          <w:sz w:val="24"/>
          <w:szCs w:val="24"/>
        </w:rPr>
        <w:t xml:space="preserve"> në përputhje me nenin 5.8 dhe 5.9 të </w:t>
      </w:r>
      <w:r w:rsidR="000D3CB2" w:rsidRPr="00850830">
        <w:rPr>
          <w:rFonts w:ascii="Garamond" w:hAnsi="Garamond"/>
          <w:sz w:val="24"/>
          <w:szCs w:val="24"/>
        </w:rPr>
        <w:t>Marrëveshjes</w:t>
      </w:r>
      <w:r w:rsidRPr="00850830">
        <w:rPr>
          <w:rFonts w:ascii="Garamond" w:hAnsi="Garamond"/>
          <w:sz w:val="24"/>
          <w:szCs w:val="24"/>
        </w:rPr>
        <w:t xml:space="preserve"> për Blerjen e Energjisë Elektrike për Impiantin fotovoltaik</w:t>
      </w:r>
      <w:r w:rsidR="002B09AE">
        <w:rPr>
          <w:rFonts w:ascii="Garamond" w:hAnsi="Garamond"/>
          <w:sz w:val="24"/>
          <w:szCs w:val="24"/>
        </w:rPr>
        <w:t>,</w:t>
      </w:r>
      <w:r w:rsidRPr="00850830">
        <w:rPr>
          <w:rFonts w:ascii="Garamond" w:hAnsi="Garamond"/>
          <w:sz w:val="24"/>
          <w:szCs w:val="24"/>
        </w:rPr>
        <w:t xml:space="preserve"> me vend</w:t>
      </w:r>
      <w:r w:rsidR="000D3CB2">
        <w:rPr>
          <w:rFonts w:ascii="Garamond" w:hAnsi="Garamond"/>
          <w:sz w:val="24"/>
          <w:szCs w:val="24"/>
        </w:rPr>
        <w:t>n</w:t>
      </w:r>
      <w:r w:rsidRPr="00850830">
        <w:rPr>
          <w:rFonts w:ascii="Garamond" w:hAnsi="Garamond"/>
          <w:sz w:val="24"/>
          <w:szCs w:val="24"/>
        </w:rPr>
        <w:t xml:space="preserve">dodhje në zonën e Karavastasë dhe Libofshës në Shqipëri, nënshkruar ndërmjet FTL sh.a dhe </w:t>
      </w:r>
      <w:r w:rsidR="000D3CB2">
        <w:rPr>
          <w:rFonts w:ascii="Garamond" w:hAnsi="Garamond"/>
          <w:sz w:val="24"/>
          <w:szCs w:val="24"/>
        </w:rPr>
        <w:t>“</w:t>
      </w:r>
      <w:r w:rsidRPr="00850830">
        <w:rPr>
          <w:rFonts w:ascii="Garamond" w:hAnsi="Garamond"/>
          <w:sz w:val="24"/>
          <w:szCs w:val="24"/>
        </w:rPr>
        <w:t>Karavasta Solar</w:t>
      </w:r>
      <w:r w:rsidR="000D3CB2">
        <w:rPr>
          <w:rFonts w:ascii="Garamond" w:hAnsi="Garamond"/>
          <w:sz w:val="24"/>
          <w:szCs w:val="24"/>
        </w:rPr>
        <w:t>”</w:t>
      </w:r>
      <w:r w:rsidRPr="00850830">
        <w:rPr>
          <w:rFonts w:ascii="Garamond" w:hAnsi="Garamond"/>
          <w:sz w:val="24"/>
          <w:szCs w:val="24"/>
        </w:rPr>
        <w:t xml:space="preserve"> sh.p.k</w:t>
      </w:r>
      <w:r w:rsidR="002B09AE">
        <w:rPr>
          <w:rFonts w:ascii="Garamond" w:hAnsi="Garamond"/>
          <w:sz w:val="24"/>
          <w:szCs w:val="24"/>
        </w:rPr>
        <w:t>.,</w:t>
      </w:r>
      <w:r w:rsidRPr="00850830">
        <w:rPr>
          <w:rFonts w:ascii="Garamond" w:hAnsi="Garamond"/>
          <w:sz w:val="24"/>
          <w:szCs w:val="24"/>
        </w:rPr>
        <w:t xml:space="preserve"> datë 19.11.2020</w:t>
      </w:r>
      <w:r w:rsidR="00850830" w:rsidRPr="00850830">
        <w:rPr>
          <w:rFonts w:ascii="Garamond" w:hAnsi="Garamond"/>
          <w:sz w:val="24"/>
          <w:szCs w:val="24"/>
        </w:rPr>
        <w:t xml:space="preserve"> </w:t>
      </w:r>
      <w:r w:rsidRPr="00850830">
        <w:rPr>
          <w:rFonts w:ascii="Garamond" w:hAnsi="Garamond"/>
          <w:sz w:val="24"/>
          <w:szCs w:val="24"/>
        </w:rPr>
        <w:t xml:space="preserve">dhe </w:t>
      </w:r>
      <w:r w:rsidR="002B09AE" w:rsidRPr="00850830">
        <w:rPr>
          <w:rFonts w:ascii="Garamond" w:hAnsi="Garamond"/>
          <w:sz w:val="24"/>
          <w:szCs w:val="24"/>
        </w:rPr>
        <w:t xml:space="preserve">shtojcën </w:t>
      </w:r>
      <w:r w:rsidRPr="00850830">
        <w:rPr>
          <w:rFonts w:ascii="Garamond" w:hAnsi="Garamond"/>
          <w:sz w:val="24"/>
          <w:szCs w:val="24"/>
        </w:rPr>
        <w:t>4</w:t>
      </w:r>
      <w:r w:rsidR="002B09AE">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Konvertimi i marrëveshjes</w:t>
      </w:r>
      <w:r w:rsidR="000D3CB2">
        <w:rPr>
          <w:rFonts w:ascii="Garamond" w:hAnsi="Garamond"/>
          <w:sz w:val="24"/>
          <w:szCs w:val="24"/>
        </w:rPr>
        <w:t>”</w:t>
      </w:r>
      <w:r w:rsidR="002B09AE">
        <w:rPr>
          <w:rFonts w:ascii="Garamond" w:hAnsi="Garamond"/>
          <w:sz w:val="24"/>
          <w:szCs w:val="24"/>
        </w:rPr>
        <w:t>,</w:t>
      </w:r>
      <w:r w:rsidRPr="00850830">
        <w:rPr>
          <w:rFonts w:ascii="Garamond" w:hAnsi="Garamond"/>
          <w:sz w:val="24"/>
          <w:szCs w:val="24"/>
        </w:rPr>
        <w:t xml:space="preserve"> të </w:t>
      </w:r>
      <w:r w:rsidR="000D3CB2" w:rsidRPr="00850830">
        <w:rPr>
          <w:rFonts w:ascii="Garamond" w:hAnsi="Garamond"/>
          <w:sz w:val="24"/>
          <w:szCs w:val="24"/>
        </w:rPr>
        <w:t>Marrëveshjes</w:t>
      </w:r>
      <w:r w:rsidRPr="00850830">
        <w:rPr>
          <w:rFonts w:ascii="Garamond" w:hAnsi="Garamond"/>
          <w:sz w:val="24"/>
          <w:szCs w:val="24"/>
        </w:rPr>
        <w:t xml:space="preserve"> për Blerjen e Energjisë Elektrike. </w:t>
      </w:r>
    </w:p>
    <w:p w14:paraId="54A21859" w14:textId="59789BF7"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Gjithashtu</w:t>
      </w:r>
      <w:r w:rsidR="002B09AE">
        <w:rPr>
          <w:rFonts w:ascii="Garamond" w:hAnsi="Garamond"/>
          <w:sz w:val="24"/>
          <w:szCs w:val="24"/>
        </w:rPr>
        <w:t>,</w:t>
      </w:r>
      <w:r w:rsidRPr="00850830">
        <w:rPr>
          <w:rFonts w:ascii="Garamond" w:hAnsi="Garamond"/>
          <w:sz w:val="24"/>
          <w:szCs w:val="24"/>
        </w:rPr>
        <w:t xml:space="preserve"> referuar </w:t>
      </w:r>
      <w:r w:rsidR="002B09AE" w:rsidRPr="00850830">
        <w:rPr>
          <w:rFonts w:ascii="Garamond" w:hAnsi="Garamond"/>
          <w:sz w:val="24"/>
          <w:szCs w:val="24"/>
        </w:rPr>
        <w:t xml:space="preserve">shtojcës </w:t>
      </w:r>
      <w:r w:rsidRPr="00850830">
        <w:rPr>
          <w:rFonts w:ascii="Garamond" w:hAnsi="Garamond"/>
          <w:sz w:val="24"/>
          <w:szCs w:val="24"/>
        </w:rPr>
        <w:t>nr. 2</w:t>
      </w:r>
      <w:r w:rsidR="002B09AE">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 xml:space="preserve">Forma e </w:t>
      </w:r>
      <w:r w:rsidR="002B09AE" w:rsidRPr="00850830">
        <w:rPr>
          <w:rFonts w:ascii="Garamond" w:hAnsi="Garamond"/>
          <w:sz w:val="24"/>
          <w:szCs w:val="24"/>
        </w:rPr>
        <w:t>garancisë së pronarit</w:t>
      </w:r>
      <w:r w:rsidR="000D3CB2">
        <w:rPr>
          <w:rFonts w:ascii="Garamond" w:hAnsi="Garamond"/>
          <w:sz w:val="24"/>
          <w:szCs w:val="24"/>
        </w:rPr>
        <w:t>”</w:t>
      </w:r>
      <w:r w:rsidRPr="00850830">
        <w:rPr>
          <w:rFonts w:ascii="Garamond" w:hAnsi="Garamond"/>
          <w:sz w:val="24"/>
          <w:szCs w:val="24"/>
        </w:rPr>
        <w:t xml:space="preserve">, që do të lidhet mes </w:t>
      </w:r>
      <w:r w:rsidR="000D3CB2">
        <w:rPr>
          <w:rFonts w:ascii="Garamond" w:hAnsi="Garamond"/>
          <w:sz w:val="24"/>
          <w:szCs w:val="24"/>
        </w:rPr>
        <w:t>“</w:t>
      </w:r>
      <w:r w:rsidRPr="00850830">
        <w:rPr>
          <w:rFonts w:ascii="Garamond" w:hAnsi="Garamond"/>
          <w:sz w:val="24"/>
          <w:szCs w:val="24"/>
        </w:rPr>
        <w:t>garantuesit</w:t>
      </w:r>
      <w:r w:rsidR="000D3CB2">
        <w:rPr>
          <w:rFonts w:ascii="Garamond" w:hAnsi="Garamond"/>
          <w:sz w:val="24"/>
          <w:szCs w:val="24"/>
        </w:rPr>
        <w:t>”</w:t>
      </w:r>
      <w:r w:rsidRPr="00850830">
        <w:rPr>
          <w:rFonts w:ascii="Garamond" w:hAnsi="Garamond"/>
          <w:sz w:val="24"/>
          <w:szCs w:val="24"/>
        </w:rPr>
        <w:t xml:space="preserve"> (Republikës së Shqipërisë) dhe </w:t>
      </w:r>
      <w:r w:rsidR="000D3CB2">
        <w:rPr>
          <w:rFonts w:ascii="Garamond" w:hAnsi="Garamond"/>
          <w:sz w:val="24"/>
          <w:szCs w:val="24"/>
        </w:rPr>
        <w:t>“</w:t>
      </w:r>
      <w:r w:rsidRPr="00850830">
        <w:rPr>
          <w:rFonts w:ascii="Garamond" w:hAnsi="Garamond"/>
          <w:sz w:val="24"/>
          <w:szCs w:val="24"/>
        </w:rPr>
        <w:t>përfituesit</w:t>
      </w:r>
      <w:r w:rsidR="000D3CB2">
        <w:rPr>
          <w:rFonts w:ascii="Garamond" w:hAnsi="Garamond"/>
          <w:sz w:val="24"/>
          <w:szCs w:val="24"/>
        </w:rPr>
        <w:t>”</w:t>
      </w:r>
      <w:r w:rsidRPr="00850830">
        <w:rPr>
          <w:rFonts w:ascii="Garamond" w:hAnsi="Garamond"/>
          <w:sz w:val="24"/>
          <w:szCs w:val="24"/>
        </w:rPr>
        <w:t xml:space="preserve"> (një shoqërie të themeluar në Republikën e</w:t>
      </w:r>
      <w:r w:rsidR="00850830" w:rsidRPr="00850830">
        <w:rPr>
          <w:rFonts w:ascii="Garamond" w:hAnsi="Garamond"/>
          <w:sz w:val="24"/>
          <w:szCs w:val="24"/>
        </w:rPr>
        <w:t xml:space="preserve"> </w:t>
      </w:r>
      <w:r w:rsidRPr="00850830">
        <w:rPr>
          <w:rFonts w:ascii="Garamond" w:hAnsi="Garamond"/>
          <w:sz w:val="24"/>
          <w:szCs w:val="24"/>
        </w:rPr>
        <w:t>Shqipërisë), sipas së cilës</w:t>
      </w:r>
      <w:r w:rsidR="002B09AE">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i/>
          <w:sz w:val="24"/>
          <w:szCs w:val="24"/>
        </w:rPr>
        <w:t xml:space="preserve">Garantuesi ka rënë dakord që të garantojë që pala tjetër (përfituesi ose sipas </w:t>
      </w:r>
      <w:r w:rsidR="000D3CB2" w:rsidRPr="00850830">
        <w:rPr>
          <w:rFonts w:ascii="Garamond" w:hAnsi="Garamond"/>
          <w:i/>
          <w:sz w:val="24"/>
          <w:szCs w:val="24"/>
        </w:rPr>
        <w:t>rasti</w:t>
      </w:r>
      <w:r w:rsidR="000D3CB2">
        <w:rPr>
          <w:rFonts w:ascii="Garamond" w:hAnsi="Garamond"/>
          <w:i/>
          <w:sz w:val="24"/>
          <w:szCs w:val="24"/>
        </w:rPr>
        <w:t>t</w:t>
      </w:r>
      <w:r w:rsidRPr="00850830">
        <w:rPr>
          <w:rFonts w:ascii="Garamond" w:hAnsi="Garamond"/>
          <w:i/>
          <w:sz w:val="24"/>
          <w:szCs w:val="24"/>
        </w:rPr>
        <w:t>, Cesionari</w:t>
      </w:r>
      <w:r w:rsidR="002B09AE">
        <w:rPr>
          <w:rFonts w:ascii="Garamond" w:hAnsi="Garamond"/>
          <w:i/>
          <w:sz w:val="24"/>
          <w:szCs w:val="24"/>
        </w:rPr>
        <w:t>/</w:t>
      </w:r>
      <w:r w:rsidRPr="00850830">
        <w:rPr>
          <w:rFonts w:ascii="Garamond" w:hAnsi="Garamond"/>
          <w:i/>
          <w:sz w:val="24"/>
          <w:szCs w:val="24"/>
        </w:rPr>
        <w:t>ët e saj) do të përmbushin detyrimet për shlyerjen e pagesave ndaj përfituesit sipas transaksionit</w:t>
      </w:r>
      <w:r w:rsidR="000D3CB2">
        <w:rPr>
          <w:rFonts w:ascii="Garamond" w:hAnsi="Garamond"/>
          <w:i/>
          <w:sz w:val="24"/>
          <w:szCs w:val="24"/>
        </w:rPr>
        <w:t>”</w:t>
      </w:r>
      <w:r w:rsidRPr="00850830">
        <w:rPr>
          <w:rFonts w:ascii="Garamond" w:hAnsi="Garamond"/>
          <w:i/>
          <w:sz w:val="24"/>
          <w:szCs w:val="24"/>
        </w:rPr>
        <w:t>. Për më tepër, referuar njoftimit të MIE</w:t>
      </w:r>
      <w:r w:rsidR="000D3CB2">
        <w:rPr>
          <w:rFonts w:ascii="Garamond" w:hAnsi="Garamond"/>
          <w:i/>
          <w:sz w:val="24"/>
          <w:szCs w:val="24"/>
        </w:rPr>
        <w:t>-s</w:t>
      </w:r>
      <w:r w:rsidR="002B09AE">
        <w:rPr>
          <w:rFonts w:ascii="Garamond" w:hAnsi="Garamond"/>
          <w:i/>
          <w:sz w:val="24"/>
          <w:szCs w:val="24"/>
        </w:rPr>
        <w:t>,</w:t>
      </w:r>
      <w:r w:rsidRPr="00850830">
        <w:rPr>
          <w:rFonts w:ascii="Garamond" w:hAnsi="Garamond"/>
          <w:i/>
          <w:sz w:val="24"/>
          <w:szCs w:val="24"/>
        </w:rPr>
        <w:t xml:space="preserve"> përcaktohet se</w:t>
      </w:r>
      <w:r w:rsidR="002B09AE">
        <w:rPr>
          <w:rFonts w:ascii="Garamond" w:hAnsi="Garamond"/>
          <w:i/>
          <w:sz w:val="24"/>
          <w:szCs w:val="24"/>
        </w:rPr>
        <w:t>:</w:t>
      </w:r>
      <w:r w:rsidRPr="00850830">
        <w:rPr>
          <w:rFonts w:ascii="Garamond" w:hAnsi="Garamond"/>
          <w:i/>
          <w:sz w:val="24"/>
          <w:szCs w:val="24"/>
        </w:rPr>
        <w:t xml:space="preserve"> </w:t>
      </w:r>
      <w:r w:rsidR="000D3CB2">
        <w:rPr>
          <w:rFonts w:ascii="Garamond" w:hAnsi="Garamond"/>
          <w:i/>
          <w:sz w:val="24"/>
          <w:szCs w:val="24"/>
        </w:rPr>
        <w:t>“</w:t>
      </w:r>
      <w:r w:rsidRPr="00850830">
        <w:rPr>
          <w:rFonts w:ascii="Garamond" w:hAnsi="Garamond"/>
          <w:i/>
          <w:sz w:val="24"/>
          <w:szCs w:val="24"/>
        </w:rPr>
        <w:t xml:space="preserve">Ndryshimet që bëhen për </w:t>
      </w:r>
      <w:r w:rsidR="002B09AE" w:rsidRPr="00850830">
        <w:rPr>
          <w:rFonts w:ascii="Garamond" w:hAnsi="Garamond"/>
          <w:i/>
          <w:sz w:val="24"/>
          <w:szCs w:val="24"/>
        </w:rPr>
        <w:t xml:space="preserve">konvertimin </w:t>
      </w:r>
      <w:r w:rsidRPr="00850830">
        <w:rPr>
          <w:rFonts w:ascii="Garamond" w:hAnsi="Garamond"/>
          <w:b/>
          <w:i/>
          <w:sz w:val="24"/>
          <w:szCs w:val="24"/>
        </w:rPr>
        <w:t>në CfD të dyanshme</w:t>
      </w:r>
      <w:r w:rsidRPr="00850830">
        <w:rPr>
          <w:rFonts w:ascii="Garamond" w:hAnsi="Garamond"/>
          <w:i/>
          <w:sz w:val="24"/>
          <w:szCs w:val="24"/>
        </w:rPr>
        <w:t xml:space="preserve"> duhet të arrijnë (për aq sa të jetë e mundur) të njëjtin ekuilibër të përfitimeve, detyrimeve, risqeve dhe shpërblimeve ndërmjet palëve në lidhje me objektin e PPA</w:t>
      </w:r>
      <w:r w:rsidR="000D3CB2">
        <w:rPr>
          <w:rFonts w:ascii="Garamond" w:hAnsi="Garamond"/>
          <w:i/>
          <w:sz w:val="24"/>
          <w:szCs w:val="24"/>
        </w:rPr>
        <w:t>-së</w:t>
      </w:r>
      <w:r w:rsidR="002B09AE">
        <w:rPr>
          <w:rFonts w:ascii="Garamond" w:hAnsi="Garamond"/>
          <w:i/>
          <w:sz w:val="24"/>
          <w:szCs w:val="24"/>
        </w:rPr>
        <w:t>,</w:t>
      </w:r>
      <w:r w:rsidRPr="00850830">
        <w:rPr>
          <w:rFonts w:ascii="Garamond" w:hAnsi="Garamond"/>
          <w:i/>
          <w:sz w:val="24"/>
          <w:szCs w:val="24"/>
        </w:rPr>
        <w:t xml:space="preserve"> sikurse janë në fuqi në </w:t>
      </w:r>
      <w:r w:rsidR="002B09AE" w:rsidRPr="00850830">
        <w:rPr>
          <w:rFonts w:ascii="Garamond" w:hAnsi="Garamond"/>
          <w:i/>
          <w:sz w:val="24"/>
          <w:szCs w:val="24"/>
        </w:rPr>
        <w:t xml:space="preserve">datën e hyrjes në fuqi </w:t>
      </w:r>
      <w:r w:rsidRPr="00850830">
        <w:rPr>
          <w:rFonts w:ascii="Garamond" w:hAnsi="Garamond"/>
          <w:i/>
          <w:sz w:val="24"/>
          <w:szCs w:val="24"/>
        </w:rPr>
        <w:t xml:space="preserve">për të reflektuar </w:t>
      </w:r>
      <w:r w:rsidR="002B09AE" w:rsidRPr="00850830">
        <w:rPr>
          <w:rFonts w:ascii="Garamond" w:hAnsi="Garamond"/>
          <w:i/>
          <w:sz w:val="24"/>
          <w:szCs w:val="24"/>
        </w:rPr>
        <w:t>konvertimin</w:t>
      </w:r>
      <w:r w:rsidR="000D3CB2">
        <w:rPr>
          <w:rFonts w:ascii="Garamond" w:hAnsi="Garamond"/>
          <w:sz w:val="24"/>
          <w:szCs w:val="24"/>
        </w:rPr>
        <w:t>”</w:t>
      </w:r>
      <w:r w:rsidRPr="00850830">
        <w:rPr>
          <w:rFonts w:ascii="Garamond" w:hAnsi="Garamond"/>
          <w:sz w:val="24"/>
          <w:szCs w:val="24"/>
        </w:rPr>
        <w:t>. Pra skema e njoftuar parashikon aktivizimin e burimeve shtetërore. Duke qenë se energjia elektrike tregtohet në tregje ndërkombëtare, referuar të dhënave të skemës së njoftuar, ekziston mundësia që skema të ndikojë në situatën e konkurrencës në treg të energjisë elektrike treg dhe ndikojë në tregtinë ndërmjet shtetesh. Si rrjedhim, skema e njoftuar përbën ndihmë shtetërore në kuptimin e nenit 4, të ligjit nr. 9374/2005</w:t>
      </w:r>
      <w:r w:rsidR="00E53F01">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ndihmën shtetërore</w:t>
      </w:r>
      <w:r w:rsidR="000D3CB2">
        <w:rPr>
          <w:rFonts w:ascii="Garamond" w:hAnsi="Garamond"/>
          <w:sz w:val="24"/>
          <w:szCs w:val="24"/>
        </w:rPr>
        <w:t>”</w:t>
      </w:r>
      <w:r w:rsidRPr="00850830">
        <w:rPr>
          <w:rFonts w:ascii="Garamond" w:hAnsi="Garamond"/>
          <w:sz w:val="24"/>
          <w:szCs w:val="24"/>
        </w:rPr>
        <w:t xml:space="preserve">, </w:t>
      </w:r>
      <w:r w:rsidR="00E53F01">
        <w:rPr>
          <w:rFonts w:ascii="Garamond" w:hAnsi="Garamond"/>
          <w:sz w:val="24"/>
          <w:szCs w:val="24"/>
        </w:rPr>
        <w:t>të</w:t>
      </w:r>
      <w:r w:rsidRPr="00850830">
        <w:rPr>
          <w:rFonts w:ascii="Garamond" w:hAnsi="Garamond"/>
          <w:sz w:val="24"/>
          <w:szCs w:val="24"/>
        </w:rPr>
        <w:t xml:space="preserve"> ndryshuar, e cila ndalohet, përveç rasteve të parashikuara ndryshe në ligjin nr. 9374/2005</w:t>
      </w:r>
      <w:r w:rsidR="00E47C5E">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ndihmën shtetërore</w:t>
      </w:r>
      <w:r w:rsidR="000D3CB2">
        <w:rPr>
          <w:rFonts w:ascii="Garamond" w:hAnsi="Garamond"/>
          <w:sz w:val="24"/>
          <w:szCs w:val="24"/>
        </w:rPr>
        <w:t>”</w:t>
      </w:r>
      <w:r w:rsidRPr="00850830">
        <w:rPr>
          <w:rFonts w:ascii="Garamond" w:hAnsi="Garamond"/>
          <w:sz w:val="24"/>
          <w:szCs w:val="24"/>
        </w:rPr>
        <w:t xml:space="preserve">, </w:t>
      </w:r>
      <w:r w:rsidR="00E47C5E">
        <w:rPr>
          <w:rFonts w:ascii="Garamond" w:hAnsi="Garamond"/>
          <w:sz w:val="24"/>
          <w:szCs w:val="24"/>
        </w:rPr>
        <w:t>të</w:t>
      </w:r>
      <w:r w:rsidRPr="00850830">
        <w:rPr>
          <w:rFonts w:ascii="Garamond" w:hAnsi="Garamond"/>
          <w:sz w:val="24"/>
          <w:szCs w:val="24"/>
        </w:rPr>
        <w:t xml:space="preserve"> ndryshuar.</w:t>
      </w:r>
    </w:p>
    <w:p w14:paraId="698CEDF0" w14:textId="79F584F1"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7. </w:t>
      </w:r>
      <w:r w:rsidRPr="00850830">
        <w:rPr>
          <w:rFonts w:ascii="Garamond" w:hAnsi="Garamond"/>
          <w:i/>
          <w:sz w:val="24"/>
          <w:szCs w:val="24"/>
        </w:rPr>
        <w:t xml:space="preserve">Përputhshmëria e </w:t>
      </w:r>
      <w:r w:rsidR="00E47C5E" w:rsidRPr="00850830">
        <w:rPr>
          <w:rFonts w:ascii="Garamond" w:hAnsi="Garamond"/>
          <w:i/>
          <w:sz w:val="24"/>
          <w:szCs w:val="24"/>
        </w:rPr>
        <w:t>skemës</w:t>
      </w:r>
      <w:r w:rsidRPr="00850830">
        <w:rPr>
          <w:rFonts w:ascii="Garamond" w:hAnsi="Garamond"/>
          <w:i/>
          <w:sz w:val="24"/>
          <w:szCs w:val="24"/>
        </w:rPr>
        <w:t>.</w:t>
      </w:r>
      <w:r w:rsidRPr="00850830">
        <w:rPr>
          <w:rFonts w:ascii="Garamond" w:hAnsi="Garamond"/>
          <w:sz w:val="24"/>
          <w:szCs w:val="24"/>
        </w:rPr>
        <w:t xml:space="preserve"> Komisioni vlerëson se skema e njoftuar synon të nxisë prodhimin e energjisë elektrike nga burime të rinovueshme, në përputhje me nenin 30</w:t>
      </w:r>
      <w:r w:rsidR="00CE3372">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Ndihma operacionale për promovimin e energjisë elektrike nga burime të rinovueshme</w:t>
      </w:r>
      <w:r w:rsidR="000D3CB2">
        <w:rPr>
          <w:rFonts w:ascii="Garamond" w:hAnsi="Garamond"/>
          <w:sz w:val="24"/>
          <w:szCs w:val="24"/>
        </w:rPr>
        <w:t>”</w:t>
      </w:r>
      <w:r w:rsidRPr="00850830">
        <w:rPr>
          <w:rFonts w:ascii="Garamond" w:hAnsi="Garamond"/>
          <w:sz w:val="24"/>
          <w:szCs w:val="24"/>
        </w:rPr>
        <w:t>, të VKM</w:t>
      </w:r>
      <w:r w:rsidR="00CE3372">
        <w:rPr>
          <w:rFonts w:ascii="Garamond" w:hAnsi="Garamond"/>
          <w:sz w:val="24"/>
          <w:szCs w:val="24"/>
        </w:rPr>
        <w:t>-së</w:t>
      </w:r>
      <w:r w:rsidRPr="00850830">
        <w:rPr>
          <w:rFonts w:ascii="Garamond" w:hAnsi="Garamond"/>
          <w:sz w:val="24"/>
          <w:szCs w:val="24"/>
        </w:rPr>
        <w:t xml:space="preserve"> </w:t>
      </w:r>
      <w:r w:rsidR="00CE3372" w:rsidRPr="00850830">
        <w:rPr>
          <w:rFonts w:ascii="Garamond" w:hAnsi="Garamond"/>
          <w:sz w:val="24"/>
          <w:szCs w:val="24"/>
        </w:rPr>
        <w:t>nr</w:t>
      </w:r>
      <w:r w:rsidRPr="00850830">
        <w:rPr>
          <w:rFonts w:ascii="Garamond" w:hAnsi="Garamond"/>
          <w:sz w:val="24"/>
          <w:szCs w:val="24"/>
        </w:rPr>
        <w:t>. 513, datë 4.9.2018</w:t>
      </w:r>
      <w:r w:rsidR="00CE3372">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 xml:space="preserve">Për miratimin e rregullores </w:t>
      </w:r>
      <w:r w:rsidR="00CE3372">
        <w:rPr>
          <w:rFonts w:ascii="Garamond" w:hAnsi="Garamond"/>
          <w:sz w:val="24"/>
          <w:szCs w:val="24"/>
        </w:rPr>
        <w:t>‘</w:t>
      </w:r>
      <w:r w:rsidRPr="00850830">
        <w:rPr>
          <w:rFonts w:ascii="Garamond" w:hAnsi="Garamond"/>
          <w:sz w:val="24"/>
          <w:szCs w:val="24"/>
        </w:rPr>
        <w:t>Për kushtet dhe procedurat e dhënies dhe autorizimit të disa kategorive të ndihmës shtetërore</w:t>
      </w:r>
      <w:r w:rsidR="00CE3372">
        <w:rPr>
          <w:rFonts w:ascii="Garamond" w:hAnsi="Garamond"/>
          <w:sz w:val="24"/>
          <w:szCs w:val="24"/>
        </w:rPr>
        <w:t>’</w:t>
      </w:r>
      <w:r w:rsidR="000D3CB2">
        <w:rPr>
          <w:rFonts w:ascii="Garamond" w:hAnsi="Garamond"/>
          <w:sz w:val="24"/>
          <w:szCs w:val="24"/>
        </w:rPr>
        <w:t>”</w:t>
      </w:r>
      <w:r w:rsidRPr="00850830">
        <w:rPr>
          <w:rFonts w:ascii="Garamond" w:hAnsi="Garamond"/>
          <w:sz w:val="24"/>
          <w:szCs w:val="24"/>
        </w:rPr>
        <w:t>, sipas së cilit ndihma operacionale për promovimin e energjisë elektrike nga burime të rinovueshme lejohet nga Komisioni i Ndihmës Shtetërore, nëse plotësohen kushtet e këtij neni dhe të kreut II të VKM</w:t>
      </w:r>
      <w:r w:rsidR="000D3CB2">
        <w:rPr>
          <w:rFonts w:ascii="Garamond" w:hAnsi="Garamond"/>
          <w:sz w:val="24"/>
          <w:szCs w:val="24"/>
        </w:rPr>
        <w:t>-së</w:t>
      </w:r>
      <w:r w:rsidRPr="00850830">
        <w:rPr>
          <w:rFonts w:ascii="Garamond" w:hAnsi="Garamond"/>
          <w:sz w:val="24"/>
          <w:szCs w:val="24"/>
        </w:rPr>
        <w:t xml:space="preserve"> nr. 513/2018.</w:t>
      </w:r>
    </w:p>
    <w:p w14:paraId="5E9107B2" w14:textId="6B4B570A"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Referuar njoftimit të MIE</w:t>
      </w:r>
      <w:r w:rsidR="000D3CB2">
        <w:rPr>
          <w:rFonts w:ascii="Garamond" w:hAnsi="Garamond"/>
          <w:sz w:val="24"/>
          <w:szCs w:val="24"/>
        </w:rPr>
        <w:t>-s</w:t>
      </w:r>
      <w:r w:rsidRPr="00850830">
        <w:rPr>
          <w:rFonts w:ascii="Garamond" w:hAnsi="Garamond"/>
          <w:sz w:val="24"/>
          <w:szCs w:val="24"/>
        </w:rPr>
        <w:t>, rezulton se është ndjekur një procedur</w:t>
      </w:r>
      <w:r w:rsidR="00CE3372">
        <w:rPr>
          <w:rFonts w:ascii="Garamond" w:hAnsi="Garamond"/>
          <w:sz w:val="24"/>
          <w:szCs w:val="24"/>
        </w:rPr>
        <w:t>ë</w:t>
      </w:r>
      <w:r w:rsidRPr="00850830">
        <w:rPr>
          <w:rFonts w:ascii="Garamond" w:hAnsi="Garamond"/>
          <w:sz w:val="24"/>
          <w:szCs w:val="24"/>
        </w:rPr>
        <w:t xml:space="preserve"> konkurruese, në bazë të kritereve të qarta, transparente dhe të paanshme, e hapur për të gjithë prodhuesit e energjisë elektrike </w:t>
      </w:r>
      <w:r w:rsidRPr="00850830">
        <w:rPr>
          <w:rFonts w:ascii="Garamond" w:hAnsi="Garamond"/>
          <w:sz w:val="24"/>
          <w:szCs w:val="24"/>
        </w:rPr>
        <w:lastRenderedPageBreak/>
        <w:t xml:space="preserve">nga burime të rinovueshme, </w:t>
      </w:r>
      <w:r w:rsidR="000D3CB2" w:rsidRPr="00850830">
        <w:rPr>
          <w:rFonts w:ascii="Garamond" w:hAnsi="Garamond"/>
          <w:sz w:val="24"/>
          <w:szCs w:val="24"/>
        </w:rPr>
        <w:t>siç</w:t>
      </w:r>
      <w:r w:rsidRPr="00850830">
        <w:rPr>
          <w:rFonts w:ascii="Garamond" w:hAnsi="Garamond"/>
          <w:sz w:val="24"/>
          <w:szCs w:val="24"/>
        </w:rPr>
        <w:t xml:space="preserve"> reflektohet në </w:t>
      </w:r>
      <w:r w:rsidR="00400F3A" w:rsidRPr="00850830">
        <w:rPr>
          <w:rFonts w:ascii="Garamond" w:hAnsi="Garamond"/>
          <w:sz w:val="24"/>
          <w:szCs w:val="24"/>
        </w:rPr>
        <w:t xml:space="preserve">dokumentet </w:t>
      </w:r>
      <w:r w:rsidR="00CE3372" w:rsidRPr="00850830">
        <w:rPr>
          <w:rFonts w:ascii="Garamond" w:hAnsi="Garamond"/>
          <w:sz w:val="24"/>
          <w:szCs w:val="24"/>
        </w:rPr>
        <w:t>e procedurave konkurruese</w:t>
      </w:r>
      <w:r w:rsidRPr="00850830">
        <w:rPr>
          <w:rFonts w:ascii="Garamond" w:hAnsi="Garamond"/>
          <w:sz w:val="24"/>
          <w:szCs w:val="24"/>
        </w:rPr>
        <w:t xml:space="preserve">. Rregullat e përzgjedhjes së përfituesit për dhënien e </w:t>
      </w:r>
      <w:r w:rsidR="000D3CB2" w:rsidRPr="00850830">
        <w:rPr>
          <w:rFonts w:ascii="Garamond" w:hAnsi="Garamond"/>
          <w:sz w:val="24"/>
          <w:szCs w:val="24"/>
        </w:rPr>
        <w:t>mbështetjes</w:t>
      </w:r>
      <w:r w:rsidRPr="00850830">
        <w:rPr>
          <w:rFonts w:ascii="Garamond" w:hAnsi="Garamond"/>
          <w:sz w:val="24"/>
          <w:szCs w:val="24"/>
        </w:rPr>
        <w:t xml:space="preserve"> nëpërmjet PPA të konvertueshme në CfD, parashikojnë sa më poshtë:</w:t>
      </w:r>
    </w:p>
    <w:p w14:paraId="7CE12D00" w14:textId="13D4E3F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 Gjatë fazës së kualifikimit, </w:t>
      </w:r>
      <w:r w:rsidR="00400F3A" w:rsidRPr="00850830">
        <w:rPr>
          <w:rFonts w:ascii="Garamond" w:hAnsi="Garamond"/>
          <w:sz w:val="24"/>
          <w:szCs w:val="24"/>
        </w:rPr>
        <w:t xml:space="preserve">ofertuesit </w:t>
      </w:r>
      <w:r w:rsidRPr="00850830">
        <w:rPr>
          <w:rFonts w:ascii="Garamond" w:hAnsi="Garamond"/>
          <w:sz w:val="24"/>
          <w:szCs w:val="24"/>
        </w:rPr>
        <w:t>të cilët kanë përvojën e kërkuar teknike, burimet financiare dhe statusin ligjor për të ofruar një projekt që plotëson kriteret e kualifikimit</w:t>
      </w:r>
      <w:r w:rsidR="00400F3A">
        <w:rPr>
          <w:rFonts w:ascii="Garamond" w:hAnsi="Garamond"/>
          <w:sz w:val="24"/>
          <w:szCs w:val="24"/>
        </w:rPr>
        <w:t>,</w:t>
      </w:r>
      <w:r w:rsidRPr="00850830">
        <w:rPr>
          <w:rFonts w:ascii="Garamond" w:hAnsi="Garamond"/>
          <w:sz w:val="24"/>
          <w:szCs w:val="24"/>
        </w:rPr>
        <w:t xml:space="preserve"> siç përcaktohet në </w:t>
      </w:r>
      <w:r w:rsidR="00400F3A" w:rsidRPr="00850830">
        <w:rPr>
          <w:rFonts w:ascii="Garamond" w:hAnsi="Garamond"/>
          <w:sz w:val="24"/>
          <w:szCs w:val="24"/>
        </w:rPr>
        <w:t>dokumentet e procedurës konkurruese</w:t>
      </w:r>
      <w:r w:rsidRPr="00850830">
        <w:rPr>
          <w:rFonts w:ascii="Garamond" w:hAnsi="Garamond"/>
          <w:sz w:val="24"/>
          <w:szCs w:val="24"/>
        </w:rPr>
        <w:t xml:space="preserve">, </w:t>
      </w:r>
      <w:r w:rsidR="000D3CB2" w:rsidRPr="00850830">
        <w:rPr>
          <w:rFonts w:ascii="Garamond" w:hAnsi="Garamond"/>
          <w:sz w:val="24"/>
          <w:szCs w:val="24"/>
        </w:rPr>
        <w:t>veçanërisht</w:t>
      </w:r>
      <w:r w:rsidRPr="00850830">
        <w:rPr>
          <w:rFonts w:ascii="Garamond" w:hAnsi="Garamond"/>
          <w:sz w:val="24"/>
          <w:szCs w:val="24"/>
        </w:rPr>
        <w:t xml:space="preserve"> në </w:t>
      </w:r>
      <w:r w:rsidR="000D3CB2" w:rsidRPr="00850830">
        <w:rPr>
          <w:rFonts w:ascii="Garamond" w:hAnsi="Garamond"/>
          <w:sz w:val="24"/>
          <w:szCs w:val="24"/>
        </w:rPr>
        <w:t xml:space="preserve">aneksin </w:t>
      </w:r>
      <w:r w:rsidRPr="00850830">
        <w:rPr>
          <w:rFonts w:ascii="Garamond" w:hAnsi="Garamond"/>
          <w:sz w:val="24"/>
          <w:szCs w:val="24"/>
        </w:rPr>
        <w:t xml:space="preserve">6, kualifikohen. </w:t>
      </w:r>
    </w:p>
    <w:p w14:paraId="65884412" w14:textId="6164DEAE"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 Ofertuesit e </w:t>
      </w:r>
      <w:r w:rsidR="00400F3A" w:rsidRPr="00850830">
        <w:rPr>
          <w:rFonts w:ascii="Garamond" w:hAnsi="Garamond"/>
          <w:sz w:val="24"/>
          <w:szCs w:val="24"/>
        </w:rPr>
        <w:t xml:space="preserve">kualifikuar </w:t>
      </w:r>
      <w:r w:rsidRPr="00850830">
        <w:rPr>
          <w:rFonts w:ascii="Garamond" w:hAnsi="Garamond"/>
          <w:sz w:val="24"/>
          <w:szCs w:val="24"/>
        </w:rPr>
        <w:t xml:space="preserve">vlerësohen në bazë të </w:t>
      </w:r>
      <w:r w:rsidR="00400F3A" w:rsidRPr="00850830">
        <w:rPr>
          <w:rFonts w:ascii="Garamond" w:hAnsi="Garamond"/>
          <w:sz w:val="24"/>
          <w:szCs w:val="24"/>
        </w:rPr>
        <w:t xml:space="preserve">ofertës financiare </w:t>
      </w:r>
      <w:r w:rsidRPr="00850830">
        <w:rPr>
          <w:rFonts w:ascii="Garamond" w:hAnsi="Garamond"/>
          <w:sz w:val="24"/>
          <w:szCs w:val="24"/>
        </w:rPr>
        <w:t xml:space="preserve">që konsiston në </w:t>
      </w:r>
      <w:r w:rsidR="000D3CB2" w:rsidRPr="00850830">
        <w:rPr>
          <w:rFonts w:ascii="Garamond" w:hAnsi="Garamond"/>
          <w:sz w:val="24"/>
          <w:szCs w:val="24"/>
        </w:rPr>
        <w:t>çmimin</w:t>
      </w:r>
      <w:r w:rsidRPr="00850830">
        <w:rPr>
          <w:rFonts w:ascii="Garamond" w:hAnsi="Garamond"/>
          <w:sz w:val="24"/>
          <w:szCs w:val="24"/>
        </w:rPr>
        <w:t xml:space="preserve"> fiks të propozuar nga </w:t>
      </w:r>
      <w:r w:rsidR="00400F3A" w:rsidRPr="00850830">
        <w:rPr>
          <w:rFonts w:ascii="Garamond" w:hAnsi="Garamond"/>
          <w:sz w:val="24"/>
          <w:szCs w:val="24"/>
        </w:rPr>
        <w:t xml:space="preserve">ofertuesi </w:t>
      </w:r>
      <w:r w:rsidRPr="00850830">
        <w:rPr>
          <w:rFonts w:ascii="Garamond" w:hAnsi="Garamond"/>
          <w:sz w:val="24"/>
          <w:szCs w:val="24"/>
        </w:rPr>
        <w:t xml:space="preserve">të pandryshuar përgjatë afatit 15-vjeçar i shprehur në </w:t>
      </w:r>
      <w:r w:rsidR="00400F3A" w:rsidRPr="00850830">
        <w:rPr>
          <w:rFonts w:ascii="Garamond" w:hAnsi="Garamond"/>
          <w:sz w:val="24"/>
          <w:szCs w:val="24"/>
        </w:rPr>
        <w:t>euro</w:t>
      </w:r>
      <w:r w:rsidRPr="00850830">
        <w:rPr>
          <w:rFonts w:ascii="Garamond" w:hAnsi="Garamond"/>
          <w:sz w:val="24"/>
          <w:szCs w:val="24"/>
        </w:rPr>
        <w:t>/</w:t>
      </w:r>
      <w:r w:rsidR="00400F3A" w:rsidRPr="00850830">
        <w:rPr>
          <w:rFonts w:ascii="Garamond" w:hAnsi="Garamond"/>
          <w:sz w:val="24"/>
          <w:szCs w:val="24"/>
        </w:rPr>
        <w:t>m</w:t>
      </w:r>
      <w:r w:rsidR="00400F3A">
        <w:rPr>
          <w:rFonts w:ascii="Garamond" w:hAnsi="Garamond"/>
          <w:sz w:val="24"/>
          <w:szCs w:val="24"/>
        </w:rPr>
        <w:t>w</w:t>
      </w:r>
      <w:r w:rsidR="00400F3A" w:rsidRPr="00850830">
        <w:rPr>
          <w:rFonts w:ascii="Garamond" w:hAnsi="Garamond"/>
          <w:sz w:val="24"/>
          <w:szCs w:val="24"/>
        </w:rPr>
        <w:t>h</w:t>
      </w:r>
      <w:r w:rsidRPr="00850830">
        <w:rPr>
          <w:rFonts w:ascii="Garamond" w:hAnsi="Garamond"/>
          <w:sz w:val="24"/>
          <w:szCs w:val="24"/>
        </w:rPr>
        <w:t xml:space="preserve">, për energjinë e prodhuar nga </w:t>
      </w:r>
      <w:r w:rsidR="00400F3A" w:rsidRPr="00850830">
        <w:rPr>
          <w:rFonts w:ascii="Garamond" w:hAnsi="Garamond"/>
          <w:sz w:val="24"/>
          <w:szCs w:val="24"/>
        </w:rPr>
        <w:t xml:space="preserve">kapaciteti i mbështetur </w:t>
      </w:r>
      <w:r w:rsidRPr="00850830">
        <w:rPr>
          <w:rFonts w:ascii="Garamond" w:hAnsi="Garamond"/>
          <w:sz w:val="24"/>
          <w:szCs w:val="24"/>
        </w:rPr>
        <w:t>(</w:t>
      </w:r>
      <w:r w:rsidR="000D3CB2" w:rsidRPr="00850830">
        <w:rPr>
          <w:rFonts w:ascii="Garamond" w:hAnsi="Garamond"/>
          <w:sz w:val="24"/>
          <w:szCs w:val="24"/>
        </w:rPr>
        <w:t>çmimi</w:t>
      </w:r>
      <w:r w:rsidRPr="00850830">
        <w:rPr>
          <w:rFonts w:ascii="Garamond" w:hAnsi="Garamond"/>
          <w:sz w:val="24"/>
          <w:szCs w:val="24"/>
        </w:rPr>
        <w:t xml:space="preserve"> i propozuar ky që nuk duhet të jetë mbi ulët se </w:t>
      </w:r>
      <w:r w:rsidR="00BE59F4" w:rsidRPr="00850830">
        <w:rPr>
          <w:rFonts w:ascii="Garamond" w:hAnsi="Garamond"/>
          <w:sz w:val="24"/>
          <w:szCs w:val="24"/>
        </w:rPr>
        <w:t>çmimi tavan</w:t>
      </w:r>
      <w:r w:rsidRPr="00850830">
        <w:rPr>
          <w:rFonts w:ascii="Garamond" w:hAnsi="Garamond"/>
          <w:sz w:val="24"/>
          <w:szCs w:val="24"/>
        </w:rPr>
        <w:t>)</w:t>
      </w:r>
      <w:r w:rsidR="00850830" w:rsidRPr="00850830">
        <w:rPr>
          <w:rFonts w:ascii="Garamond" w:hAnsi="Garamond"/>
          <w:sz w:val="24"/>
          <w:szCs w:val="24"/>
        </w:rPr>
        <w:t xml:space="preserve"> </w:t>
      </w:r>
      <w:r w:rsidRPr="00850830">
        <w:rPr>
          <w:rFonts w:ascii="Garamond" w:hAnsi="Garamond"/>
          <w:sz w:val="24"/>
          <w:szCs w:val="24"/>
        </w:rPr>
        <w:t>dhe renditen sipas kriterit të renditjes</w:t>
      </w:r>
      <w:r w:rsidR="00850830"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Tarifa më e ulët e propozuar nga të gjithë ofertuesit/tarifa e cituar nga ofertuesi</w:t>
      </w:r>
      <w:r w:rsidR="000D3CB2">
        <w:rPr>
          <w:rFonts w:ascii="Garamond" w:hAnsi="Garamond"/>
          <w:sz w:val="24"/>
          <w:szCs w:val="24"/>
        </w:rPr>
        <w:t>”</w:t>
      </w:r>
      <w:r w:rsidRPr="00850830">
        <w:rPr>
          <w:rFonts w:ascii="Garamond" w:hAnsi="Garamond"/>
          <w:sz w:val="24"/>
          <w:szCs w:val="24"/>
        </w:rPr>
        <w:t xml:space="preserve"> (çmimi i ofertës fituese përcakton çmimin fiks të energjisë elektrike për PPA-në). Ofertuesit që paraqesin prova të fondeve të besueshme dhe të verifikueshme për të mbuluar vlerën totale të investimit të propozuar marrin 10 pikë shtesë.</w:t>
      </w:r>
    </w:p>
    <w:p w14:paraId="37A8561C" w14:textId="25DEC21E"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 Pra, </w:t>
      </w:r>
      <w:r w:rsidR="00BE59F4" w:rsidRPr="00850830">
        <w:rPr>
          <w:rFonts w:ascii="Garamond" w:hAnsi="Garamond"/>
          <w:sz w:val="24"/>
          <w:szCs w:val="24"/>
        </w:rPr>
        <w:t xml:space="preserve">shuma </w:t>
      </w:r>
      <w:r w:rsidRPr="00850830">
        <w:rPr>
          <w:rFonts w:ascii="Garamond" w:hAnsi="Garamond"/>
          <w:sz w:val="24"/>
          <w:szCs w:val="24"/>
        </w:rPr>
        <w:t xml:space="preserve">e ndihmës </w:t>
      </w:r>
      <w:r w:rsidRPr="00B76322">
        <w:rPr>
          <w:rFonts w:ascii="Garamond" w:hAnsi="Garamond"/>
          <w:sz w:val="24"/>
          <w:szCs w:val="24"/>
        </w:rPr>
        <w:t>(i.e</w:t>
      </w:r>
      <w:r w:rsidR="00B76322" w:rsidRPr="00B76322">
        <w:rPr>
          <w:rFonts w:ascii="Garamond" w:hAnsi="Garamond"/>
          <w:sz w:val="24"/>
          <w:szCs w:val="24"/>
        </w:rPr>
        <w:t>.</w:t>
      </w:r>
      <w:r w:rsidRPr="00B76322">
        <w:rPr>
          <w:rFonts w:ascii="Garamond" w:hAnsi="Garamond"/>
          <w:sz w:val="24"/>
          <w:szCs w:val="24"/>
        </w:rPr>
        <w:t xml:space="preserve"> </w:t>
      </w:r>
      <w:r w:rsidR="000D3CB2" w:rsidRPr="00B76322">
        <w:rPr>
          <w:rFonts w:ascii="Garamond" w:hAnsi="Garamond"/>
          <w:sz w:val="24"/>
          <w:szCs w:val="24"/>
        </w:rPr>
        <w:t>çmimi</w:t>
      </w:r>
      <w:r w:rsidRPr="00850830">
        <w:rPr>
          <w:rFonts w:ascii="Garamond" w:hAnsi="Garamond"/>
          <w:sz w:val="24"/>
          <w:szCs w:val="24"/>
        </w:rPr>
        <w:t xml:space="preserve"> i fiksuar i PPA-së, që do t’i korrespondojë </w:t>
      </w:r>
      <w:r w:rsidR="000D3CB2" w:rsidRPr="00850830">
        <w:rPr>
          <w:rFonts w:ascii="Garamond" w:hAnsi="Garamond"/>
          <w:sz w:val="24"/>
          <w:szCs w:val="24"/>
        </w:rPr>
        <w:t>çmimit</w:t>
      </w:r>
      <w:r w:rsidRPr="00850830">
        <w:rPr>
          <w:rFonts w:ascii="Garamond" w:hAnsi="Garamond"/>
          <w:sz w:val="24"/>
          <w:szCs w:val="24"/>
        </w:rPr>
        <w:t xml:space="preserve"> fiks (strike) të CfD-së pas Konvertimit) përcaktohet përmes kësaj procedure konkurruese dhe në asnjë rast nuk mund të tejkalojë </w:t>
      </w:r>
      <w:r w:rsidR="00507D99" w:rsidRPr="00850830">
        <w:rPr>
          <w:rFonts w:ascii="Garamond" w:hAnsi="Garamond"/>
          <w:sz w:val="24"/>
          <w:szCs w:val="24"/>
        </w:rPr>
        <w:t>çmimin tavan.</w:t>
      </w:r>
    </w:p>
    <w:p w14:paraId="4FFC3568" w14:textId="111D0DE7"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 Të drejtat e përdorimit dhe gëzimit mbi </w:t>
      </w:r>
      <w:r w:rsidR="000D3CB2" w:rsidRPr="00850830">
        <w:rPr>
          <w:rFonts w:ascii="Garamond" w:hAnsi="Garamond"/>
          <w:sz w:val="24"/>
          <w:szCs w:val="24"/>
        </w:rPr>
        <w:t>vend</w:t>
      </w:r>
      <w:r w:rsidR="000D3CB2">
        <w:rPr>
          <w:rFonts w:ascii="Garamond" w:hAnsi="Garamond"/>
          <w:sz w:val="24"/>
          <w:szCs w:val="24"/>
        </w:rPr>
        <w:t>nd</w:t>
      </w:r>
      <w:r w:rsidR="000D3CB2" w:rsidRPr="00850830">
        <w:rPr>
          <w:rFonts w:ascii="Garamond" w:hAnsi="Garamond"/>
          <w:sz w:val="24"/>
          <w:szCs w:val="24"/>
        </w:rPr>
        <w:t xml:space="preserve">odhjen </w:t>
      </w:r>
      <w:r w:rsidRPr="00850830">
        <w:rPr>
          <w:rFonts w:ascii="Garamond" w:hAnsi="Garamond"/>
          <w:sz w:val="24"/>
          <w:szCs w:val="24"/>
        </w:rPr>
        <w:t xml:space="preserve">për ndërtimin e </w:t>
      </w:r>
      <w:r w:rsidR="00507D99" w:rsidRPr="00850830">
        <w:rPr>
          <w:rFonts w:ascii="Garamond" w:hAnsi="Garamond"/>
          <w:sz w:val="24"/>
          <w:szCs w:val="24"/>
        </w:rPr>
        <w:t>impiantit</w:t>
      </w:r>
      <w:r w:rsidR="00507D99">
        <w:rPr>
          <w:rFonts w:ascii="Garamond" w:hAnsi="Garamond"/>
          <w:sz w:val="24"/>
          <w:szCs w:val="24"/>
        </w:rPr>
        <w:t>,</w:t>
      </w:r>
      <w:r w:rsidR="00507D99" w:rsidRPr="00850830">
        <w:rPr>
          <w:rFonts w:ascii="Garamond" w:hAnsi="Garamond"/>
          <w:sz w:val="24"/>
          <w:szCs w:val="24"/>
        </w:rPr>
        <w:t xml:space="preserve"> </w:t>
      </w:r>
      <w:r w:rsidRPr="00850830">
        <w:rPr>
          <w:rFonts w:ascii="Garamond" w:hAnsi="Garamond"/>
          <w:sz w:val="24"/>
          <w:szCs w:val="24"/>
        </w:rPr>
        <w:t>si dhe të drejtat e servitutit për ndërtimin e linjës së transmetimit, transmetohen nëpërmjet</w:t>
      </w:r>
      <w:r w:rsidR="00850830" w:rsidRPr="00850830">
        <w:rPr>
          <w:rFonts w:ascii="Garamond" w:hAnsi="Garamond"/>
          <w:sz w:val="24"/>
          <w:szCs w:val="24"/>
        </w:rPr>
        <w:t xml:space="preserve"> </w:t>
      </w:r>
      <w:r w:rsidRPr="00850830">
        <w:rPr>
          <w:rFonts w:ascii="Garamond" w:hAnsi="Garamond"/>
          <w:sz w:val="24"/>
          <w:szCs w:val="24"/>
        </w:rPr>
        <w:t xml:space="preserve">së njëjtës </w:t>
      </w:r>
      <w:r w:rsidR="00507D99" w:rsidRPr="00850830">
        <w:rPr>
          <w:rFonts w:ascii="Garamond" w:hAnsi="Garamond"/>
          <w:sz w:val="24"/>
          <w:szCs w:val="24"/>
        </w:rPr>
        <w:t>procedur</w:t>
      </w:r>
      <w:r w:rsidR="00507D99">
        <w:rPr>
          <w:rFonts w:ascii="Garamond" w:hAnsi="Garamond"/>
          <w:sz w:val="24"/>
          <w:szCs w:val="24"/>
        </w:rPr>
        <w:t>ë</w:t>
      </w:r>
      <w:r w:rsidR="00507D99" w:rsidRPr="00850830">
        <w:rPr>
          <w:rFonts w:ascii="Garamond" w:hAnsi="Garamond"/>
          <w:sz w:val="24"/>
          <w:szCs w:val="24"/>
        </w:rPr>
        <w:t xml:space="preserve"> konkurruese</w:t>
      </w:r>
      <w:r w:rsidRPr="00850830">
        <w:rPr>
          <w:rFonts w:ascii="Garamond" w:hAnsi="Garamond"/>
          <w:sz w:val="24"/>
          <w:szCs w:val="24"/>
        </w:rPr>
        <w:t>. Kohëzgjatja e mbështetjes kufizohet në 15 v</w:t>
      </w:r>
      <w:r w:rsidR="00507D99">
        <w:rPr>
          <w:rFonts w:ascii="Garamond" w:hAnsi="Garamond"/>
          <w:sz w:val="24"/>
          <w:szCs w:val="24"/>
        </w:rPr>
        <w:t>jet</w:t>
      </w:r>
      <w:r w:rsidRPr="00850830">
        <w:rPr>
          <w:rFonts w:ascii="Garamond" w:hAnsi="Garamond"/>
          <w:sz w:val="24"/>
          <w:szCs w:val="24"/>
        </w:rPr>
        <w:t xml:space="preserve"> nga </w:t>
      </w:r>
      <w:r w:rsidR="00EA0B80" w:rsidRPr="00850830">
        <w:rPr>
          <w:rFonts w:ascii="Garamond" w:hAnsi="Garamond"/>
          <w:sz w:val="24"/>
          <w:szCs w:val="24"/>
        </w:rPr>
        <w:t xml:space="preserve">data operacionale </w:t>
      </w:r>
      <w:r w:rsidRPr="00850830">
        <w:rPr>
          <w:rFonts w:ascii="Garamond" w:hAnsi="Garamond"/>
          <w:sz w:val="24"/>
          <w:szCs w:val="24"/>
        </w:rPr>
        <w:t>e Projektit. Skema CfD do të ofrojë mbështetje financiare për përfituesit, duke ofruar pagesën e diferencës bazuar në prodhimin e siguruar të energjisë për një periudhe të caktuar prej 15 v</w:t>
      </w:r>
      <w:r w:rsidR="00EA0B80">
        <w:rPr>
          <w:rFonts w:ascii="Garamond" w:hAnsi="Garamond"/>
          <w:sz w:val="24"/>
          <w:szCs w:val="24"/>
        </w:rPr>
        <w:t>jetësh</w:t>
      </w:r>
      <w:r w:rsidRPr="00850830">
        <w:rPr>
          <w:rFonts w:ascii="Garamond" w:hAnsi="Garamond"/>
          <w:sz w:val="24"/>
          <w:szCs w:val="24"/>
        </w:rPr>
        <w:t xml:space="preserve"> pas investimit fillestar. </w:t>
      </w:r>
    </w:p>
    <w:p w14:paraId="1999AA54" w14:textId="32A0EA33"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8. </w:t>
      </w:r>
      <w:r w:rsidRPr="00850830">
        <w:rPr>
          <w:rFonts w:ascii="Garamond" w:hAnsi="Garamond"/>
          <w:i/>
          <w:sz w:val="24"/>
          <w:szCs w:val="24"/>
        </w:rPr>
        <w:t>Objektivi i interesit të përbashkët</w:t>
      </w:r>
      <w:r w:rsidRPr="00850830">
        <w:rPr>
          <w:rFonts w:ascii="Garamond" w:hAnsi="Garamond"/>
          <w:sz w:val="24"/>
          <w:szCs w:val="24"/>
        </w:rPr>
        <w:t xml:space="preserve">. Qëllimi i skemës së ndihmës së njoftuar është të ndihmojë vendin që të arrijë sigurimin e prodhimit të energjisë së rinovueshme, në përputhje me </w:t>
      </w:r>
      <w:r w:rsidR="00C7683D" w:rsidRPr="00850830">
        <w:rPr>
          <w:rFonts w:ascii="Garamond" w:hAnsi="Garamond"/>
          <w:sz w:val="24"/>
          <w:szCs w:val="24"/>
        </w:rPr>
        <w:t xml:space="preserve">vendimin </w:t>
      </w:r>
      <w:r w:rsidRPr="00850830">
        <w:rPr>
          <w:rFonts w:ascii="Garamond" w:hAnsi="Garamond"/>
          <w:sz w:val="24"/>
          <w:szCs w:val="24"/>
        </w:rPr>
        <w:t xml:space="preserve">e Këshillit të Ministrave </w:t>
      </w:r>
      <w:r w:rsidR="000D3CB2" w:rsidRPr="00850830">
        <w:rPr>
          <w:rFonts w:ascii="Garamond" w:hAnsi="Garamond"/>
          <w:sz w:val="24"/>
          <w:szCs w:val="24"/>
        </w:rPr>
        <w:t>nr</w:t>
      </w:r>
      <w:r w:rsidRPr="00850830">
        <w:rPr>
          <w:rFonts w:ascii="Garamond" w:hAnsi="Garamond"/>
          <w:sz w:val="24"/>
          <w:szCs w:val="24"/>
        </w:rPr>
        <w:t>. 580</w:t>
      </w:r>
      <w:r w:rsidR="000D3CB2">
        <w:rPr>
          <w:rFonts w:ascii="Garamond" w:hAnsi="Garamond"/>
          <w:sz w:val="24"/>
          <w:szCs w:val="24"/>
        </w:rPr>
        <w:t>,</w:t>
      </w:r>
      <w:r w:rsidRPr="00850830">
        <w:rPr>
          <w:rFonts w:ascii="Garamond" w:hAnsi="Garamond"/>
          <w:sz w:val="24"/>
          <w:szCs w:val="24"/>
        </w:rPr>
        <w:t xml:space="preserve"> datë 28.8.2019, </w:t>
      </w:r>
      <w:r w:rsidR="000D3CB2">
        <w:rPr>
          <w:rFonts w:ascii="Garamond" w:hAnsi="Garamond"/>
          <w:sz w:val="24"/>
          <w:szCs w:val="24"/>
        </w:rPr>
        <w:t>“</w:t>
      </w:r>
      <w:r w:rsidRPr="00850830">
        <w:rPr>
          <w:rFonts w:ascii="Garamond" w:hAnsi="Garamond"/>
          <w:sz w:val="24"/>
          <w:szCs w:val="24"/>
        </w:rPr>
        <w:t>Plani Kombëtar i Konsoliduar i Veprimit për Energjinë e Rinovueshme 2019</w:t>
      </w:r>
      <w:r w:rsidR="000D3CB2">
        <w:rPr>
          <w:rFonts w:ascii="Garamond" w:hAnsi="Garamond"/>
          <w:sz w:val="24"/>
          <w:szCs w:val="24"/>
        </w:rPr>
        <w:t>–</w:t>
      </w:r>
      <w:r w:rsidRPr="00850830">
        <w:rPr>
          <w:rFonts w:ascii="Garamond" w:hAnsi="Garamond"/>
          <w:sz w:val="24"/>
          <w:szCs w:val="24"/>
        </w:rPr>
        <w:t xml:space="preserve">2020 </w:t>
      </w:r>
      <w:bookmarkStart w:id="7" w:name="_Hlk75194718"/>
      <w:r w:rsidRPr="00850830">
        <w:rPr>
          <w:rFonts w:ascii="Garamond" w:hAnsi="Garamond"/>
          <w:sz w:val="24"/>
          <w:szCs w:val="24"/>
        </w:rPr>
        <w:t>(PKVER 2019</w:t>
      </w:r>
      <w:r w:rsidR="000D3CB2">
        <w:rPr>
          <w:rFonts w:ascii="Garamond" w:hAnsi="Garamond"/>
          <w:sz w:val="24"/>
          <w:szCs w:val="24"/>
        </w:rPr>
        <w:t>–</w:t>
      </w:r>
      <w:r w:rsidRPr="00850830">
        <w:rPr>
          <w:rFonts w:ascii="Garamond" w:hAnsi="Garamond"/>
          <w:sz w:val="24"/>
          <w:szCs w:val="24"/>
        </w:rPr>
        <w:t>2020).</w:t>
      </w:r>
      <w:bookmarkEnd w:id="7"/>
      <w:r w:rsidRPr="00850830">
        <w:rPr>
          <w:rFonts w:ascii="Garamond" w:hAnsi="Garamond"/>
          <w:sz w:val="24"/>
          <w:szCs w:val="24"/>
        </w:rPr>
        <w:t xml:space="preserve"> Ndihma e njoftuar jepet përmes një procesi konkurrues dhe transparent, si pjesë e masave mbështetëse të parashikuara në </w:t>
      </w:r>
      <w:r w:rsidR="00C7683D" w:rsidRPr="00850830">
        <w:rPr>
          <w:rFonts w:ascii="Garamond" w:hAnsi="Garamond"/>
          <w:sz w:val="24"/>
          <w:szCs w:val="24"/>
        </w:rPr>
        <w:t xml:space="preserve">ligjin </w:t>
      </w:r>
      <w:r w:rsidRPr="00850830">
        <w:rPr>
          <w:rFonts w:ascii="Garamond" w:hAnsi="Garamond"/>
          <w:sz w:val="24"/>
          <w:szCs w:val="24"/>
        </w:rPr>
        <w:t xml:space="preserve">për </w:t>
      </w:r>
      <w:r w:rsidR="00C7683D" w:rsidRPr="00850830">
        <w:rPr>
          <w:rFonts w:ascii="Garamond" w:hAnsi="Garamond"/>
          <w:sz w:val="24"/>
          <w:szCs w:val="24"/>
        </w:rPr>
        <w:t xml:space="preserve">burimet e rinovueshme </w:t>
      </w:r>
      <w:r w:rsidRPr="00850830">
        <w:rPr>
          <w:rFonts w:ascii="Garamond" w:hAnsi="Garamond"/>
          <w:sz w:val="24"/>
          <w:szCs w:val="24"/>
        </w:rPr>
        <w:t xml:space="preserve">dhe VKM-në </w:t>
      </w:r>
      <w:r w:rsidR="00C7683D">
        <w:rPr>
          <w:rFonts w:ascii="Garamond" w:hAnsi="Garamond"/>
          <w:sz w:val="24"/>
          <w:szCs w:val="24"/>
        </w:rPr>
        <w:t xml:space="preserve">nr. </w:t>
      </w:r>
      <w:r w:rsidRPr="00850830">
        <w:rPr>
          <w:rFonts w:ascii="Garamond" w:hAnsi="Garamond"/>
          <w:sz w:val="24"/>
          <w:szCs w:val="24"/>
        </w:rPr>
        <w:t xml:space="preserve">349, në mënyrë që Republika e Shqipërisë të arrijë objektivat e saj të energjisë së rinovueshme, të përmbushë detyrimet e reduktimit të emetimeve, të diversifikojë portofolin e saj të prodhimit dhe të zvogëlojë varësinë nga energjia elektrike e importuar, në përputhje me </w:t>
      </w:r>
      <w:r w:rsidR="00C7683D" w:rsidRPr="00850830">
        <w:rPr>
          <w:rFonts w:ascii="Garamond" w:hAnsi="Garamond"/>
          <w:sz w:val="24"/>
          <w:szCs w:val="24"/>
        </w:rPr>
        <w:t xml:space="preserve">vendimin </w:t>
      </w:r>
      <w:r w:rsidRPr="00850830">
        <w:rPr>
          <w:rFonts w:ascii="Garamond" w:hAnsi="Garamond"/>
          <w:sz w:val="24"/>
          <w:szCs w:val="24"/>
        </w:rPr>
        <w:t xml:space="preserve">e Këshillit të Ministrave </w:t>
      </w:r>
      <w:r w:rsidR="000D3CB2" w:rsidRPr="00850830">
        <w:rPr>
          <w:rFonts w:ascii="Garamond" w:hAnsi="Garamond"/>
          <w:sz w:val="24"/>
          <w:szCs w:val="24"/>
        </w:rPr>
        <w:t>nr</w:t>
      </w:r>
      <w:r w:rsidRPr="00850830">
        <w:rPr>
          <w:rFonts w:ascii="Garamond" w:hAnsi="Garamond"/>
          <w:sz w:val="24"/>
          <w:szCs w:val="24"/>
        </w:rPr>
        <w:t>. 580</w:t>
      </w:r>
      <w:r w:rsidR="00C7683D">
        <w:rPr>
          <w:rFonts w:ascii="Garamond" w:hAnsi="Garamond"/>
          <w:sz w:val="24"/>
          <w:szCs w:val="24"/>
        </w:rPr>
        <w:t>,</w:t>
      </w:r>
      <w:r w:rsidRPr="00850830">
        <w:rPr>
          <w:rFonts w:ascii="Garamond" w:hAnsi="Garamond"/>
          <w:sz w:val="24"/>
          <w:szCs w:val="24"/>
        </w:rPr>
        <w:t xml:space="preserve"> datë 28.8.2019, </w:t>
      </w:r>
      <w:r w:rsidR="000D3CB2">
        <w:rPr>
          <w:rFonts w:ascii="Garamond" w:hAnsi="Garamond"/>
          <w:sz w:val="24"/>
          <w:szCs w:val="24"/>
        </w:rPr>
        <w:t>“</w:t>
      </w:r>
      <w:r w:rsidRPr="00850830">
        <w:rPr>
          <w:rFonts w:ascii="Garamond" w:hAnsi="Garamond"/>
          <w:sz w:val="24"/>
          <w:szCs w:val="24"/>
        </w:rPr>
        <w:t>Plani Kombëtar i Konsoliduar i Veprimit për Energjinë e Rinovueshme 2019</w:t>
      </w:r>
      <w:r w:rsidR="000D3CB2">
        <w:rPr>
          <w:rFonts w:ascii="Garamond" w:hAnsi="Garamond"/>
          <w:sz w:val="24"/>
          <w:szCs w:val="24"/>
        </w:rPr>
        <w:t>–</w:t>
      </w:r>
      <w:r w:rsidRPr="00850830">
        <w:rPr>
          <w:rFonts w:ascii="Garamond" w:hAnsi="Garamond"/>
          <w:sz w:val="24"/>
          <w:szCs w:val="24"/>
        </w:rPr>
        <w:t>2020 (PKVER 2019</w:t>
      </w:r>
      <w:r w:rsidR="000D3CB2">
        <w:rPr>
          <w:rFonts w:ascii="Garamond" w:hAnsi="Garamond"/>
          <w:sz w:val="24"/>
          <w:szCs w:val="24"/>
        </w:rPr>
        <w:t>–</w:t>
      </w:r>
      <w:r w:rsidRPr="00850830">
        <w:rPr>
          <w:rFonts w:ascii="Garamond" w:hAnsi="Garamond"/>
          <w:sz w:val="24"/>
          <w:szCs w:val="24"/>
        </w:rPr>
        <w:t>2020). Sipas të dhënave të MIE</w:t>
      </w:r>
      <w:r w:rsidR="00C7683D">
        <w:rPr>
          <w:rFonts w:ascii="Garamond" w:hAnsi="Garamond"/>
          <w:sz w:val="24"/>
          <w:szCs w:val="24"/>
        </w:rPr>
        <w:t>-s</w:t>
      </w:r>
      <w:r w:rsidRPr="00850830">
        <w:rPr>
          <w:rFonts w:ascii="Garamond" w:hAnsi="Garamond"/>
          <w:sz w:val="24"/>
          <w:szCs w:val="24"/>
        </w:rPr>
        <w:t xml:space="preserve">, trajektorja udhëzuese në shtojcën 1, të </w:t>
      </w:r>
      <w:r w:rsidR="000D3CB2" w:rsidRPr="00850830">
        <w:rPr>
          <w:rFonts w:ascii="Garamond" w:hAnsi="Garamond"/>
          <w:sz w:val="24"/>
          <w:szCs w:val="24"/>
        </w:rPr>
        <w:t xml:space="preserve">ligjit </w:t>
      </w:r>
      <w:r w:rsidR="000D3CB2">
        <w:rPr>
          <w:rFonts w:ascii="Garamond" w:hAnsi="Garamond"/>
          <w:sz w:val="24"/>
          <w:szCs w:val="24"/>
        </w:rPr>
        <w:t xml:space="preserve">nr. </w:t>
      </w:r>
      <w:r w:rsidRPr="00850830">
        <w:rPr>
          <w:rFonts w:ascii="Garamond" w:hAnsi="Garamond"/>
          <w:sz w:val="24"/>
          <w:szCs w:val="24"/>
        </w:rPr>
        <w:t>7/2017</w:t>
      </w:r>
      <w:r w:rsidR="00C7683D">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energjinë nga burime të rinovueshme</w:t>
      </w:r>
      <w:r w:rsidR="000D3CB2">
        <w:rPr>
          <w:rFonts w:ascii="Garamond" w:hAnsi="Garamond"/>
          <w:sz w:val="24"/>
          <w:szCs w:val="24"/>
        </w:rPr>
        <w:t>”</w:t>
      </w:r>
      <w:r w:rsidRPr="00850830">
        <w:rPr>
          <w:rFonts w:ascii="Garamond" w:hAnsi="Garamond"/>
          <w:sz w:val="24"/>
          <w:szCs w:val="24"/>
        </w:rPr>
        <w:t xml:space="preserve"> tregon përqindjen detyruese të burimeve të energjisë së rinovueshme në </w:t>
      </w:r>
      <w:r w:rsidR="00C7683D" w:rsidRPr="00850830">
        <w:rPr>
          <w:rFonts w:ascii="Garamond" w:hAnsi="Garamond"/>
          <w:sz w:val="24"/>
          <w:szCs w:val="24"/>
        </w:rPr>
        <w:t xml:space="preserve">konsumin final bruto </w:t>
      </w:r>
      <w:r w:rsidRPr="00850830">
        <w:rPr>
          <w:rFonts w:ascii="Garamond" w:hAnsi="Garamond"/>
          <w:sz w:val="24"/>
          <w:szCs w:val="24"/>
        </w:rPr>
        <w:t>të energjisë në Shqipëri, që duhej të ishte arritur deri në 2020:</w:t>
      </w:r>
    </w:p>
    <w:p w14:paraId="0B36B403" w14:textId="77777777" w:rsidR="00EF2DF9" w:rsidRPr="00850830" w:rsidRDefault="00EF2DF9" w:rsidP="00EF2DF9">
      <w:pPr>
        <w:spacing w:after="0" w:line="240" w:lineRule="auto"/>
        <w:ind w:firstLine="284"/>
        <w:jc w:val="both"/>
        <w:rPr>
          <w:rFonts w:ascii="Garamond" w:hAnsi="Garamond"/>
          <w:sz w:val="24"/>
          <w:szCs w:val="24"/>
        </w:rPr>
      </w:pPr>
    </w:p>
    <w:tbl>
      <w:tblPr>
        <w:tblOverlap w:val="never"/>
        <w:tblW w:w="5000" w:type="pct"/>
        <w:jc w:val="center"/>
        <w:tblCellMar>
          <w:left w:w="10" w:type="dxa"/>
          <w:right w:w="10" w:type="dxa"/>
        </w:tblCellMar>
        <w:tblLook w:val="04A0" w:firstRow="1" w:lastRow="0" w:firstColumn="1" w:lastColumn="0" w:noHBand="0" w:noVBand="1"/>
      </w:tblPr>
      <w:tblGrid>
        <w:gridCol w:w="2303"/>
        <w:gridCol w:w="1344"/>
        <w:gridCol w:w="1306"/>
        <w:gridCol w:w="1283"/>
        <w:gridCol w:w="1197"/>
        <w:gridCol w:w="1947"/>
      </w:tblGrid>
      <w:tr w:rsidR="00EF2DF9" w:rsidRPr="00850830" w14:paraId="066DBDA7" w14:textId="77777777" w:rsidTr="000D3CB2">
        <w:trPr>
          <w:trHeight w:val="20"/>
          <w:jc w:val="center"/>
        </w:trPr>
        <w:tc>
          <w:tcPr>
            <w:tcW w:w="1227" w:type="pct"/>
            <w:tcBorders>
              <w:top w:val="single" w:sz="4" w:space="0" w:color="auto"/>
              <w:left w:val="single" w:sz="4" w:space="0" w:color="auto"/>
              <w:bottom w:val="nil"/>
              <w:right w:val="nil"/>
            </w:tcBorders>
            <w:shd w:val="clear" w:color="auto" w:fill="FFFFFF"/>
            <w:vAlign w:val="center"/>
            <w:hideMark/>
          </w:tcPr>
          <w:p w14:paraId="3728204C" w14:textId="77777777" w:rsidR="00EF2DF9" w:rsidRPr="000D3CB2" w:rsidRDefault="00EF2DF9" w:rsidP="000D3CB2">
            <w:pPr>
              <w:spacing w:after="0" w:line="240" w:lineRule="auto"/>
              <w:jc w:val="center"/>
              <w:rPr>
                <w:rFonts w:ascii="Garamond" w:hAnsi="Garamond"/>
                <w:b/>
                <w:sz w:val="20"/>
                <w:szCs w:val="24"/>
              </w:rPr>
            </w:pPr>
            <w:r w:rsidRPr="000D3CB2">
              <w:rPr>
                <w:rFonts w:ascii="Garamond" w:hAnsi="Garamond"/>
                <w:b/>
                <w:sz w:val="20"/>
                <w:szCs w:val="24"/>
              </w:rPr>
              <w:t>Pjesa e energjisë së rinovueshme të Shqipërisë në vitin 2009</w:t>
            </w:r>
          </w:p>
        </w:tc>
        <w:tc>
          <w:tcPr>
            <w:tcW w:w="716" w:type="pct"/>
            <w:tcBorders>
              <w:top w:val="single" w:sz="4" w:space="0" w:color="auto"/>
              <w:left w:val="single" w:sz="4" w:space="0" w:color="auto"/>
              <w:bottom w:val="nil"/>
              <w:right w:val="nil"/>
            </w:tcBorders>
            <w:shd w:val="clear" w:color="auto" w:fill="FFFFFF"/>
            <w:vAlign w:val="center"/>
            <w:hideMark/>
          </w:tcPr>
          <w:p w14:paraId="196BDDE7" w14:textId="066BE92B" w:rsidR="00EF2DF9" w:rsidRPr="000D3CB2" w:rsidRDefault="00EF2DF9" w:rsidP="000D3CB2">
            <w:pPr>
              <w:spacing w:after="0" w:line="240" w:lineRule="auto"/>
              <w:jc w:val="center"/>
              <w:rPr>
                <w:rFonts w:ascii="Garamond" w:hAnsi="Garamond"/>
                <w:b/>
                <w:sz w:val="20"/>
                <w:szCs w:val="24"/>
              </w:rPr>
            </w:pPr>
            <w:r w:rsidRPr="000D3CB2">
              <w:rPr>
                <w:rFonts w:ascii="Garamond" w:hAnsi="Garamond"/>
                <w:b/>
                <w:sz w:val="20"/>
                <w:szCs w:val="24"/>
              </w:rPr>
              <w:t>Mesatarja për 2011</w:t>
            </w:r>
            <w:r w:rsidR="000D3CB2">
              <w:rPr>
                <w:rFonts w:ascii="Garamond" w:hAnsi="Garamond"/>
                <w:b/>
                <w:sz w:val="20"/>
                <w:szCs w:val="24"/>
              </w:rPr>
              <w:t>–</w:t>
            </w:r>
            <w:r w:rsidRPr="000D3CB2">
              <w:rPr>
                <w:rFonts w:ascii="Garamond" w:hAnsi="Garamond"/>
                <w:b/>
                <w:sz w:val="20"/>
                <w:szCs w:val="24"/>
              </w:rPr>
              <w:t>2012</w:t>
            </w:r>
          </w:p>
        </w:tc>
        <w:tc>
          <w:tcPr>
            <w:tcW w:w="696" w:type="pct"/>
            <w:tcBorders>
              <w:top w:val="single" w:sz="4" w:space="0" w:color="auto"/>
              <w:left w:val="single" w:sz="4" w:space="0" w:color="auto"/>
              <w:bottom w:val="nil"/>
              <w:right w:val="nil"/>
            </w:tcBorders>
            <w:shd w:val="clear" w:color="auto" w:fill="FFFFFF"/>
            <w:vAlign w:val="center"/>
            <w:hideMark/>
          </w:tcPr>
          <w:p w14:paraId="5A2C95AC" w14:textId="09591156" w:rsidR="00EF2DF9" w:rsidRPr="000D3CB2" w:rsidRDefault="00EF2DF9" w:rsidP="000D3CB2">
            <w:pPr>
              <w:spacing w:after="0" w:line="240" w:lineRule="auto"/>
              <w:jc w:val="center"/>
              <w:rPr>
                <w:rFonts w:ascii="Garamond" w:hAnsi="Garamond"/>
                <w:b/>
                <w:sz w:val="20"/>
                <w:szCs w:val="24"/>
              </w:rPr>
            </w:pPr>
            <w:r w:rsidRPr="000D3CB2">
              <w:rPr>
                <w:rFonts w:ascii="Garamond" w:hAnsi="Garamond"/>
                <w:b/>
                <w:sz w:val="20"/>
                <w:szCs w:val="24"/>
              </w:rPr>
              <w:t>Mesatarja për 2013</w:t>
            </w:r>
            <w:r w:rsidR="000D3CB2">
              <w:rPr>
                <w:rFonts w:ascii="Garamond" w:hAnsi="Garamond"/>
                <w:b/>
                <w:sz w:val="20"/>
                <w:szCs w:val="24"/>
              </w:rPr>
              <w:t>–</w:t>
            </w:r>
            <w:r w:rsidRPr="000D3CB2">
              <w:rPr>
                <w:rFonts w:ascii="Garamond" w:hAnsi="Garamond"/>
                <w:b/>
                <w:sz w:val="20"/>
                <w:szCs w:val="24"/>
              </w:rPr>
              <w:t>2014</w:t>
            </w:r>
          </w:p>
        </w:tc>
        <w:tc>
          <w:tcPr>
            <w:tcW w:w="684" w:type="pct"/>
            <w:tcBorders>
              <w:top w:val="single" w:sz="4" w:space="0" w:color="auto"/>
              <w:left w:val="single" w:sz="4" w:space="0" w:color="auto"/>
              <w:bottom w:val="nil"/>
              <w:right w:val="nil"/>
            </w:tcBorders>
            <w:shd w:val="clear" w:color="auto" w:fill="FFFFFF"/>
            <w:vAlign w:val="center"/>
            <w:hideMark/>
          </w:tcPr>
          <w:p w14:paraId="7B76CE82" w14:textId="06DCFF66" w:rsidR="00EF2DF9" w:rsidRPr="000D3CB2" w:rsidRDefault="00EF2DF9" w:rsidP="000D3CB2">
            <w:pPr>
              <w:spacing w:after="0" w:line="240" w:lineRule="auto"/>
              <w:jc w:val="center"/>
              <w:rPr>
                <w:rFonts w:ascii="Garamond" w:hAnsi="Garamond"/>
                <w:b/>
                <w:sz w:val="20"/>
                <w:szCs w:val="24"/>
              </w:rPr>
            </w:pPr>
            <w:r w:rsidRPr="000D3CB2">
              <w:rPr>
                <w:rFonts w:ascii="Garamond" w:hAnsi="Garamond"/>
                <w:b/>
                <w:sz w:val="20"/>
                <w:szCs w:val="24"/>
              </w:rPr>
              <w:t>Mesatarja për 2015</w:t>
            </w:r>
            <w:r w:rsidR="000D3CB2">
              <w:rPr>
                <w:rFonts w:ascii="Garamond" w:hAnsi="Garamond"/>
                <w:b/>
                <w:sz w:val="20"/>
                <w:szCs w:val="24"/>
              </w:rPr>
              <w:t>–</w:t>
            </w:r>
            <w:r w:rsidRPr="000D3CB2">
              <w:rPr>
                <w:rFonts w:ascii="Garamond" w:hAnsi="Garamond"/>
                <w:b/>
                <w:sz w:val="20"/>
                <w:szCs w:val="24"/>
              </w:rPr>
              <w:t>2016</w:t>
            </w:r>
          </w:p>
        </w:tc>
        <w:tc>
          <w:tcPr>
            <w:tcW w:w="638" w:type="pct"/>
            <w:tcBorders>
              <w:top w:val="single" w:sz="4" w:space="0" w:color="auto"/>
              <w:left w:val="single" w:sz="4" w:space="0" w:color="auto"/>
              <w:bottom w:val="nil"/>
              <w:right w:val="nil"/>
            </w:tcBorders>
            <w:shd w:val="clear" w:color="auto" w:fill="FFFFFF"/>
            <w:vAlign w:val="center"/>
            <w:hideMark/>
          </w:tcPr>
          <w:p w14:paraId="17DD4811" w14:textId="69B1681C" w:rsidR="00EF2DF9" w:rsidRPr="000D3CB2" w:rsidRDefault="00EF2DF9" w:rsidP="000D3CB2">
            <w:pPr>
              <w:spacing w:after="0" w:line="240" w:lineRule="auto"/>
              <w:jc w:val="center"/>
              <w:rPr>
                <w:rFonts w:ascii="Garamond" w:hAnsi="Garamond"/>
                <w:b/>
                <w:sz w:val="20"/>
                <w:szCs w:val="24"/>
              </w:rPr>
            </w:pPr>
            <w:r w:rsidRPr="000D3CB2">
              <w:rPr>
                <w:rFonts w:ascii="Garamond" w:hAnsi="Garamond"/>
                <w:b/>
                <w:sz w:val="20"/>
                <w:szCs w:val="24"/>
              </w:rPr>
              <w:t>Mesatarja për 2017</w:t>
            </w:r>
            <w:r w:rsidR="000D3CB2">
              <w:rPr>
                <w:rFonts w:ascii="Garamond" w:hAnsi="Garamond"/>
                <w:b/>
                <w:sz w:val="20"/>
                <w:szCs w:val="24"/>
              </w:rPr>
              <w:t>–</w:t>
            </w:r>
            <w:r w:rsidRPr="000D3CB2">
              <w:rPr>
                <w:rFonts w:ascii="Garamond" w:hAnsi="Garamond"/>
                <w:b/>
                <w:sz w:val="20"/>
                <w:szCs w:val="24"/>
              </w:rPr>
              <w:t>2018</w:t>
            </w:r>
          </w:p>
        </w:tc>
        <w:tc>
          <w:tcPr>
            <w:tcW w:w="1038" w:type="pct"/>
            <w:tcBorders>
              <w:top w:val="single" w:sz="4" w:space="0" w:color="auto"/>
              <w:left w:val="single" w:sz="4" w:space="0" w:color="auto"/>
              <w:bottom w:val="nil"/>
              <w:right w:val="single" w:sz="4" w:space="0" w:color="auto"/>
            </w:tcBorders>
            <w:shd w:val="clear" w:color="auto" w:fill="FFFFFF"/>
            <w:vAlign w:val="center"/>
            <w:hideMark/>
          </w:tcPr>
          <w:p w14:paraId="1F226AF3" w14:textId="77777777" w:rsidR="00EF2DF9" w:rsidRPr="000D3CB2" w:rsidRDefault="00EF2DF9" w:rsidP="000D3CB2">
            <w:pPr>
              <w:spacing w:after="0" w:line="240" w:lineRule="auto"/>
              <w:jc w:val="center"/>
              <w:rPr>
                <w:rFonts w:ascii="Garamond" w:hAnsi="Garamond"/>
                <w:b/>
                <w:sz w:val="20"/>
                <w:szCs w:val="24"/>
              </w:rPr>
            </w:pPr>
            <w:r w:rsidRPr="000D3CB2">
              <w:rPr>
                <w:rFonts w:ascii="Garamond" w:hAnsi="Garamond"/>
                <w:b/>
                <w:sz w:val="20"/>
                <w:szCs w:val="24"/>
              </w:rPr>
              <w:t>Objektivi për energjinë e rinovueshme në vitin 2020</w:t>
            </w:r>
          </w:p>
        </w:tc>
      </w:tr>
      <w:tr w:rsidR="00EF2DF9" w:rsidRPr="00850830" w14:paraId="58B62F56" w14:textId="77777777" w:rsidTr="000D3CB2">
        <w:trPr>
          <w:trHeight w:val="20"/>
          <w:jc w:val="center"/>
        </w:trPr>
        <w:tc>
          <w:tcPr>
            <w:tcW w:w="1227" w:type="pct"/>
            <w:tcBorders>
              <w:top w:val="single" w:sz="4" w:space="0" w:color="auto"/>
              <w:left w:val="single" w:sz="4" w:space="0" w:color="auto"/>
              <w:bottom w:val="single" w:sz="4" w:space="0" w:color="auto"/>
              <w:right w:val="nil"/>
            </w:tcBorders>
            <w:shd w:val="clear" w:color="auto" w:fill="FFFFFF"/>
            <w:hideMark/>
          </w:tcPr>
          <w:p w14:paraId="3B116D2F" w14:textId="77777777" w:rsidR="00EF2DF9" w:rsidRPr="00850830" w:rsidRDefault="00EF2DF9" w:rsidP="00EF2DF9">
            <w:pPr>
              <w:spacing w:after="0" w:line="240" w:lineRule="auto"/>
              <w:jc w:val="center"/>
              <w:rPr>
                <w:rFonts w:ascii="Garamond" w:hAnsi="Garamond"/>
                <w:sz w:val="20"/>
                <w:szCs w:val="24"/>
              </w:rPr>
            </w:pPr>
            <w:r w:rsidRPr="00850830">
              <w:rPr>
                <w:rFonts w:ascii="Garamond" w:hAnsi="Garamond"/>
                <w:sz w:val="20"/>
                <w:szCs w:val="24"/>
              </w:rPr>
              <w:t>31,2 %</w:t>
            </w:r>
          </w:p>
        </w:tc>
        <w:tc>
          <w:tcPr>
            <w:tcW w:w="716" w:type="pct"/>
            <w:tcBorders>
              <w:top w:val="single" w:sz="4" w:space="0" w:color="auto"/>
              <w:left w:val="single" w:sz="4" w:space="0" w:color="auto"/>
              <w:bottom w:val="single" w:sz="4" w:space="0" w:color="auto"/>
              <w:right w:val="nil"/>
            </w:tcBorders>
            <w:shd w:val="clear" w:color="auto" w:fill="FFFFFF"/>
            <w:hideMark/>
          </w:tcPr>
          <w:p w14:paraId="269682C9" w14:textId="77777777" w:rsidR="00EF2DF9" w:rsidRPr="00850830" w:rsidRDefault="00EF2DF9" w:rsidP="00EF2DF9">
            <w:pPr>
              <w:spacing w:after="0" w:line="240" w:lineRule="auto"/>
              <w:jc w:val="center"/>
              <w:rPr>
                <w:rFonts w:ascii="Garamond" w:hAnsi="Garamond"/>
                <w:sz w:val="20"/>
                <w:szCs w:val="24"/>
              </w:rPr>
            </w:pPr>
            <w:r w:rsidRPr="00850830">
              <w:rPr>
                <w:rFonts w:ascii="Garamond" w:hAnsi="Garamond"/>
                <w:sz w:val="20"/>
                <w:szCs w:val="24"/>
              </w:rPr>
              <w:t>32,6 %</w:t>
            </w:r>
          </w:p>
        </w:tc>
        <w:tc>
          <w:tcPr>
            <w:tcW w:w="696" w:type="pct"/>
            <w:tcBorders>
              <w:top w:val="single" w:sz="4" w:space="0" w:color="auto"/>
              <w:left w:val="single" w:sz="4" w:space="0" w:color="auto"/>
              <w:bottom w:val="single" w:sz="4" w:space="0" w:color="auto"/>
              <w:right w:val="nil"/>
            </w:tcBorders>
            <w:shd w:val="clear" w:color="auto" w:fill="FFFFFF"/>
            <w:hideMark/>
          </w:tcPr>
          <w:p w14:paraId="77242345" w14:textId="77777777" w:rsidR="00EF2DF9" w:rsidRPr="00850830" w:rsidRDefault="00EF2DF9" w:rsidP="00EF2DF9">
            <w:pPr>
              <w:spacing w:after="0" w:line="240" w:lineRule="auto"/>
              <w:jc w:val="center"/>
              <w:rPr>
                <w:rFonts w:ascii="Garamond" w:hAnsi="Garamond"/>
                <w:sz w:val="20"/>
                <w:szCs w:val="24"/>
              </w:rPr>
            </w:pPr>
            <w:r w:rsidRPr="00850830">
              <w:rPr>
                <w:rFonts w:ascii="Garamond" w:hAnsi="Garamond"/>
                <w:sz w:val="20"/>
                <w:szCs w:val="24"/>
              </w:rPr>
              <w:t>33,2 %</w:t>
            </w:r>
          </w:p>
        </w:tc>
        <w:tc>
          <w:tcPr>
            <w:tcW w:w="684" w:type="pct"/>
            <w:tcBorders>
              <w:top w:val="single" w:sz="4" w:space="0" w:color="auto"/>
              <w:left w:val="single" w:sz="4" w:space="0" w:color="auto"/>
              <w:bottom w:val="single" w:sz="4" w:space="0" w:color="auto"/>
              <w:right w:val="nil"/>
            </w:tcBorders>
            <w:shd w:val="clear" w:color="auto" w:fill="FFFFFF"/>
            <w:hideMark/>
          </w:tcPr>
          <w:p w14:paraId="406A0E7E" w14:textId="77777777" w:rsidR="00EF2DF9" w:rsidRPr="00850830" w:rsidRDefault="00EF2DF9" w:rsidP="00EF2DF9">
            <w:pPr>
              <w:spacing w:after="0" w:line="240" w:lineRule="auto"/>
              <w:jc w:val="center"/>
              <w:rPr>
                <w:rFonts w:ascii="Garamond" w:hAnsi="Garamond"/>
                <w:sz w:val="20"/>
                <w:szCs w:val="24"/>
              </w:rPr>
            </w:pPr>
            <w:r w:rsidRPr="00850830">
              <w:rPr>
                <w:rFonts w:ascii="Garamond" w:hAnsi="Garamond"/>
                <w:sz w:val="20"/>
                <w:szCs w:val="24"/>
              </w:rPr>
              <w:t>34,3 %</w:t>
            </w:r>
          </w:p>
        </w:tc>
        <w:tc>
          <w:tcPr>
            <w:tcW w:w="638" w:type="pct"/>
            <w:tcBorders>
              <w:top w:val="single" w:sz="4" w:space="0" w:color="auto"/>
              <w:left w:val="single" w:sz="4" w:space="0" w:color="auto"/>
              <w:bottom w:val="single" w:sz="4" w:space="0" w:color="auto"/>
              <w:right w:val="nil"/>
            </w:tcBorders>
            <w:shd w:val="clear" w:color="auto" w:fill="FFFFFF"/>
            <w:hideMark/>
          </w:tcPr>
          <w:p w14:paraId="3FBADE80" w14:textId="77777777" w:rsidR="00EF2DF9" w:rsidRPr="00850830" w:rsidRDefault="00EF2DF9" w:rsidP="00EF2DF9">
            <w:pPr>
              <w:spacing w:after="0" w:line="240" w:lineRule="auto"/>
              <w:jc w:val="center"/>
              <w:rPr>
                <w:rFonts w:ascii="Garamond" w:hAnsi="Garamond"/>
                <w:sz w:val="20"/>
                <w:szCs w:val="24"/>
              </w:rPr>
            </w:pPr>
            <w:r w:rsidRPr="00850830">
              <w:rPr>
                <w:rFonts w:ascii="Garamond" w:hAnsi="Garamond"/>
                <w:sz w:val="20"/>
                <w:szCs w:val="24"/>
              </w:rPr>
              <w:t>35,6 %</w:t>
            </w:r>
          </w:p>
        </w:tc>
        <w:tc>
          <w:tcPr>
            <w:tcW w:w="1038" w:type="pct"/>
            <w:tcBorders>
              <w:top w:val="single" w:sz="4" w:space="0" w:color="auto"/>
              <w:left w:val="single" w:sz="4" w:space="0" w:color="auto"/>
              <w:bottom w:val="single" w:sz="4" w:space="0" w:color="auto"/>
              <w:right w:val="single" w:sz="4" w:space="0" w:color="auto"/>
            </w:tcBorders>
            <w:shd w:val="clear" w:color="auto" w:fill="FFFFFF"/>
            <w:hideMark/>
          </w:tcPr>
          <w:p w14:paraId="7EF6AF76" w14:textId="77777777" w:rsidR="00EF2DF9" w:rsidRPr="00850830" w:rsidRDefault="00EF2DF9" w:rsidP="00EF2DF9">
            <w:pPr>
              <w:spacing w:after="0" w:line="240" w:lineRule="auto"/>
              <w:jc w:val="center"/>
              <w:rPr>
                <w:rFonts w:ascii="Garamond" w:hAnsi="Garamond"/>
                <w:sz w:val="20"/>
                <w:szCs w:val="24"/>
              </w:rPr>
            </w:pPr>
            <w:r w:rsidRPr="00850830">
              <w:rPr>
                <w:rFonts w:ascii="Garamond" w:hAnsi="Garamond"/>
                <w:sz w:val="20"/>
                <w:szCs w:val="24"/>
              </w:rPr>
              <w:t>38 %</w:t>
            </w:r>
          </w:p>
        </w:tc>
      </w:tr>
    </w:tbl>
    <w:p w14:paraId="4CA49C40" w14:textId="77777777" w:rsidR="00EF2DF9" w:rsidRPr="00850830" w:rsidRDefault="00EF2DF9" w:rsidP="00EF2DF9">
      <w:pPr>
        <w:spacing w:after="0" w:line="240" w:lineRule="auto"/>
        <w:ind w:firstLine="284"/>
        <w:jc w:val="both"/>
        <w:rPr>
          <w:rFonts w:ascii="Garamond" w:hAnsi="Garamond"/>
          <w:sz w:val="24"/>
          <w:szCs w:val="24"/>
        </w:rPr>
      </w:pPr>
    </w:p>
    <w:p w14:paraId="6042DE9E" w14:textId="72D4050C"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Ne seksionin 4.1.3, PKVER 2019</w:t>
      </w:r>
      <w:r w:rsidR="00C7683D">
        <w:rPr>
          <w:rFonts w:ascii="Garamond" w:hAnsi="Garamond"/>
          <w:sz w:val="24"/>
          <w:szCs w:val="24"/>
        </w:rPr>
        <w:t>–</w:t>
      </w:r>
      <w:r w:rsidRPr="00850830">
        <w:rPr>
          <w:rFonts w:ascii="Garamond" w:hAnsi="Garamond"/>
          <w:sz w:val="24"/>
          <w:szCs w:val="24"/>
        </w:rPr>
        <w:t>2020 përcakton</w:t>
      </w:r>
      <w:r w:rsidR="00C7683D">
        <w:rPr>
          <w:rFonts w:ascii="Garamond" w:hAnsi="Garamond"/>
          <w:sz w:val="24"/>
          <w:szCs w:val="24"/>
        </w:rPr>
        <w:t>,</w:t>
      </w:r>
      <w:r w:rsidRPr="00850830">
        <w:rPr>
          <w:rFonts w:ascii="Garamond" w:hAnsi="Garamond"/>
          <w:sz w:val="24"/>
          <w:szCs w:val="24"/>
        </w:rPr>
        <w:t xml:space="preserve"> se: </w:t>
      </w:r>
      <w:r w:rsidR="000D3CB2">
        <w:rPr>
          <w:rFonts w:ascii="Garamond" w:hAnsi="Garamond"/>
          <w:sz w:val="24"/>
          <w:szCs w:val="24"/>
        </w:rPr>
        <w:t>“</w:t>
      </w:r>
      <w:r w:rsidRPr="00850830">
        <w:rPr>
          <w:rFonts w:ascii="Garamond" w:hAnsi="Garamond"/>
          <w:sz w:val="24"/>
          <w:szCs w:val="24"/>
        </w:rPr>
        <w:t xml:space="preserve">Me qëllim arritjen e </w:t>
      </w:r>
      <w:r w:rsidR="00C7683D" w:rsidRPr="00850830">
        <w:rPr>
          <w:rFonts w:ascii="Garamond" w:hAnsi="Garamond"/>
          <w:sz w:val="24"/>
          <w:szCs w:val="24"/>
        </w:rPr>
        <w:t xml:space="preserve">objektivit kombëtar </w:t>
      </w:r>
      <w:r w:rsidRPr="00850830">
        <w:rPr>
          <w:rFonts w:ascii="Garamond" w:hAnsi="Garamond"/>
          <w:sz w:val="24"/>
          <w:szCs w:val="24"/>
        </w:rPr>
        <w:t xml:space="preserve">të konsumit të BRE-ve, prej 38% në vitin 2020, është e domosdoshme një rritje e sasisë shtesë të konsumuar të energjisë elektrike nga burime të rinovueshme, me të paktën 159 ktoe deri në vitin </w:t>
      </w:r>
      <w:r w:rsidRPr="00C7683D">
        <w:rPr>
          <w:rFonts w:ascii="Garamond" w:hAnsi="Garamond"/>
          <w:sz w:val="24"/>
          <w:szCs w:val="24"/>
        </w:rPr>
        <w:t xml:space="preserve">2020 (Objektivi </w:t>
      </w:r>
      <w:r w:rsidR="00C7683D" w:rsidRPr="00C7683D">
        <w:rPr>
          <w:rFonts w:ascii="Garamond" w:hAnsi="Garamond"/>
          <w:sz w:val="24"/>
          <w:szCs w:val="24"/>
        </w:rPr>
        <w:t>kombëtar</w:t>
      </w:r>
      <w:r w:rsidRPr="00C7683D">
        <w:rPr>
          <w:rFonts w:ascii="Garamond" w:hAnsi="Garamond"/>
          <w:sz w:val="24"/>
          <w:szCs w:val="24"/>
        </w:rPr>
        <w:t>)</w:t>
      </w:r>
      <w:r w:rsidR="000D3CB2" w:rsidRPr="00C7683D">
        <w:rPr>
          <w:rFonts w:ascii="Garamond" w:hAnsi="Garamond"/>
          <w:sz w:val="24"/>
          <w:szCs w:val="24"/>
        </w:rPr>
        <w:t>”</w:t>
      </w:r>
      <w:r w:rsidRPr="00C7683D">
        <w:rPr>
          <w:rFonts w:ascii="Garamond" w:hAnsi="Garamond"/>
          <w:sz w:val="24"/>
          <w:szCs w:val="24"/>
        </w:rPr>
        <w:t>.</w:t>
      </w:r>
      <w:r w:rsidRPr="00850830">
        <w:rPr>
          <w:rFonts w:ascii="Garamond" w:hAnsi="Garamond"/>
          <w:sz w:val="24"/>
          <w:szCs w:val="24"/>
        </w:rPr>
        <w:t xml:space="preserve"> </w:t>
      </w:r>
    </w:p>
    <w:p w14:paraId="00632E37" w14:textId="0A2008AF"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Kjo rritje shtesë është përkthyer n</w:t>
      </w:r>
      <w:r w:rsidR="00432476">
        <w:rPr>
          <w:rFonts w:ascii="Garamond" w:hAnsi="Garamond"/>
          <w:sz w:val="24"/>
          <w:szCs w:val="24"/>
        </w:rPr>
        <w:t>ë</w:t>
      </w:r>
      <w:r w:rsidRPr="00850830">
        <w:rPr>
          <w:rFonts w:ascii="Garamond" w:hAnsi="Garamond"/>
          <w:sz w:val="24"/>
          <w:szCs w:val="24"/>
        </w:rPr>
        <w:t xml:space="preserve"> objektiva </w:t>
      </w:r>
      <w:r w:rsidR="00432476" w:rsidRPr="00850830">
        <w:rPr>
          <w:rFonts w:ascii="Garamond" w:hAnsi="Garamond"/>
          <w:sz w:val="24"/>
          <w:szCs w:val="24"/>
        </w:rPr>
        <w:t>specifik</w:t>
      </w:r>
      <w:r w:rsidR="00432476">
        <w:rPr>
          <w:rFonts w:ascii="Garamond" w:hAnsi="Garamond"/>
          <w:sz w:val="24"/>
          <w:szCs w:val="24"/>
        </w:rPr>
        <w:t>ë</w:t>
      </w:r>
      <w:r w:rsidR="00C7683D">
        <w:rPr>
          <w:rFonts w:ascii="Garamond" w:hAnsi="Garamond"/>
          <w:sz w:val="24"/>
          <w:szCs w:val="24"/>
        </w:rPr>
        <w:t>,</w:t>
      </w:r>
      <w:r w:rsidRPr="00850830">
        <w:rPr>
          <w:rFonts w:ascii="Garamond" w:hAnsi="Garamond"/>
          <w:sz w:val="24"/>
          <w:szCs w:val="24"/>
        </w:rPr>
        <w:t xml:space="preserve"> sipas sektorit dhe burimit të energjisë së rinovueshme në seksionin 4.2</w:t>
      </w:r>
      <w:r w:rsidR="00C7683D">
        <w:rPr>
          <w:rFonts w:ascii="Garamond" w:hAnsi="Garamond"/>
          <w:sz w:val="24"/>
          <w:szCs w:val="24"/>
        </w:rPr>
        <w:t>,</w:t>
      </w:r>
      <w:r w:rsidR="000D3CB2">
        <w:rPr>
          <w:rFonts w:ascii="Garamond" w:hAnsi="Garamond"/>
          <w:sz w:val="24"/>
          <w:szCs w:val="24"/>
        </w:rPr>
        <w:t xml:space="preserve"> “</w:t>
      </w:r>
      <w:r w:rsidRPr="00850830">
        <w:rPr>
          <w:rFonts w:ascii="Garamond" w:hAnsi="Garamond"/>
          <w:sz w:val="24"/>
          <w:szCs w:val="24"/>
        </w:rPr>
        <w:t>Sasitë e BRE-ve në Planin e Konsoliduar</w:t>
      </w:r>
      <w:r w:rsidR="00432476">
        <w:rPr>
          <w:rFonts w:ascii="Garamond" w:hAnsi="Garamond"/>
          <w:sz w:val="24"/>
          <w:szCs w:val="24"/>
        </w:rPr>
        <w:t>”</w:t>
      </w:r>
      <w:r w:rsidRPr="00850830">
        <w:rPr>
          <w:rFonts w:ascii="Garamond" w:hAnsi="Garamond"/>
          <w:sz w:val="24"/>
          <w:szCs w:val="24"/>
        </w:rPr>
        <w:t xml:space="preserve"> PKVER 2019</w:t>
      </w:r>
      <w:r w:rsidR="00432476">
        <w:rPr>
          <w:rFonts w:ascii="Garamond" w:hAnsi="Garamond"/>
          <w:sz w:val="24"/>
          <w:szCs w:val="24"/>
        </w:rPr>
        <w:t>–</w:t>
      </w:r>
      <w:r w:rsidRPr="00850830">
        <w:rPr>
          <w:rFonts w:ascii="Garamond" w:hAnsi="Garamond"/>
          <w:sz w:val="24"/>
          <w:szCs w:val="24"/>
        </w:rPr>
        <w:t>2020</w:t>
      </w:r>
      <w:r w:rsidR="00C7683D">
        <w:rPr>
          <w:rFonts w:ascii="Garamond" w:hAnsi="Garamond"/>
          <w:sz w:val="24"/>
          <w:szCs w:val="24"/>
        </w:rPr>
        <w:t>,</w:t>
      </w:r>
      <w:r w:rsidRPr="00850830">
        <w:rPr>
          <w:rFonts w:ascii="Garamond" w:hAnsi="Garamond"/>
          <w:sz w:val="24"/>
          <w:szCs w:val="24"/>
        </w:rPr>
        <w:t xml:space="preserve"> ku </w:t>
      </w:r>
      <w:r w:rsidRPr="00850830">
        <w:rPr>
          <w:rFonts w:ascii="Garamond" w:hAnsi="Garamond"/>
          <w:sz w:val="24"/>
          <w:szCs w:val="24"/>
        </w:rPr>
        <w:lastRenderedPageBreak/>
        <w:t xml:space="preserve">gjendjet një tabelë përmbledhëse e </w:t>
      </w:r>
      <w:bookmarkStart w:id="8" w:name="_Hlk75280160"/>
      <w:r w:rsidRPr="00850830">
        <w:rPr>
          <w:rFonts w:ascii="Garamond" w:hAnsi="Garamond"/>
          <w:sz w:val="24"/>
          <w:szCs w:val="24"/>
        </w:rPr>
        <w:t xml:space="preserve">BRE-ve </w:t>
      </w:r>
      <w:bookmarkEnd w:id="8"/>
      <w:r w:rsidRPr="00850830">
        <w:rPr>
          <w:rFonts w:ascii="Garamond" w:hAnsi="Garamond"/>
          <w:sz w:val="24"/>
          <w:szCs w:val="24"/>
        </w:rPr>
        <w:t xml:space="preserve">për </w:t>
      </w:r>
      <w:r w:rsidR="00C7683D" w:rsidRPr="00850830">
        <w:rPr>
          <w:rFonts w:ascii="Garamond" w:hAnsi="Garamond"/>
          <w:sz w:val="24"/>
          <w:szCs w:val="24"/>
        </w:rPr>
        <w:t>ngrohjen/ftohjen, transportin dhe energjinë elek</w:t>
      </w:r>
      <w:r w:rsidRPr="00850830">
        <w:rPr>
          <w:rFonts w:ascii="Garamond" w:hAnsi="Garamond"/>
          <w:sz w:val="24"/>
          <w:szCs w:val="24"/>
        </w:rPr>
        <w:t xml:space="preserve">trike, e cila ka përcaktuar sasitë dhe kapacitetet që duhej të shtoheshin për secilin burim gjatë vitit 2019 deri në fund të vitit 2020 në </w:t>
      </w:r>
      <w:r w:rsidR="00A23169" w:rsidRPr="00850830">
        <w:rPr>
          <w:rFonts w:ascii="Garamond" w:hAnsi="Garamond"/>
          <w:sz w:val="24"/>
          <w:szCs w:val="24"/>
        </w:rPr>
        <w:t>konsumin final bruto</w:t>
      </w:r>
      <w:r w:rsidR="00A23169">
        <w:rPr>
          <w:rFonts w:ascii="Garamond" w:hAnsi="Garamond"/>
          <w:sz w:val="24"/>
          <w:szCs w:val="24"/>
        </w:rPr>
        <w:t>,</w:t>
      </w:r>
      <w:r w:rsidR="00A23169" w:rsidRPr="00850830">
        <w:rPr>
          <w:rFonts w:ascii="Garamond" w:hAnsi="Garamond"/>
          <w:sz w:val="24"/>
          <w:szCs w:val="24"/>
        </w:rPr>
        <w:t xml:space="preserve"> </w:t>
      </w:r>
      <w:r w:rsidRPr="00850830">
        <w:rPr>
          <w:rFonts w:ascii="Garamond" w:hAnsi="Garamond"/>
          <w:sz w:val="24"/>
          <w:szCs w:val="24"/>
        </w:rPr>
        <w:t xml:space="preserve">me qëllim arritjen e </w:t>
      </w:r>
      <w:r w:rsidR="00C7683D" w:rsidRPr="00850830">
        <w:rPr>
          <w:rFonts w:ascii="Garamond" w:hAnsi="Garamond"/>
          <w:sz w:val="24"/>
          <w:szCs w:val="24"/>
        </w:rPr>
        <w:t xml:space="preserve">objektivit kombëtar: </w:t>
      </w:r>
    </w:p>
    <w:p w14:paraId="620B0FD3" w14:textId="77777777" w:rsidR="00EF2DF9" w:rsidRPr="00850830" w:rsidRDefault="00EF2DF9" w:rsidP="00EF2DF9">
      <w:pPr>
        <w:spacing w:after="0" w:line="240" w:lineRule="auto"/>
        <w:ind w:firstLine="284"/>
        <w:jc w:val="both"/>
        <w:rPr>
          <w:rFonts w:ascii="Garamond" w:hAnsi="Garamond"/>
          <w:sz w:val="24"/>
          <w:szCs w:val="24"/>
        </w:rPr>
      </w:pPr>
    </w:p>
    <w:tbl>
      <w:tblPr>
        <w:tblStyle w:val="TableGrid"/>
        <w:tblW w:w="0" w:type="auto"/>
        <w:jc w:val="center"/>
        <w:tblLayout w:type="fixed"/>
        <w:tblLook w:val="04A0" w:firstRow="1" w:lastRow="0" w:firstColumn="1" w:lastColumn="0" w:noHBand="0" w:noVBand="1"/>
      </w:tblPr>
      <w:tblGrid>
        <w:gridCol w:w="1267"/>
        <w:gridCol w:w="3326"/>
        <w:gridCol w:w="1114"/>
        <w:gridCol w:w="1138"/>
        <w:gridCol w:w="1195"/>
        <w:gridCol w:w="1262"/>
      </w:tblGrid>
      <w:tr w:rsidR="00EF2DF9" w:rsidRPr="00850830" w14:paraId="2EF29F77" w14:textId="77777777" w:rsidTr="00C7683D">
        <w:trPr>
          <w:trHeight w:val="20"/>
          <w:jc w:val="center"/>
        </w:trPr>
        <w:tc>
          <w:tcPr>
            <w:tcW w:w="4593" w:type="dxa"/>
            <w:gridSpan w:val="2"/>
            <w:vMerge w:val="restart"/>
            <w:vAlign w:val="center"/>
            <w:hideMark/>
          </w:tcPr>
          <w:p w14:paraId="77F0AD26" w14:textId="7EA1EFCD" w:rsidR="00EF2DF9" w:rsidRPr="00850830" w:rsidRDefault="00EF2DF9" w:rsidP="00C7683D">
            <w:pPr>
              <w:jc w:val="center"/>
              <w:rPr>
                <w:rFonts w:ascii="Garamond" w:hAnsi="Garamond"/>
                <w:b/>
                <w:sz w:val="20"/>
                <w:szCs w:val="24"/>
              </w:rPr>
            </w:pPr>
            <w:r w:rsidRPr="00850830">
              <w:rPr>
                <w:rFonts w:ascii="Garamond" w:hAnsi="Garamond"/>
                <w:b/>
                <w:sz w:val="20"/>
                <w:szCs w:val="24"/>
              </w:rPr>
              <w:t>Teknologjitë shtesë të BRE 2018</w:t>
            </w:r>
            <w:r w:rsidR="00C7683D">
              <w:rPr>
                <w:rFonts w:ascii="Garamond" w:hAnsi="Garamond"/>
                <w:b/>
                <w:sz w:val="20"/>
                <w:szCs w:val="24"/>
              </w:rPr>
              <w:t>–</w:t>
            </w:r>
            <w:r w:rsidRPr="00850830">
              <w:rPr>
                <w:rFonts w:ascii="Garamond" w:hAnsi="Garamond"/>
                <w:b/>
                <w:sz w:val="20"/>
                <w:szCs w:val="24"/>
              </w:rPr>
              <w:t>2020</w:t>
            </w:r>
          </w:p>
        </w:tc>
        <w:tc>
          <w:tcPr>
            <w:tcW w:w="1114" w:type="dxa"/>
            <w:vAlign w:val="center"/>
            <w:hideMark/>
          </w:tcPr>
          <w:p w14:paraId="672F7B59"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2018</w:t>
            </w:r>
          </w:p>
        </w:tc>
        <w:tc>
          <w:tcPr>
            <w:tcW w:w="3595" w:type="dxa"/>
            <w:gridSpan w:val="3"/>
            <w:vAlign w:val="center"/>
            <w:hideMark/>
          </w:tcPr>
          <w:p w14:paraId="239BE6D1" w14:textId="04D5BAC3" w:rsidR="00EF2DF9" w:rsidRPr="00850830" w:rsidRDefault="00EF2DF9" w:rsidP="00C7683D">
            <w:pPr>
              <w:jc w:val="center"/>
              <w:rPr>
                <w:rFonts w:ascii="Garamond" w:hAnsi="Garamond"/>
                <w:b/>
                <w:sz w:val="20"/>
                <w:szCs w:val="24"/>
              </w:rPr>
            </w:pPr>
            <w:r w:rsidRPr="00850830">
              <w:rPr>
                <w:rFonts w:ascii="Garamond" w:hAnsi="Garamond"/>
                <w:b/>
                <w:sz w:val="20"/>
                <w:szCs w:val="24"/>
              </w:rPr>
              <w:t>Shtesat 2019</w:t>
            </w:r>
            <w:r w:rsidR="00C7683D">
              <w:rPr>
                <w:rFonts w:ascii="Garamond" w:hAnsi="Garamond"/>
                <w:b/>
                <w:sz w:val="20"/>
                <w:szCs w:val="24"/>
              </w:rPr>
              <w:t>–</w:t>
            </w:r>
            <w:r w:rsidRPr="00850830">
              <w:rPr>
                <w:rFonts w:ascii="Garamond" w:hAnsi="Garamond"/>
                <w:b/>
                <w:sz w:val="20"/>
                <w:szCs w:val="24"/>
              </w:rPr>
              <w:t>2020</w:t>
            </w:r>
          </w:p>
        </w:tc>
      </w:tr>
      <w:tr w:rsidR="00EF2DF9" w:rsidRPr="00850830" w14:paraId="261E4DF8" w14:textId="77777777" w:rsidTr="00C7683D">
        <w:trPr>
          <w:trHeight w:val="20"/>
          <w:jc w:val="center"/>
        </w:trPr>
        <w:tc>
          <w:tcPr>
            <w:tcW w:w="7919" w:type="dxa"/>
            <w:gridSpan w:val="2"/>
            <w:vMerge/>
            <w:vAlign w:val="center"/>
            <w:hideMark/>
          </w:tcPr>
          <w:p w14:paraId="2CDC7345" w14:textId="77777777" w:rsidR="00EF2DF9" w:rsidRPr="00850830" w:rsidRDefault="00EF2DF9" w:rsidP="00C7683D">
            <w:pPr>
              <w:jc w:val="center"/>
              <w:rPr>
                <w:rFonts w:ascii="Garamond" w:hAnsi="Garamond"/>
                <w:b/>
                <w:sz w:val="20"/>
                <w:szCs w:val="24"/>
              </w:rPr>
            </w:pPr>
          </w:p>
        </w:tc>
        <w:tc>
          <w:tcPr>
            <w:tcW w:w="1114" w:type="dxa"/>
            <w:vAlign w:val="center"/>
            <w:hideMark/>
          </w:tcPr>
          <w:p w14:paraId="203EEC25"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Fakti</w:t>
            </w:r>
          </w:p>
          <w:p w14:paraId="28F60542"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(ktoe)</w:t>
            </w:r>
          </w:p>
        </w:tc>
        <w:tc>
          <w:tcPr>
            <w:tcW w:w="1138" w:type="dxa"/>
            <w:vAlign w:val="center"/>
            <w:hideMark/>
          </w:tcPr>
          <w:p w14:paraId="01348933"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Sasia</w:t>
            </w:r>
          </w:p>
          <w:p w14:paraId="5780234C"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(ktoe)</w:t>
            </w:r>
          </w:p>
        </w:tc>
        <w:tc>
          <w:tcPr>
            <w:tcW w:w="1195" w:type="dxa"/>
            <w:vAlign w:val="center"/>
            <w:hideMark/>
          </w:tcPr>
          <w:p w14:paraId="69D6F62C"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Gjenerimi</w:t>
            </w:r>
          </w:p>
          <w:p w14:paraId="76AED9F0" w14:textId="41829F28" w:rsidR="00EF2DF9" w:rsidRPr="00850830" w:rsidRDefault="00EF2DF9" w:rsidP="00C7683D">
            <w:pPr>
              <w:jc w:val="center"/>
              <w:rPr>
                <w:rFonts w:ascii="Garamond" w:hAnsi="Garamond"/>
                <w:b/>
                <w:sz w:val="20"/>
                <w:szCs w:val="24"/>
              </w:rPr>
            </w:pPr>
            <w:r w:rsidRPr="00850830">
              <w:rPr>
                <w:rFonts w:ascii="Garamond" w:hAnsi="Garamond"/>
                <w:b/>
                <w:sz w:val="20"/>
                <w:szCs w:val="24"/>
              </w:rPr>
              <w:t>(</w:t>
            </w:r>
            <w:r w:rsidR="00C7683D" w:rsidRPr="00850830">
              <w:rPr>
                <w:rFonts w:ascii="Garamond" w:hAnsi="Garamond"/>
                <w:b/>
                <w:sz w:val="20"/>
                <w:szCs w:val="24"/>
              </w:rPr>
              <w:t>g</w:t>
            </w:r>
            <w:r w:rsidR="00C7683D">
              <w:rPr>
                <w:rFonts w:ascii="Garamond" w:hAnsi="Garamond"/>
                <w:b/>
                <w:sz w:val="20"/>
                <w:szCs w:val="24"/>
              </w:rPr>
              <w:t>w</w:t>
            </w:r>
            <w:r w:rsidR="00C7683D" w:rsidRPr="00850830">
              <w:rPr>
                <w:rFonts w:ascii="Garamond" w:hAnsi="Garamond"/>
                <w:b/>
                <w:sz w:val="20"/>
                <w:szCs w:val="24"/>
              </w:rPr>
              <w:t>h</w:t>
            </w:r>
            <w:r w:rsidRPr="00850830">
              <w:rPr>
                <w:rFonts w:ascii="Garamond" w:hAnsi="Garamond"/>
                <w:b/>
                <w:sz w:val="20"/>
                <w:szCs w:val="24"/>
              </w:rPr>
              <w:t>)</w:t>
            </w:r>
          </w:p>
        </w:tc>
        <w:tc>
          <w:tcPr>
            <w:tcW w:w="1262" w:type="dxa"/>
            <w:vAlign w:val="center"/>
            <w:hideMark/>
          </w:tcPr>
          <w:p w14:paraId="2CEBB1DE" w14:textId="77777777" w:rsidR="00EF2DF9" w:rsidRPr="00850830" w:rsidRDefault="00EF2DF9" w:rsidP="00C7683D">
            <w:pPr>
              <w:jc w:val="center"/>
              <w:rPr>
                <w:rFonts w:ascii="Garamond" w:hAnsi="Garamond"/>
                <w:b/>
                <w:sz w:val="20"/>
                <w:szCs w:val="24"/>
              </w:rPr>
            </w:pPr>
            <w:r w:rsidRPr="00850830">
              <w:rPr>
                <w:rFonts w:ascii="Garamond" w:hAnsi="Garamond"/>
                <w:b/>
                <w:sz w:val="20"/>
                <w:szCs w:val="24"/>
              </w:rPr>
              <w:t>Instalimi</w:t>
            </w:r>
          </w:p>
          <w:p w14:paraId="691357DB" w14:textId="401C3CE3" w:rsidR="00EF2DF9" w:rsidRPr="00850830" w:rsidRDefault="00EF2DF9" w:rsidP="00C7683D">
            <w:pPr>
              <w:jc w:val="center"/>
              <w:rPr>
                <w:rFonts w:ascii="Garamond" w:hAnsi="Garamond"/>
                <w:b/>
                <w:sz w:val="20"/>
                <w:szCs w:val="24"/>
              </w:rPr>
            </w:pPr>
            <w:r w:rsidRPr="00850830">
              <w:rPr>
                <w:rFonts w:ascii="Garamond" w:hAnsi="Garamond"/>
                <w:b/>
                <w:sz w:val="20"/>
                <w:szCs w:val="24"/>
              </w:rPr>
              <w:t>(</w:t>
            </w:r>
            <w:r w:rsidR="00C7683D" w:rsidRPr="00850830">
              <w:rPr>
                <w:rFonts w:ascii="Garamond" w:hAnsi="Garamond"/>
                <w:b/>
                <w:sz w:val="20"/>
                <w:szCs w:val="24"/>
              </w:rPr>
              <w:t>m</w:t>
            </w:r>
            <w:r w:rsidR="00C7683D">
              <w:rPr>
                <w:rFonts w:ascii="Garamond" w:hAnsi="Garamond"/>
                <w:b/>
                <w:sz w:val="20"/>
                <w:szCs w:val="24"/>
              </w:rPr>
              <w:t>w</w:t>
            </w:r>
            <w:r w:rsidRPr="00850830">
              <w:rPr>
                <w:rFonts w:ascii="Garamond" w:hAnsi="Garamond"/>
                <w:b/>
                <w:sz w:val="20"/>
                <w:szCs w:val="24"/>
              </w:rPr>
              <w:t>)</w:t>
            </w:r>
          </w:p>
        </w:tc>
      </w:tr>
      <w:tr w:rsidR="00EF2DF9" w:rsidRPr="00850830" w14:paraId="73644A0A" w14:textId="77777777" w:rsidTr="00C7683D">
        <w:trPr>
          <w:trHeight w:val="20"/>
          <w:jc w:val="center"/>
        </w:trPr>
        <w:tc>
          <w:tcPr>
            <w:tcW w:w="1267" w:type="dxa"/>
            <w:vMerge w:val="restart"/>
            <w:hideMark/>
          </w:tcPr>
          <w:p w14:paraId="73A1DBA9" w14:textId="77777777" w:rsidR="00EF2DF9" w:rsidRPr="00850830" w:rsidRDefault="00EF2DF9" w:rsidP="00EF2DF9">
            <w:pPr>
              <w:jc w:val="both"/>
              <w:rPr>
                <w:rFonts w:ascii="Garamond" w:hAnsi="Garamond"/>
                <w:sz w:val="20"/>
                <w:szCs w:val="24"/>
              </w:rPr>
            </w:pPr>
            <w:r w:rsidRPr="00850830">
              <w:rPr>
                <w:rFonts w:ascii="Garamond" w:hAnsi="Garamond"/>
                <w:sz w:val="20"/>
                <w:szCs w:val="24"/>
              </w:rPr>
              <w:t>Zgjerimi me</w:t>
            </w:r>
          </w:p>
          <w:p w14:paraId="2374E7EB" w14:textId="77777777" w:rsidR="00EF2DF9" w:rsidRPr="00850830" w:rsidRDefault="00EF2DF9" w:rsidP="00EF2DF9">
            <w:pPr>
              <w:jc w:val="both"/>
              <w:rPr>
                <w:rFonts w:ascii="Garamond" w:hAnsi="Garamond"/>
                <w:sz w:val="20"/>
                <w:szCs w:val="24"/>
              </w:rPr>
            </w:pPr>
            <w:r w:rsidRPr="00850830">
              <w:rPr>
                <w:rFonts w:ascii="Garamond" w:hAnsi="Garamond"/>
                <w:sz w:val="20"/>
                <w:szCs w:val="24"/>
              </w:rPr>
              <w:t>BRE-E</w:t>
            </w:r>
          </w:p>
        </w:tc>
        <w:tc>
          <w:tcPr>
            <w:tcW w:w="3326" w:type="dxa"/>
            <w:hideMark/>
          </w:tcPr>
          <w:p w14:paraId="56F1F038" w14:textId="2DE38D98" w:rsidR="00EF2DF9" w:rsidRPr="00850830" w:rsidRDefault="00EF2DF9" w:rsidP="00EF2DF9">
            <w:pPr>
              <w:jc w:val="both"/>
              <w:rPr>
                <w:rFonts w:ascii="Garamond" w:hAnsi="Garamond"/>
                <w:sz w:val="20"/>
                <w:szCs w:val="24"/>
              </w:rPr>
            </w:pPr>
            <w:r w:rsidRPr="00850830">
              <w:rPr>
                <w:rFonts w:ascii="Garamond" w:hAnsi="Garamond"/>
                <w:sz w:val="20"/>
                <w:szCs w:val="24"/>
              </w:rPr>
              <w:t xml:space="preserve">HECV deri në 15 </w:t>
            </w:r>
            <w:r w:rsidR="00C7683D" w:rsidRPr="00850830">
              <w:rPr>
                <w:rFonts w:ascii="Garamond" w:hAnsi="Garamond"/>
                <w:sz w:val="20"/>
                <w:szCs w:val="24"/>
              </w:rPr>
              <w:t>m</w:t>
            </w:r>
            <w:r w:rsidR="00C7683D">
              <w:rPr>
                <w:rFonts w:ascii="Garamond" w:hAnsi="Garamond"/>
                <w:sz w:val="20"/>
                <w:szCs w:val="24"/>
              </w:rPr>
              <w:t>w</w:t>
            </w:r>
          </w:p>
        </w:tc>
        <w:tc>
          <w:tcPr>
            <w:tcW w:w="1114" w:type="dxa"/>
            <w:hideMark/>
          </w:tcPr>
          <w:p w14:paraId="1A9989FC" w14:textId="77777777" w:rsidR="00EF2DF9" w:rsidRPr="00850830" w:rsidRDefault="00EF2DF9" w:rsidP="00E30004">
            <w:pPr>
              <w:jc w:val="right"/>
              <w:rPr>
                <w:rFonts w:ascii="Garamond" w:hAnsi="Garamond"/>
                <w:sz w:val="20"/>
                <w:szCs w:val="24"/>
              </w:rPr>
            </w:pPr>
            <w:r w:rsidRPr="00850830">
              <w:rPr>
                <w:rFonts w:ascii="Garamond" w:hAnsi="Garamond"/>
                <w:sz w:val="20"/>
                <w:szCs w:val="24"/>
              </w:rPr>
              <w:t>126</w:t>
            </w:r>
          </w:p>
        </w:tc>
        <w:tc>
          <w:tcPr>
            <w:tcW w:w="1138" w:type="dxa"/>
            <w:hideMark/>
          </w:tcPr>
          <w:p w14:paraId="0F4F42C5"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18.6</w:t>
            </w:r>
          </w:p>
        </w:tc>
        <w:tc>
          <w:tcPr>
            <w:tcW w:w="1195" w:type="dxa"/>
            <w:hideMark/>
          </w:tcPr>
          <w:p w14:paraId="6EC13836"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217</w:t>
            </w:r>
          </w:p>
        </w:tc>
        <w:tc>
          <w:tcPr>
            <w:tcW w:w="1262" w:type="dxa"/>
            <w:hideMark/>
          </w:tcPr>
          <w:p w14:paraId="059655C0"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57</w:t>
            </w:r>
          </w:p>
        </w:tc>
      </w:tr>
      <w:tr w:rsidR="00EF2DF9" w:rsidRPr="00850830" w14:paraId="722EB8FD" w14:textId="77777777" w:rsidTr="00C7683D">
        <w:trPr>
          <w:trHeight w:val="20"/>
          <w:jc w:val="center"/>
        </w:trPr>
        <w:tc>
          <w:tcPr>
            <w:tcW w:w="4593" w:type="dxa"/>
            <w:vMerge/>
            <w:hideMark/>
          </w:tcPr>
          <w:p w14:paraId="697950AD" w14:textId="77777777" w:rsidR="00EF2DF9" w:rsidRPr="00850830" w:rsidRDefault="00EF2DF9" w:rsidP="00EF2DF9">
            <w:pPr>
              <w:jc w:val="both"/>
              <w:rPr>
                <w:rFonts w:ascii="Garamond" w:hAnsi="Garamond"/>
                <w:sz w:val="20"/>
                <w:szCs w:val="24"/>
              </w:rPr>
            </w:pPr>
          </w:p>
        </w:tc>
        <w:tc>
          <w:tcPr>
            <w:tcW w:w="3326" w:type="dxa"/>
            <w:hideMark/>
          </w:tcPr>
          <w:p w14:paraId="6E18DE2D" w14:textId="77E06331" w:rsidR="00EF2DF9" w:rsidRPr="00850830" w:rsidRDefault="00EF2DF9" w:rsidP="00EF2DF9">
            <w:pPr>
              <w:jc w:val="both"/>
              <w:rPr>
                <w:rFonts w:ascii="Garamond" w:hAnsi="Garamond"/>
                <w:sz w:val="20"/>
                <w:szCs w:val="24"/>
              </w:rPr>
            </w:pPr>
            <w:r w:rsidRPr="00850830">
              <w:rPr>
                <w:rFonts w:ascii="Garamond" w:hAnsi="Garamond"/>
                <w:sz w:val="20"/>
                <w:szCs w:val="24"/>
              </w:rPr>
              <w:t>Eolike (</w:t>
            </w:r>
            <w:r w:rsidR="00C7683D">
              <w:rPr>
                <w:rFonts w:ascii="Garamond" w:hAnsi="Garamond"/>
                <w:sz w:val="20"/>
                <w:szCs w:val="24"/>
              </w:rPr>
              <w:t>W</w:t>
            </w:r>
            <w:r w:rsidRPr="00850830">
              <w:rPr>
                <w:rFonts w:ascii="Garamond" w:hAnsi="Garamond"/>
                <w:sz w:val="20"/>
                <w:szCs w:val="24"/>
              </w:rPr>
              <w:t>ind)</w:t>
            </w:r>
          </w:p>
        </w:tc>
        <w:tc>
          <w:tcPr>
            <w:tcW w:w="1114" w:type="dxa"/>
            <w:hideMark/>
          </w:tcPr>
          <w:p w14:paraId="4B1062AD" w14:textId="77777777" w:rsidR="00EF2DF9" w:rsidRPr="00850830" w:rsidRDefault="00EF2DF9" w:rsidP="00E30004">
            <w:pPr>
              <w:jc w:val="right"/>
              <w:rPr>
                <w:rFonts w:ascii="Garamond" w:hAnsi="Garamond"/>
                <w:sz w:val="20"/>
                <w:szCs w:val="24"/>
              </w:rPr>
            </w:pPr>
            <w:r w:rsidRPr="00850830">
              <w:rPr>
                <w:rFonts w:ascii="Garamond" w:hAnsi="Garamond"/>
                <w:sz w:val="20"/>
                <w:szCs w:val="24"/>
              </w:rPr>
              <w:t>0</w:t>
            </w:r>
          </w:p>
        </w:tc>
        <w:tc>
          <w:tcPr>
            <w:tcW w:w="1138" w:type="dxa"/>
            <w:hideMark/>
          </w:tcPr>
          <w:p w14:paraId="4EA66A47"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47.7</w:t>
            </w:r>
          </w:p>
        </w:tc>
        <w:tc>
          <w:tcPr>
            <w:tcW w:w="1195" w:type="dxa"/>
            <w:hideMark/>
          </w:tcPr>
          <w:p w14:paraId="6148010E"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555</w:t>
            </w:r>
          </w:p>
        </w:tc>
        <w:tc>
          <w:tcPr>
            <w:tcW w:w="1262" w:type="dxa"/>
            <w:hideMark/>
          </w:tcPr>
          <w:p w14:paraId="225D5911"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150</w:t>
            </w:r>
          </w:p>
        </w:tc>
      </w:tr>
      <w:tr w:rsidR="00EF2DF9" w:rsidRPr="00850830" w14:paraId="2DD36720" w14:textId="77777777" w:rsidTr="00C7683D">
        <w:trPr>
          <w:trHeight w:val="20"/>
          <w:jc w:val="center"/>
        </w:trPr>
        <w:tc>
          <w:tcPr>
            <w:tcW w:w="4593" w:type="dxa"/>
            <w:vMerge/>
            <w:hideMark/>
          </w:tcPr>
          <w:p w14:paraId="057BBD9F" w14:textId="77777777" w:rsidR="00EF2DF9" w:rsidRPr="00850830" w:rsidRDefault="00EF2DF9" w:rsidP="00EF2DF9">
            <w:pPr>
              <w:jc w:val="both"/>
              <w:rPr>
                <w:rFonts w:ascii="Garamond" w:hAnsi="Garamond"/>
                <w:sz w:val="20"/>
                <w:szCs w:val="24"/>
              </w:rPr>
            </w:pPr>
          </w:p>
        </w:tc>
        <w:tc>
          <w:tcPr>
            <w:tcW w:w="3326" w:type="dxa"/>
            <w:hideMark/>
          </w:tcPr>
          <w:p w14:paraId="77262C0A" w14:textId="77777777" w:rsidR="00EF2DF9" w:rsidRPr="00850830" w:rsidRDefault="00EF2DF9" w:rsidP="00EF2DF9">
            <w:pPr>
              <w:jc w:val="both"/>
              <w:rPr>
                <w:rFonts w:ascii="Garamond" w:hAnsi="Garamond"/>
                <w:sz w:val="20"/>
                <w:szCs w:val="24"/>
              </w:rPr>
            </w:pPr>
            <w:r w:rsidRPr="00850830">
              <w:rPr>
                <w:rFonts w:ascii="Garamond" w:hAnsi="Garamond"/>
                <w:sz w:val="20"/>
                <w:szCs w:val="24"/>
              </w:rPr>
              <w:t>Fotovoltaike (PV)</w:t>
            </w:r>
          </w:p>
        </w:tc>
        <w:tc>
          <w:tcPr>
            <w:tcW w:w="1114" w:type="dxa"/>
            <w:hideMark/>
          </w:tcPr>
          <w:p w14:paraId="0E746D14" w14:textId="77777777" w:rsidR="00EF2DF9" w:rsidRPr="00850830" w:rsidRDefault="00EF2DF9" w:rsidP="00E30004">
            <w:pPr>
              <w:jc w:val="right"/>
              <w:rPr>
                <w:rFonts w:ascii="Garamond" w:hAnsi="Garamond"/>
                <w:sz w:val="20"/>
                <w:szCs w:val="24"/>
              </w:rPr>
            </w:pPr>
            <w:r w:rsidRPr="00850830">
              <w:rPr>
                <w:rFonts w:ascii="Garamond" w:hAnsi="Garamond"/>
                <w:sz w:val="20"/>
                <w:szCs w:val="24"/>
              </w:rPr>
              <w:t>0</w:t>
            </w:r>
          </w:p>
        </w:tc>
        <w:tc>
          <w:tcPr>
            <w:tcW w:w="1138" w:type="dxa"/>
            <w:hideMark/>
          </w:tcPr>
          <w:p w14:paraId="23894C0B"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68.0</w:t>
            </w:r>
          </w:p>
        </w:tc>
        <w:tc>
          <w:tcPr>
            <w:tcW w:w="1195" w:type="dxa"/>
            <w:hideMark/>
          </w:tcPr>
          <w:p w14:paraId="6537092D"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784</w:t>
            </w:r>
          </w:p>
        </w:tc>
        <w:tc>
          <w:tcPr>
            <w:tcW w:w="1262" w:type="dxa"/>
            <w:hideMark/>
          </w:tcPr>
          <w:p w14:paraId="0B67F29F"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490</w:t>
            </w:r>
          </w:p>
        </w:tc>
      </w:tr>
      <w:tr w:rsidR="00EF2DF9" w:rsidRPr="00850830" w14:paraId="2DC269FF" w14:textId="77777777" w:rsidTr="00C7683D">
        <w:trPr>
          <w:trHeight w:val="20"/>
          <w:jc w:val="center"/>
        </w:trPr>
        <w:tc>
          <w:tcPr>
            <w:tcW w:w="4593" w:type="dxa"/>
            <w:vMerge/>
            <w:hideMark/>
          </w:tcPr>
          <w:p w14:paraId="2227F44B" w14:textId="77777777" w:rsidR="00EF2DF9" w:rsidRPr="00850830" w:rsidRDefault="00EF2DF9" w:rsidP="00EF2DF9">
            <w:pPr>
              <w:jc w:val="both"/>
              <w:rPr>
                <w:rFonts w:ascii="Garamond" w:hAnsi="Garamond"/>
                <w:sz w:val="20"/>
                <w:szCs w:val="24"/>
              </w:rPr>
            </w:pPr>
          </w:p>
        </w:tc>
        <w:tc>
          <w:tcPr>
            <w:tcW w:w="3326" w:type="dxa"/>
            <w:hideMark/>
          </w:tcPr>
          <w:p w14:paraId="71D3A787" w14:textId="77777777" w:rsidR="00EF2DF9" w:rsidRPr="00850830" w:rsidRDefault="00EF2DF9" w:rsidP="00EF2DF9">
            <w:pPr>
              <w:jc w:val="both"/>
              <w:rPr>
                <w:rFonts w:ascii="Garamond" w:hAnsi="Garamond"/>
                <w:sz w:val="20"/>
                <w:szCs w:val="24"/>
              </w:rPr>
            </w:pPr>
            <w:r w:rsidRPr="00850830">
              <w:rPr>
                <w:rFonts w:ascii="Garamond" w:hAnsi="Garamond"/>
                <w:sz w:val="20"/>
                <w:szCs w:val="24"/>
              </w:rPr>
              <w:t>MNU</w:t>
            </w:r>
          </w:p>
        </w:tc>
        <w:tc>
          <w:tcPr>
            <w:tcW w:w="1114" w:type="dxa"/>
            <w:hideMark/>
          </w:tcPr>
          <w:p w14:paraId="5FCECE6B" w14:textId="77777777" w:rsidR="00EF2DF9" w:rsidRPr="00850830" w:rsidRDefault="00EF2DF9" w:rsidP="00E30004">
            <w:pPr>
              <w:jc w:val="right"/>
              <w:rPr>
                <w:rFonts w:ascii="Garamond" w:hAnsi="Garamond"/>
                <w:sz w:val="20"/>
                <w:szCs w:val="24"/>
              </w:rPr>
            </w:pPr>
            <w:r w:rsidRPr="00850830">
              <w:rPr>
                <w:rFonts w:ascii="Garamond" w:hAnsi="Garamond"/>
                <w:sz w:val="20"/>
                <w:szCs w:val="24"/>
              </w:rPr>
              <w:t>4</w:t>
            </w:r>
          </w:p>
        </w:tc>
        <w:tc>
          <w:tcPr>
            <w:tcW w:w="1138" w:type="dxa"/>
            <w:hideMark/>
          </w:tcPr>
          <w:p w14:paraId="1BD1B9C3"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17.7</w:t>
            </w:r>
          </w:p>
        </w:tc>
        <w:tc>
          <w:tcPr>
            <w:tcW w:w="1195" w:type="dxa"/>
            <w:hideMark/>
          </w:tcPr>
          <w:p w14:paraId="57D02DFA"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205</w:t>
            </w:r>
          </w:p>
        </w:tc>
        <w:tc>
          <w:tcPr>
            <w:tcW w:w="1262" w:type="dxa"/>
            <w:hideMark/>
          </w:tcPr>
          <w:p w14:paraId="6880BC3D"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41</w:t>
            </w:r>
          </w:p>
        </w:tc>
      </w:tr>
      <w:tr w:rsidR="00EF2DF9" w:rsidRPr="00850830" w14:paraId="464E25F1" w14:textId="77777777" w:rsidTr="00C7683D">
        <w:trPr>
          <w:trHeight w:val="20"/>
          <w:jc w:val="center"/>
        </w:trPr>
        <w:tc>
          <w:tcPr>
            <w:tcW w:w="4593" w:type="dxa"/>
            <w:vMerge/>
            <w:hideMark/>
          </w:tcPr>
          <w:p w14:paraId="16691C74" w14:textId="77777777" w:rsidR="00EF2DF9" w:rsidRPr="00850830" w:rsidRDefault="00EF2DF9" w:rsidP="00EF2DF9">
            <w:pPr>
              <w:jc w:val="both"/>
              <w:rPr>
                <w:rFonts w:ascii="Garamond" w:hAnsi="Garamond"/>
                <w:sz w:val="20"/>
                <w:szCs w:val="24"/>
              </w:rPr>
            </w:pPr>
          </w:p>
        </w:tc>
        <w:tc>
          <w:tcPr>
            <w:tcW w:w="3326" w:type="dxa"/>
            <w:hideMark/>
          </w:tcPr>
          <w:p w14:paraId="59754630" w14:textId="77777777" w:rsidR="00EF2DF9" w:rsidRPr="00850830" w:rsidRDefault="00EF2DF9" w:rsidP="00EF2DF9">
            <w:pPr>
              <w:jc w:val="both"/>
              <w:rPr>
                <w:rFonts w:ascii="Garamond" w:hAnsi="Garamond"/>
                <w:sz w:val="20"/>
                <w:szCs w:val="24"/>
              </w:rPr>
            </w:pPr>
            <w:r w:rsidRPr="00850830">
              <w:rPr>
                <w:rFonts w:ascii="Garamond" w:hAnsi="Garamond"/>
                <w:sz w:val="20"/>
                <w:szCs w:val="24"/>
              </w:rPr>
              <w:t>Total 1 përfshirë në PKVBRE</w:t>
            </w:r>
          </w:p>
        </w:tc>
        <w:tc>
          <w:tcPr>
            <w:tcW w:w="1114" w:type="dxa"/>
            <w:hideMark/>
          </w:tcPr>
          <w:p w14:paraId="0312742F" w14:textId="77777777" w:rsidR="00EF2DF9" w:rsidRPr="00850830" w:rsidRDefault="00EF2DF9" w:rsidP="00E30004">
            <w:pPr>
              <w:jc w:val="right"/>
              <w:rPr>
                <w:rFonts w:ascii="Garamond" w:hAnsi="Garamond"/>
                <w:sz w:val="20"/>
                <w:szCs w:val="24"/>
              </w:rPr>
            </w:pPr>
            <w:r w:rsidRPr="00850830">
              <w:rPr>
                <w:rFonts w:ascii="Garamond" w:hAnsi="Garamond"/>
                <w:sz w:val="20"/>
                <w:szCs w:val="24"/>
              </w:rPr>
              <w:t>130</w:t>
            </w:r>
          </w:p>
        </w:tc>
        <w:tc>
          <w:tcPr>
            <w:tcW w:w="1138" w:type="dxa"/>
            <w:hideMark/>
          </w:tcPr>
          <w:p w14:paraId="75FFF342"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152.0</w:t>
            </w:r>
          </w:p>
        </w:tc>
        <w:tc>
          <w:tcPr>
            <w:tcW w:w="1195" w:type="dxa"/>
            <w:hideMark/>
          </w:tcPr>
          <w:p w14:paraId="7724100E"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1,761</w:t>
            </w:r>
          </w:p>
        </w:tc>
        <w:tc>
          <w:tcPr>
            <w:tcW w:w="1262" w:type="dxa"/>
            <w:hideMark/>
          </w:tcPr>
          <w:p w14:paraId="3D88DB34"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738</w:t>
            </w:r>
          </w:p>
        </w:tc>
      </w:tr>
      <w:tr w:rsidR="00EF2DF9" w:rsidRPr="00850830" w14:paraId="1D8CD6F9" w14:textId="77777777" w:rsidTr="00C7683D">
        <w:trPr>
          <w:trHeight w:val="20"/>
          <w:jc w:val="center"/>
        </w:trPr>
        <w:tc>
          <w:tcPr>
            <w:tcW w:w="1267" w:type="dxa"/>
            <w:hideMark/>
          </w:tcPr>
          <w:p w14:paraId="3F127667" w14:textId="77777777" w:rsidR="00EF2DF9" w:rsidRPr="00850830" w:rsidRDefault="00EF2DF9" w:rsidP="00EF2DF9">
            <w:pPr>
              <w:jc w:val="both"/>
              <w:rPr>
                <w:rFonts w:ascii="Garamond" w:hAnsi="Garamond"/>
                <w:sz w:val="20"/>
                <w:szCs w:val="24"/>
              </w:rPr>
            </w:pPr>
            <w:r w:rsidRPr="00850830">
              <w:rPr>
                <w:rFonts w:ascii="Garamond" w:hAnsi="Garamond"/>
                <w:sz w:val="20"/>
                <w:szCs w:val="24"/>
              </w:rPr>
              <w:t>BRE-N&amp;F</w:t>
            </w:r>
          </w:p>
        </w:tc>
        <w:tc>
          <w:tcPr>
            <w:tcW w:w="3326" w:type="dxa"/>
            <w:hideMark/>
          </w:tcPr>
          <w:p w14:paraId="42551DD1" w14:textId="58D251DB" w:rsidR="00EF2DF9" w:rsidRPr="00850830" w:rsidRDefault="00EF2DF9" w:rsidP="00EF2DF9">
            <w:pPr>
              <w:jc w:val="both"/>
              <w:rPr>
                <w:rFonts w:ascii="Garamond" w:hAnsi="Garamond"/>
                <w:sz w:val="20"/>
                <w:szCs w:val="24"/>
              </w:rPr>
            </w:pPr>
            <w:r w:rsidRPr="00850830">
              <w:rPr>
                <w:rFonts w:ascii="Garamond" w:hAnsi="Garamond"/>
                <w:sz w:val="20"/>
                <w:szCs w:val="24"/>
              </w:rPr>
              <w:t xml:space="preserve">Biomase drusore </w:t>
            </w:r>
            <w:r w:rsidR="00C7683D" w:rsidRPr="00850830">
              <w:rPr>
                <w:rFonts w:ascii="Garamond" w:hAnsi="Garamond"/>
                <w:sz w:val="20"/>
                <w:szCs w:val="24"/>
              </w:rPr>
              <w:t xml:space="preserve">total </w:t>
            </w:r>
            <w:r w:rsidRPr="00850830">
              <w:rPr>
                <w:rFonts w:ascii="Garamond" w:hAnsi="Garamond"/>
                <w:sz w:val="20"/>
                <w:szCs w:val="24"/>
              </w:rPr>
              <w:t>2 (ktoe)</w:t>
            </w:r>
          </w:p>
        </w:tc>
        <w:tc>
          <w:tcPr>
            <w:tcW w:w="1114" w:type="dxa"/>
            <w:hideMark/>
          </w:tcPr>
          <w:p w14:paraId="5665B0F1" w14:textId="77777777" w:rsidR="00EF2DF9" w:rsidRPr="00850830" w:rsidRDefault="00EF2DF9" w:rsidP="00E30004">
            <w:pPr>
              <w:jc w:val="right"/>
              <w:rPr>
                <w:rFonts w:ascii="Garamond" w:hAnsi="Garamond"/>
                <w:sz w:val="20"/>
                <w:szCs w:val="24"/>
              </w:rPr>
            </w:pPr>
            <w:r w:rsidRPr="00850830">
              <w:rPr>
                <w:rFonts w:ascii="Garamond" w:hAnsi="Garamond"/>
                <w:sz w:val="20"/>
                <w:szCs w:val="24"/>
              </w:rPr>
              <w:t>0</w:t>
            </w:r>
          </w:p>
        </w:tc>
        <w:tc>
          <w:tcPr>
            <w:tcW w:w="1138" w:type="dxa"/>
            <w:hideMark/>
          </w:tcPr>
          <w:p w14:paraId="1641FB79"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0</w:t>
            </w:r>
          </w:p>
        </w:tc>
        <w:tc>
          <w:tcPr>
            <w:tcW w:w="1195" w:type="dxa"/>
          </w:tcPr>
          <w:p w14:paraId="7C591656" w14:textId="77777777" w:rsidR="00EF2DF9" w:rsidRPr="00850830" w:rsidRDefault="00EF2DF9" w:rsidP="00E30004">
            <w:pPr>
              <w:jc w:val="right"/>
              <w:rPr>
                <w:rFonts w:ascii="Garamond" w:hAnsi="Garamond"/>
                <w:b/>
                <w:sz w:val="20"/>
                <w:szCs w:val="24"/>
              </w:rPr>
            </w:pPr>
          </w:p>
        </w:tc>
        <w:tc>
          <w:tcPr>
            <w:tcW w:w="1262" w:type="dxa"/>
          </w:tcPr>
          <w:p w14:paraId="00BAE917" w14:textId="77777777" w:rsidR="00EF2DF9" w:rsidRPr="00850830" w:rsidRDefault="00EF2DF9" w:rsidP="00E30004">
            <w:pPr>
              <w:jc w:val="right"/>
              <w:rPr>
                <w:rFonts w:ascii="Garamond" w:hAnsi="Garamond"/>
                <w:b/>
                <w:sz w:val="20"/>
                <w:szCs w:val="24"/>
              </w:rPr>
            </w:pPr>
          </w:p>
        </w:tc>
      </w:tr>
      <w:tr w:rsidR="00EF2DF9" w:rsidRPr="00850830" w14:paraId="2D21833F" w14:textId="77777777" w:rsidTr="00C7683D">
        <w:trPr>
          <w:trHeight w:val="20"/>
          <w:jc w:val="center"/>
        </w:trPr>
        <w:tc>
          <w:tcPr>
            <w:tcW w:w="1267" w:type="dxa"/>
            <w:hideMark/>
          </w:tcPr>
          <w:p w14:paraId="3F1FCA1A" w14:textId="77777777" w:rsidR="00EF2DF9" w:rsidRPr="00850830" w:rsidRDefault="00EF2DF9" w:rsidP="00EF2DF9">
            <w:pPr>
              <w:jc w:val="both"/>
              <w:rPr>
                <w:rFonts w:ascii="Garamond" w:hAnsi="Garamond"/>
                <w:sz w:val="20"/>
                <w:szCs w:val="24"/>
              </w:rPr>
            </w:pPr>
            <w:r w:rsidRPr="00850830">
              <w:rPr>
                <w:rFonts w:ascii="Garamond" w:hAnsi="Garamond"/>
                <w:sz w:val="20"/>
                <w:szCs w:val="24"/>
              </w:rPr>
              <w:t>BRE-T</w:t>
            </w:r>
          </w:p>
        </w:tc>
        <w:tc>
          <w:tcPr>
            <w:tcW w:w="3326" w:type="dxa"/>
            <w:hideMark/>
          </w:tcPr>
          <w:p w14:paraId="41991CE7" w14:textId="33C2A329" w:rsidR="00EF2DF9" w:rsidRPr="00850830" w:rsidRDefault="00EF2DF9" w:rsidP="00EF2DF9">
            <w:pPr>
              <w:jc w:val="both"/>
              <w:rPr>
                <w:rFonts w:ascii="Garamond" w:hAnsi="Garamond"/>
                <w:sz w:val="20"/>
                <w:szCs w:val="24"/>
              </w:rPr>
            </w:pPr>
            <w:r w:rsidRPr="00850830">
              <w:rPr>
                <w:rFonts w:ascii="Garamond" w:hAnsi="Garamond"/>
                <w:sz w:val="20"/>
                <w:szCs w:val="24"/>
              </w:rPr>
              <w:t xml:space="preserve">Biokarburante </w:t>
            </w:r>
            <w:r w:rsidR="00C7683D" w:rsidRPr="00850830">
              <w:rPr>
                <w:rFonts w:ascii="Garamond" w:hAnsi="Garamond"/>
                <w:sz w:val="20"/>
                <w:szCs w:val="24"/>
              </w:rPr>
              <w:t xml:space="preserve">total </w:t>
            </w:r>
            <w:r w:rsidRPr="00850830">
              <w:rPr>
                <w:rFonts w:ascii="Garamond" w:hAnsi="Garamond"/>
                <w:sz w:val="20"/>
                <w:szCs w:val="24"/>
              </w:rPr>
              <w:t>3 (ktoe)</w:t>
            </w:r>
          </w:p>
        </w:tc>
        <w:tc>
          <w:tcPr>
            <w:tcW w:w="1114" w:type="dxa"/>
            <w:hideMark/>
          </w:tcPr>
          <w:p w14:paraId="29F696CC" w14:textId="77777777" w:rsidR="00EF2DF9" w:rsidRPr="00850830" w:rsidRDefault="00EF2DF9" w:rsidP="00E30004">
            <w:pPr>
              <w:jc w:val="right"/>
              <w:rPr>
                <w:rFonts w:ascii="Garamond" w:hAnsi="Garamond"/>
                <w:sz w:val="20"/>
                <w:szCs w:val="24"/>
              </w:rPr>
            </w:pPr>
            <w:r w:rsidRPr="00850830">
              <w:rPr>
                <w:rFonts w:ascii="Garamond" w:hAnsi="Garamond"/>
                <w:sz w:val="20"/>
                <w:szCs w:val="24"/>
              </w:rPr>
              <w:t>20.3</w:t>
            </w:r>
          </w:p>
        </w:tc>
        <w:tc>
          <w:tcPr>
            <w:tcW w:w="1138" w:type="dxa"/>
            <w:hideMark/>
          </w:tcPr>
          <w:p w14:paraId="7403D185"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20.0</w:t>
            </w:r>
          </w:p>
        </w:tc>
        <w:tc>
          <w:tcPr>
            <w:tcW w:w="1195" w:type="dxa"/>
          </w:tcPr>
          <w:p w14:paraId="5189CB1C" w14:textId="77777777" w:rsidR="00EF2DF9" w:rsidRPr="00850830" w:rsidRDefault="00EF2DF9" w:rsidP="00E30004">
            <w:pPr>
              <w:jc w:val="right"/>
              <w:rPr>
                <w:rFonts w:ascii="Garamond" w:hAnsi="Garamond"/>
                <w:b/>
                <w:sz w:val="20"/>
                <w:szCs w:val="24"/>
              </w:rPr>
            </w:pPr>
          </w:p>
        </w:tc>
        <w:tc>
          <w:tcPr>
            <w:tcW w:w="1262" w:type="dxa"/>
          </w:tcPr>
          <w:p w14:paraId="2E41CB50" w14:textId="77777777" w:rsidR="00EF2DF9" w:rsidRPr="00850830" w:rsidRDefault="00EF2DF9" w:rsidP="00E30004">
            <w:pPr>
              <w:jc w:val="right"/>
              <w:rPr>
                <w:rFonts w:ascii="Garamond" w:hAnsi="Garamond"/>
                <w:b/>
                <w:sz w:val="20"/>
                <w:szCs w:val="24"/>
              </w:rPr>
            </w:pPr>
          </w:p>
        </w:tc>
      </w:tr>
      <w:tr w:rsidR="00EF2DF9" w:rsidRPr="00850830" w14:paraId="5B349080" w14:textId="77777777" w:rsidTr="00C7683D">
        <w:trPr>
          <w:trHeight w:val="20"/>
          <w:jc w:val="center"/>
        </w:trPr>
        <w:tc>
          <w:tcPr>
            <w:tcW w:w="1267" w:type="dxa"/>
            <w:hideMark/>
          </w:tcPr>
          <w:p w14:paraId="79B4D0CA" w14:textId="77777777" w:rsidR="00EF2DF9" w:rsidRPr="00850830" w:rsidRDefault="00EF2DF9" w:rsidP="00EF2DF9">
            <w:pPr>
              <w:jc w:val="both"/>
              <w:rPr>
                <w:rFonts w:ascii="Garamond" w:hAnsi="Garamond"/>
                <w:sz w:val="20"/>
                <w:szCs w:val="24"/>
              </w:rPr>
            </w:pPr>
            <w:r w:rsidRPr="00850830">
              <w:rPr>
                <w:rFonts w:ascii="Garamond" w:hAnsi="Garamond"/>
                <w:sz w:val="20"/>
                <w:szCs w:val="24"/>
              </w:rPr>
              <w:t>BRE</w:t>
            </w:r>
          </w:p>
        </w:tc>
        <w:tc>
          <w:tcPr>
            <w:tcW w:w="3326" w:type="dxa"/>
            <w:hideMark/>
          </w:tcPr>
          <w:p w14:paraId="28BACB79" w14:textId="77777777" w:rsidR="00EF2DF9" w:rsidRPr="00850830" w:rsidRDefault="00EF2DF9" w:rsidP="00EF2DF9">
            <w:pPr>
              <w:jc w:val="both"/>
              <w:rPr>
                <w:rFonts w:ascii="Garamond" w:hAnsi="Garamond"/>
                <w:sz w:val="20"/>
                <w:szCs w:val="24"/>
              </w:rPr>
            </w:pPr>
            <w:r w:rsidRPr="00850830">
              <w:rPr>
                <w:rFonts w:ascii="Garamond" w:hAnsi="Garamond"/>
                <w:sz w:val="20"/>
                <w:szCs w:val="24"/>
              </w:rPr>
              <w:t>Total 1+2+3</w:t>
            </w:r>
          </w:p>
        </w:tc>
        <w:tc>
          <w:tcPr>
            <w:tcW w:w="1114" w:type="dxa"/>
            <w:hideMark/>
          </w:tcPr>
          <w:p w14:paraId="211C9EA0" w14:textId="77777777" w:rsidR="00EF2DF9" w:rsidRPr="00850830" w:rsidRDefault="00EF2DF9" w:rsidP="00E30004">
            <w:pPr>
              <w:jc w:val="right"/>
              <w:rPr>
                <w:rFonts w:ascii="Garamond" w:hAnsi="Garamond"/>
                <w:sz w:val="20"/>
                <w:szCs w:val="24"/>
              </w:rPr>
            </w:pPr>
            <w:r w:rsidRPr="00850830">
              <w:rPr>
                <w:rFonts w:ascii="Garamond" w:hAnsi="Garamond"/>
                <w:sz w:val="20"/>
                <w:szCs w:val="24"/>
              </w:rPr>
              <w:t>150.3</w:t>
            </w:r>
          </w:p>
        </w:tc>
        <w:tc>
          <w:tcPr>
            <w:tcW w:w="1138" w:type="dxa"/>
            <w:hideMark/>
          </w:tcPr>
          <w:p w14:paraId="61FE2668"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172.0</w:t>
            </w:r>
          </w:p>
        </w:tc>
        <w:tc>
          <w:tcPr>
            <w:tcW w:w="1195" w:type="dxa"/>
          </w:tcPr>
          <w:p w14:paraId="6E144C27" w14:textId="77777777" w:rsidR="00EF2DF9" w:rsidRPr="00850830" w:rsidRDefault="00EF2DF9" w:rsidP="00E30004">
            <w:pPr>
              <w:jc w:val="right"/>
              <w:rPr>
                <w:rFonts w:ascii="Garamond" w:hAnsi="Garamond"/>
                <w:b/>
                <w:sz w:val="20"/>
                <w:szCs w:val="24"/>
              </w:rPr>
            </w:pPr>
          </w:p>
        </w:tc>
        <w:tc>
          <w:tcPr>
            <w:tcW w:w="1262" w:type="dxa"/>
          </w:tcPr>
          <w:p w14:paraId="1BBA7559" w14:textId="77777777" w:rsidR="00EF2DF9" w:rsidRPr="00850830" w:rsidRDefault="00EF2DF9" w:rsidP="00E30004">
            <w:pPr>
              <w:jc w:val="right"/>
              <w:rPr>
                <w:rFonts w:ascii="Garamond" w:hAnsi="Garamond"/>
                <w:b/>
                <w:sz w:val="20"/>
                <w:szCs w:val="24"/>
              </w:rPr>
            </w:pPr>
          </w:p>
        </w:tc>
      </w:tr>
      <w:tr w:rsidR="00EF2DF9" w:rsidRPr="00850830" w14:paraId="633CC78A" w14:textId="77777777" w:rsidTr="00C7683D">
        <w:trPr>
          <w:trHeight w:val="20"/>
          <w:jc w:val="center"/>
        </w:trPr>
        <w:tc>
          <w:tcPr>
            <w:tcW w:w="1267" w:type="dxa"/>
            <w:vMerge w:val="restart"/>
            <w:hideMark/>
          </w:tcPr>
          <w:p w14:paraId="0A986F0C" w14:textId="77777777" w:rsidR="00EF2DF9" w:rsidRPr="00850830" w:rsidRDefault="00EF2DF9" w:rsidP="00EF2DF9">
            <w:pPr>
              <w:jc w:val="both"/>
              <w:rPr>
                <w:rFonts w:ascii="Garamond" w:hAnsi="Garamond"/>
                <w:sz w:val="20"/>
                <w:szCs w:val="24"/>
              </w:rPr>
            </w:pPr>
            <w:r w:rsidRPr="00850830">
              <w:rPr>
                <w:rFonts w:ascii="Garamond" w:hAnsi="Garamond"/>
                <w:sz w:val="20"/>
                <w:szCs w:val="24"/>
              </w:rPr>
              <w:t>Totali</w:t>
            </w:r>
          </w:p>
        </w:tc>
        <w:tc>
          <w:tcPr>
            <w:tcW w:w="3326" w:type="dxa"/>
            <w:hideMark/>
          </w:tcPr>
          <w:p w14:paraId="14E8CC18" w14:textId="77777777" w:rsidR="00EF2DF9" w:rsidRPr="00850830" w:rsidRDefault="00EF2DF9" w:rsidP="00EF2DF9">
            <w:pPr>
              <w:jc w:val="both"/>
              <w:rPr>
                <w:rFonts w:ascii="Garamond" w:hAnsi="Garamond"/>
                <w:sz w:val="20"/>
                <w:szCs w:val="24"/>
              </w:rPr>
            </w:pPr>
            <w:r w:rsidRPr="00850830">
              <w:rPr>
                <w:rFonts w:ascii="Garamond" w:hAnsi="Garamond"/>
                <w:sz w:val="20"/>
                <w:szCs w:val="24"/>
              </w:rPr>
              <w:t>HEC + HECV (në operim 2018)</w:t>
            </w:r>
          </w:p>
        </w:tc>
        <w:tc>
          <w:tcPr>
            <w:tcW w:w="1114" w:type="dxa"/>
            <w:hideMark/>
          </w:tcPr>
          <w:p w14:paraId="41EA790E" w14:textId="77777777" w:rsidR="00EF2DF9" w:rsidRPr="00850830" w:rsidRDefault="00EF2DF9" w:rsidP="00E30004">
            <w:pPr>
              <w:jc w:val="right"/>
              <w:rPr>
                <w:rFonts w:ascii="Garamond" w:hAnsi="Garamond"/>
                <w:sz w:val="20"/>
                <w:szCs w:val="24"/>
              </w:rPr>
            </w:pPr>
            <w:r w:rsidRPr="00850830">
              <w:rPr>
                <w:rFonts w:ascii="Garamond" w:hAnsi="Garamond"/>
                <w:sz w:val="20"/>
                <w:szCs w:val="24"/>
              </w:rPr>
              <w:t>573.0</w:t>
            </w:r>
          </w:p>
        </w:tc>
        <w:tc>
          <w:tcPr>
            <w:tcW w:w="1138" w:type="dxa"/>
            <w:hideMark/>
          </w:tcPr>
          <w:p w14:paraId="5B32DABC"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634.0</w:t>
            </w:r>
          </w:p>
        </w:tc>
        <w:tc>
          <w:tcPr>
            <w:tcW w:w="1195" w:type="dxa"/>
            <w:hideMark/>
          </w:tcPr>
          <w:p w14:paraId="48FE5788"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7,369</w:t>
            </w:r>
          </w:p>
        </w:tc>
        <w:tc>
          <w:tcPr>
            <w:tcW w:w="1262" w:type="dxa"/>
            <w:hideMark/>
          </w:tcPr>
          <w:p w14:paraId="6070D233"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2,170</w:t>
            </w:r>
          </w:p>
        </w:tc>
      </w:tr>
      <w:tr w:rsidR="00EF2DF9" w:rsidRPr="00850830" w14:paraId="431530F6" w14:textId="77777777" w:rsidTr="00C7683D">
        <w:trPr>
          <w:trHeight w:val="20"/>
          <w:jc w:val="center"/>
        </w:trPr>
        <w:tc>
          <w:tcPr>
            <w:tcW w:w="4593" w:type="dxa"/>
            <w:vMerge/>
            <w:tcBorders>
              <w:bottom w:val="single" w:sz="4" w:space="0" w:color="auto"/>
            </w:tcBorders>
            <w:hideMark/>
          </w:tcPr>
          <w:p w14:paraId="2DBFF13F" w14:textId="77777777" w:rsidR="00EF2DF9" w:rsidRPr="00850830" w:rsidRDefault="00EF2DF9" w:rsidP="00EF2DF9">
            <w:pPr>
              <w:jc w:val="both"/>
              <w:rPr>
                <w:rFonts w:ascii="Garamond" w:hAnsi="Garamond"/>
                <w:sz w:val="20"/>
                <w:szCs w:val="24"/>
              </w:rPr>
            </w:pPr>
          </w:p>
        </w:tc>
        <w:tc>
          <w:tcPr>
            <w:tcW w:w="3326" w:type="dxa"/>
            <w:tcBorders>
              <w:bottom w:val="single" w:sz="4" w:space="0" w:color="auto"/>
            </w:tcBorders>
            <w:hideMark/>
          </w:tcPr>
          <w:p w14:paraId="3796B7E2" w14:textId="77777777" w:rsidR="00EF2DF9" w:rsidRPr="00C7683D" w:rsidRDefault="00EF2DF9" w:rsidP="00EF2DF9">
            <w:pPr>
              <w:jc w:val="both"/>
              <w:rPr>
                <w:rFonts w:ascii="Garamond" w:hAnsi="Garamond"/>
                <w:sz w:val="20"/>
                <w:szCs w:val="24"/>
              </w:rPr>
            </w:pPr>
            <w:r w:rsidRPr="00C7683D">
              <w:rPr>
                <w:rFonts w:ascii="Garamond" w:hAnsi="Garamond"/>
                <w:sz w:val="20"/>
                <w:szCs w:val="24"/>
              </w:rPr>
              <w:t>Total BRE</w:t>
            </w:r>
          </w:p>
        </w:tc>
        <w:tc>
          <w:tcPr>
            <w:tcW w:w="1114" w:type="dxa"/>
            <w:hideMark/>
          </w:tcPr>
          <w:p w14:paraId="2C192335" w14:textId="77777777" w:rsidR="00EF2DF9" w:rsidRPr="00850830" w:rsidRDefault="00EF2DF9" w:rsidP="00E30004">
            <w:pPr>
              <w:jc w:val="right"/>
              <w:rPr>
                <w:rFonts w:ascii="Garamond" w:hAnsi="Garamond"/>
                <w:sz w:val="20"/>
                <w:szCs w:val="24"/>
              </w:rPr>
            </w:pPr>
            <w:r w:rsidRPr="00850830">
              <w:rPr>
                <w:rFonts w:ascii="Garamond" w:hAnsi="Garamond"/>
                <w:sz w:val="20"/>
                <w:szCs w:val="24"/>
              </w:rPr>
              <w:t>723.0</w:t>
            </w:r>
          </w:p>
        </w:tc>
        <w:tc>
          <w:tcPr>
            <w:tcW w:w="1138" w:type="dxa"/>
            <w:hideMark/>
          </w:tcPr>
          <w:p w14:paraId="5B687461"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806.0</w:t>
            </w:r>
          </w:p>
        </w:tc>
        <w:tc>
          <w:tcPr>
            <w:tcW w:w="1195" w:type="dxa"/>
            <w:tcBorders>
              <w:bottom w:val="single" w:sz="4" w:space="0" w:color="auto"/>
            </w:tcBorders>
          </w:tcPr>
          <w:p w14:paraId="51459C0E" w14:textId="77777777" w:rsidR="00EF2DF9" w:rsidRPr="00850830" w:rsidRDefault="00EF2DF9" w:rsidP="00E30004">
            <w:pPr>
              <w:jc w:val="right"/>
              <w:rPr>
                <w:rFonts w:ascii="Garamond" w:hAnsi="Garamond"/>
                <w:sz w:val="20"/>
                <w:szCs w:val="24"/>
              </w:rPr>
            </w:pPr>
          </w:p>
        </w:tc>
        <w:tc>
          <w:tcPr>
            <w:tcW w:w="1262" w:type="dxa"/>
            <w:tcBorders>
              <w:bottom w:val="single" w:sz="4" w:space="0" w:color="auto"/>
            </w:tcBorders>
          </w:tcPr>
          <w:p w14:paraId="7680B7B9" w14:textId="77777777" w:rsidR="00EF2DF9" w:rsidRPr="00850830" w:rsidRDefault="00EF2DF9" w:rsidP="00E30004">
            <w:pPr>
              <w:jc w:val="right"/>
              <w:rPr>
                <w:rFonts w:ascii="Garamond" w:hAnsi="Garamond"/>
                <w:sz w:val="20"/>
                <w:szCs w:val="24"/>
              </w:rPr>
            </w:pPr>
          </w:p>
        </w:tc>
      </w:tr>
      <w:tr w:rsidR="00EF2DF9" w:rsidRPr="00850830" w14:paraId="571C47C1" w14:textId="77777777" w:rsidTr="00C7683D">
        <w:trPr>
          <w:trHeight w:val="20"/>
          <w:jc w:val="center"/>
        </w:trPr>
        <w:tc>
          <w:tcPr>
            <w:tcW w:w="4593" w:type="dxa"/>
            <w:gridSpan w:val="2"/>
            <w:vMerge w:val="restart"/>
            <w:tcBorders>
              <w:left w:val="nil"/>
              <w:bottom w:val="nil"/>
            </w:tcBorders>
            <w:vAlign w:val="center"/>
            <w:hideMark/>
          </w:tcPr>
          <w:p w14:paraId="1F0437D8" w14:textId="77777777" w:rsidR="00EF2DF9" w:rsidRPr="00850830" w:rsidRDefault="00EF2DF9" w:rsidP="00C7683D">
            <w:pPr>
              <w:rPr>
                <w:rFonts w:ascii="Garamond" w:hAnsi="Garamond"/>
                <w:b/>
                <w:sz w:val="20"/>
                <w:szCs w:val="24"/>
              </w:rPr>
            </w:pPr>
            <w:r w:rsidRPr="00850830">
              <w:rPr>
                <w:rFonts w:ascii="Garamond" w:hAnsi="Garamond"/>
                <w:b/>
                <w:sz w:val="20"/>
                <w:szCs w:val="24"/>
              </w:rPr>
              <w:t>KFBE plan 2020 % e BRE në KFBE</w:t>
            </w:r>
          </w:p>
        </w:tc>
        <w:tc>
          <w:tcPr>
            <w:tcW w:w="1114" w:type="dxa"/>
            <w:hideMark/>
          </w:tcPr>
          <w:p w14:paraId="7FDF1136" w14:textId="77777777" w:rsidR="00EF2DF9" w:rsidRPr="00850830" w:rsidRDefault="00EF2DF9" w:rsidP="00E30004">
            <w:pPr>
              <w:jc w:val="right"/>
              <w:rPr>
                <w:rFonts w:ascii="Garamond" w:hAnsi="Garamond"/>
                <w:sz w:val="20"/>
                <w:szCs w:val="24"/>
              </w:rPr>
            </w:pPr>
            <w:r w:rsidRPr="00850830">
              <w:rPr>
                <w:rFonts w:ascii="Garamond" w:hAnsi="Garamond"/>
                <w:sz w:val="20"/>
                <w:szCs w:val="24"/>
              </w:rPr>
              <w:t>2070</w:t>
            </w:r>
          </w:p>
        </w:tc>
        <w:tc>
          <w:tcPr>
            <w:tcW w:w="1138" w:type="dxa"/>
            <w:hideMark/>
          </w:tcPr>
          <w:p w14:paraId="2BA44A37"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2,120</w:t>
            </w:r>
          </w:p>
        </w:tc>
        <w:tc>
          <w:tcPr>
            <w:tcW w:w="2457" w:type="dxa"/>
            <w:gridSpan w:val="2"/>
            <w:vMerge w:val="restart"/>
            <w:tcBorders>
              <w:right w:val="nil"/>
            </w:tcBorders>
          </w:tcPr>
          <w:p w14:paraId="58BFF4B9" w14:textId="77777777" w:rsidR="00EF2DF9" w:rsidRPr="00850830" w:rsidRDefault="00EF2DF9" w:rsidP="00E30004">
            <w:pPr>
              <w:jc w:val="right"/>
              <w:rPr>
                <w:rFonts w:ascii="Garamond" w:hAnsi="Garamond"/>
                <w:sz w:val="20"/>
                <w:szCs w:val="24"/>
              </w:rPr>
            </w:pPr>
          </w:p>
        </w:tc>
      </w:tr>
      <w:tr w:rsidR="00EF2DF9" w:rsidRPr="00850830" w14:paraId="4226E31F" w14:textId="77777777" w:rsidTr="00C7683D">
        <w:trPr>
          <w:trHeight w:val="20"/>
          <w:jc w:val="center"/>
        </w:trPr>
        <w:tc>
          <w:tcPr>
            <w:tcW w:w="7919" w:type="dxa"/>
            <w:gridSpan w:val="2"/>
            <w:vMerge/>
            <w:tcBorders>
              <w:left w:val="nil"/>
              <w:bottom w:val="nil"/>
            </w:tcBorders>
            <w:hideMark/>
          </w:tcPr>
          <w:p w14:paraId="72F99C30" w14:textId="77777777" w:rsidR="00EF2DF9" w:rsidRPr="00850830" w:rsidRDefault="00EF2DF9" w:rsidP="00EF2DF9">
            <w:pPr>
              <w:jc w:val="both"/>
              <w:rPr>
                <w:rFonts w:ascii="Garamond" w:hAnsi="Garamond"/>
                <w:sz w:val="20"/>
                <w:szCs w:val="24"/>
              </w:rPr>
            </w:pPr>
          </w:p>
        </w:tc>
        <w:tc>
          <w:tcPr>
            <w:tcW w:w="1114" w:type="dxa"/>
            <w:hideMark/>
          </w:tcPr>
          <w:p w14:paraId="6CE9DEE9" w14:textId="77777777" w:rsidR="00EF2DF9" w:rsidRPr="00850830" w:rsidRDefault="00EF2DF9" w:rsidP="00E30004">
            <w:pPr>
              <w:jc w:val="right"/>
              <w:rPr>
                <w:rFonts w:ascii="Garamond" w:hAnsi="Garamond"/>
                <w:sz w:val="20"/>
                <w:szCs w:val="24"/>
              </w:rPr>
            </w:pPr>
            <w:r w:rsidRPr="00850830">
              <w:rPr>
                <w:rFonts w:ascii="Garamond" w:hAnsi="Garamond"/>
                <w:sz w:val="20"/>
                <w:szCs w:val="24"/>
              </w:rPr>
              <w:t>35%</w:t>
            </w:r>
          </w:p>
        </w:tc>
        <w:tc>
          <w:tcPr>
            <w:tcW w:w="1138" w:type="dxa"/>
            <w:hideMark/>
          </w:tcPr>
          <w:p w14:paraId="63198C0D" w14:textId="77777777" w:rsidR="00EF2DF9" w:rsidRPr="00850830" w:rsidRDefault="00EF2DF9" w:rsidP="00E30004">
            <w:pPr>
              <w:jc w:val="right"/>
              <w:rPr>
                <w:rFonts w:ascii="Garamond" w:hAnsi="Garamond"/>
                <w:b/>
                <w:sz w:val="20"/>
                <w:szCs w:val="24"/>
              </w:rPr>
            </w:pPr>
            <w:r w:rsidRPr="00850830">
              <w:rPr>
                <w:rFonts w:ascii="Garamond" w:hAnsi="Garamond"/>
                <w:b/>
                <w:sz w:val="20"/>
                <w:szCs w:val="24"/>
              </w:rPr>
              <w:t>38 %</w:t>
            </w:r>
          </w:p>
        </w:tc>
        <w:tc>
          <w:tcPr>
            <w:tcW w:w="3719" w:type="dxa"/>
            <w:gridSpan w:val="2"/>
            <w:vMerge/>
            <w:tcBorders>
              <w:bottom w:val="nil"/>
              <w:right w:val="nil"/>
            </w:tcBorders>
            <w:hideMark/>
          </w:tcPr>
          <w:p w14:paraId="661EAEDB" w14:textId="77777777" w:rsidR="00EF2DF9" w:rsidRPr="00850830" w:rsidRDefault="00EF2DF9" w:rsidP="00EF2DF9">
            <w:pPr>
              <w:jc w:val="both"/>
              <w:rPr>
                <w:rFonts w:ascii="Garamond" w:hAnsi="Garamond"/>
                <w:sz w:val="20"/>
                <w:szCs w:val="24"/>
              </w:rPr>
            </w:pPr>
          </w:p>
        </w:tc>
      </w:tr>
    </w:tbl>
    <w:p w14:paraId="2AC96A1C" w14:textId="77777777" w:rsidR="00EF2DF9" w:rsidRPr="00850830" w:rsidRDefault="00EF2DF9" w:rsidP="00EF2DF9">
      <w:pPr>
        <w:spacing w:after="0" w:line="240" w:lineRule="auto"/>
        <w:ind w:firstLine="284"/>
        <w:jc w:val="both"/>
        <w:rPr>
          <w:rFonts w:ascii="Garamond" w:hAnsi="Garamond"/>
          <w:sz w:val="24"/>
          <w:szCs w:val="24"/>
        </w:rPr>
      </w:pPr>
    </w:p>
    <w:p w14:paraId="68E3F4C0" w14:textId="128BE23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Sipas PKVER 2019</w:t>
      </w:r>
      <w:r w:rsidR="00E30004">
        <w:rPr>
          <w:rFonts w:ascii="Garamond" w:hAnsi="Garamond"/>
          <w:sz w:val="24"/>
          <w:szCs w:val="24"/>
        </w:rPr>
        <w:t>–</w:t>
      </w:r>
      <w:r w:rsidRPr="00850830">
        <w:rPr>
          <w:rFonts w:ascii="Garamond" w:hAnsi="Garamond"/>
          <w:sz w:val="24"/>
          <w:szCs w:val="24"/>
        </w:rPr>
        <w:t xml:space="preserve">2020, </w:t>
      </w:r>
      <w:r w:rsidR="00E30004" w:rsidRPr="00850830">
        <w:rPr>
          <w:rFonts w:ascii="Garamond" w:hAnsi="Garamond"/>
          <w:sz w:val="24"/>
          <w:szCs w:val="24"/>
        </w:rPr>
        <w:t xml:space="preserve">objektivi </w:t>
      </w:r>
      <w:r w:rsidR="00C7683D" w:rsidRPr="00850830">
        <w:rPr>
          <w:rFonts w:ascii="Garamond" w:hAnsi="Garamond"/>
          <w:sz w:val="24"/>
          <w:szCs w:val="24"/>
        </w:rPr>
        <w:t xml:space="preserve">kombëtar </w:t>
      </w:r>
      <w:r w:rsidRPr="00850830">
        <w:rPr>
          <w:rFonts w:ascii="Garamond" w:hAnsi="Garamond"/>
          <w:sz w:val="24"/>
          <w:szCs w:val="24"/>
        </w:rPr>
        <w:t xml:space="preserve">për PV është 490 </w:t>
      </w:r>
      <w:r w:rsidR="00E30004" w:rsidRPr="00850830">
        <w:rPr>
          <w:rFonts w:ascii="Garamond" w:hAnsi="Garamond"/>
          <w:sz w:val="24"/>
          <w:szCs w:val="24"/>
        </w:rPr>
        <w:t>m</w:t>
      </w:r>
      <w:r w:rsidR="00E30004">
        <w:rPr>
          <w:rFonts w:ascii="Garamond" w:hAnsi="Garamond"/>
          <w:sz w:val="24"/>
          <w:szCs w:val="24"/>
        </w:rPr>
        <w:t>w</w:t>
      </w:r>
      <w:r w:rsidR="00E30004" w:rsidRPr="00850830">
        <w:rPr>
          <w:rFonts w:ascii="Garamond" w:hAnsi="Garamond"/>
          <w:sz w:val="24"/>
          <w:szCs w:val="24"/>
        </w:rPr>
        <w:t xml:space="preserve"> </w:t>
      </w:r>
      <w:r w:rsidRPr="00850830">
        <w:rPr>
          <w:rFonts w:ascii="Garamond" w:hAnsi="Garamond"/>
          <w:sz w:val="24"/>
          <w:szCs w:val="24"/>
        </w:rPr>
        <w:t xml:space="preserve">deri </w:t>
      </w:r>
      <w:r w:rsidR="00F931FD">
        <w:rPr>
          <w:rFonts w:ascii="Garamond" w:hAnsi="Garamond"/>
          <w:sz w:val="24"/>
          <w:szCs w:val="24"/>
        </w:rPr>
        <w:t>më</w:t>
      </w:r>
      <w:r w:rsidRPr="00850830">
        <w:rPr>
          <w:rFonts w:ascii="Garamond" w:hAnsi="Garamond"/>
          <w:sz w:val="24"/>
          <w:szCs w:val="24"/>
        </w:rPr>
        <w:t xml:space="preserve"> 2020</w:t>
      </w:r>
      <w:r w:rsidR="00E30004">
        <w:rPr>
          <w:rFonts w:ascii="Garamond" w:hAnsi="Garamond"/>
          <w:sz w:val="24"/>
          <w:szCs w:val="24"/>
        </w:rPr>
        <w:t>–</w:t>
      </w:r>
      <w:r w:rsidRPr="00850830">
        <w:rPr>
          <w:rFonts w:ascii="Garamond" w:hAnsi="Garamond"/>
          <w:sz w:val="24"/>
          <w:szCs w:val="24"/>
        </w:rPr>
        <w:t xml:space="preserve">2021. Në mënyrë që objektivat e mësipërm të konsiderohen të plotësuar, duhet që kapacitetet të jenë ndërtuar dhe të jenë vendosur në operim. </w:t>
      </w:r>
    </w:p>
    <w:p w14:paraId="0C315773" w14:textId="130FCDA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9. </w:t>
      </w:r>
      <w:r w:rsidRPr="00850830">
        <w:rPr>
          <w:rFonts w:ascii="Garamond" w:hAnsi="Garamond"/>
          <w:i/>
          <w:sz w:val="24"/>
          <w:szCs w:val="24"/>
        </w:rPr>
        <w:t>Nevoja për ndihmë shtetërore</w:t>
      </w:r>
      <w:r w:rsidRPr="00850830">
        <w:rPr>
          <w:rFonts w:ascii="Garamond" w:hAnsi="Garamond"/>
          <w:sz w:val="24"/>
          <w:szCs w:val="24"/>
        </w:rPr>
        <w:t>. Sipas njoftimit të dhënësit të ndihmës, nevoja për dhënien e ndihmës shtet</w:t>
      </w:r>
      <w:bookmarkStart w:id="9" w:name="_Hlk75195446"/>
      <w:r w:rsidRPr="00850830">
        <w:rPr>
          <w:rFonts w:ascii="Garamond" w:hAnsi="Garamond"/>
          <w:sz w:val="24"/>
          <w:szCs w:val="24"/>
        </w:rPr>
        <w:t>ë</w:t>
      </w:r>
      <w:bookmarkEnd w:id="9"/>
      <w:r w:rsidRPr="00850830">
        <w:rPr>
          <w:rFonts w:ascii="Garamond" w:hAnsi="Garamond"/>
          <w:sz w:val="24"/>
          <w:szCs w:val="24"/>
        </w:rPr>
        <w:t xml:space="preserve">rore vjen si pasojë e pamundësisë së arritjes së </w:t>
      </w:r>
      <w:r w:rsidR="00C7683D" w:rsidRPr="00850830">
        <w:rPr>
          <w:rFonts w:ascii="Garamond" w:hAnsi="Garamond"/>
          <w:sz w:val="24"/>
          <w:szCs w:val="24"/>
        </w:rPr>
        <w:t xml:space="preserve">objektivave </w:t>
      </w:r>
      <w:r w:rsidRPr="00850830">
        <w:rPr>
          <w:rFonts w:ascii="Garamond" w:hAnsi="Garamond"/>
          <w:sz w:val="24"/>
          <w:szCs w:val="24"/>
        </w:rPr>
        <w:t>të mësipërm brenda afatit të përcaktuar në (PKVER 2019</w:t>
      </w:r>
      <w:r w:rsidR="00C7683D">
        <w:rPr>
          <w:rFonts w:ascii="Garamond" w:hAnsi="Garamond"/>
          <w:sz w:val="24"/>
          <w:szCs w:val="24"/>
        </w:rPr>
        <w:t>–</w:t>
      </w:r>
      <w:r w:rsidRPr="00850830">
        <w:rPr>
          <w:rFonts w:ascii="Garamond" w:hAnsi="Garamond"/>
          <w:sz w:val="24"/>
          <w:szCs w:val="24"/>
        </w:rPr>
        <w:t>2020)</w:t>
      </w:r>
      <w:r w:rsidR="00C7683D">
        <w:rPr>
          <w:rFonts w:ascii="Garamond" w:hAnsi="Garamond"/>
          <w:sz w:val="24"/>
          <w:szCs w:val="24"/>
        </w:rPr>
        <w:t>,</w:t>
      </w:r>
      <w:r w:rsidRPr="00850830">
        <w:rPr>
          <w:rFonts w:ascii="Garamond" w:hAnsi="Garamond"/>
          <w:sz w:val="24"/>
          <w:szCs w:val="24"/>
        </w:rPr>
        <w:t xml:space="preserve"> për shkak të një kombinimi të dështimeve të tregut dhe pengesave të tjera, të cilat ndikojnë në mënyrë negative në </w:t>
      </w:r>
      <w:r w:rsidR="00C7683D" w:rsidRPr="00850830">
        <w:rPr>
          <w:rFonts w:ascii="Garamond" w:hAnsi="Garamond"/>
          <w:sz w:val="24"/>
          <w:szCs w:val="24"/>
        </w:rPr>
        <w:t>tërheqjen</w:t>
      </w:r>
      <w:r w:rsidRPr="00850830">
        <w:rPr>
          <w:rFonts w:ascii="Garamond" w:hAnsi="Garamond"/>
          <w:sz w:val="24"/>
          <w:szCs w:val="24"/>
        </w:rPr>
        <w:t xml:space="preserve"> e investimeve në kapacitete të mëdha fotovoltaike në Republikën e Shqipërisë</w:t>
      </w:r>
      <w:r w:rsidR="00C7683D">
        <w:rPr>
          <w:rFonts w:ascii="Garamond" w:hAnsi="Garamond"/>
          <w:sz w:val="24"/>
          <w:szCs w:val="24"/>
        </w:rPr>
        <w:t>,</w:t>
      </w:r>
      <w:r w:rsidRPr="00850830">
        <w:rPr>
          <w:rFonts w:ascii="Garamond" w:hAnsi="Garamond"/>
          <w:sz w:val="24"/>
          <w:szCs w:val="24"/>
        </w:rPr>
        <w:t xml:space="preserve"> në mungesë të masave mbështetëse. Të tilla janë:</w:t>
      </w:r>
      <w:r w:rsidR="00850830" w:rsidRPr="00850830">
        <w:rPr>
          <w:rFonts w:ascii="Garamond" w:hAnsi="Garamond"/>
          <w:sz w:val="24"/>
          <w:szCs w:val="24"/>
        </w:rPr>
        <w:t xml:space="preserve"> </w:t>
      </w:r>
    </w:p>
    <w:p w14:paraId="5BF48741" w14:textId="3E73D240"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1</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Eksternalitetet </w:t>
      </w:r>
      <w:r w:rsidRPr="00850830">
        <w:rPr>
          <w:rFonts w:ascii="Garamond" w:hAnsi="Garamond"/>
          <w:sz w:val="24"/>
          <w:szCs w:val="24"/>
        </w:rPr>
        <w:t>negative të tilla si ato që materializohen</w:t>
      </w:r>
      <w:r w:rsidR="00C7683D">
        <w:rPr>
          <w:rFonts w:ascii="Garamond" w:hAnsi="Garamond"/>
          <w:sz w:val="24"/>
          <w:szCs w:val="24"/>
        </w:rPr>
        <w:t>,</w:t>
      </w:r>
      <w:r w:rsidRPr="00850830">
        <w:rPr>
          <w:rFonts w:ascii="Garamond" w:hAnsi="Garamond"/>
          <w:sz w:val="24"/>
          <w:szCs w:val="24"/>
        </w:rPr>
        <w:t xml:space="preserve"> për shkak se politikat aktuale nuk ofrojnë siguri të mjaftueshme afatgjatë ose një sinjal të besueshëm </w:t>
      </w:r>
      <w:r w:rsidR="00C7683D" w:rsidRPr="00850830">
        <w:rPr>
          <w:rFonts w:ascii="Garamond" w:hAnsi="Garamond"/>
          <w:sz w:val="24"/>
          <w:szCs w:val="24"/>
        </w:rPr>
        <w:t>çmimi</w:t>
      </w:r>
      <w:r w:rsidRPr="00850830">
        <w:rPr>
          <w:rFonts w:ascii="Garamond" w:hAnsi="Garamond"/>
          <w:sz w:val="24"/>
          <w:szCs w:val="24"/>
        </w:rPr>
        <w:t xml:space="preserve"> për të lehtësuar investimet në fotovoltaikët diellorë në një kontekst kombëtar dhe ndërkufitar;</w:t>
      </w:r>
    </w:p>
    <w:p w14:paraId="4EF5B675" w14:textId="6E009132"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2</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Eksternalitetet </w:t>
      </w:r>
      <w:r w:rsidRPr="00850830">
        <w:rPr>
          <w:rFonts w:ascii="Garamond" w:hAnsi="Garamond"/>
          <w:sz w:val="24"/>
          <w:szCs w:val="24"/>
        </w:rPr>
        <w:t>të tilla si pamjaftueshmëria e sigurisë në furnizim dhe mungesa e diversitetit të furnizimit nga tregu;</w:t>
      </w:r>
    </w:p>
    <w:p w14:paraId="43658B48" w14:textId="71332FC2"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3</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Eksternalitetet </w:t>
      </w:r>
      <w:r w:rsidRPr="00850830">
        <w:rPr>
          <w:rFonts w:ascii="Garamond" w:hAnsi="Garamond"/>
          <w:sz w:val="24"/>
          <w:szCs w:val="24"/>
        </w:rPr>
        <w:t xml:space="preserve">që çojnë në incentiva të pamjaftueshme për të arritur përfitime nga zhvillimi i teknologjive të pakonsoliduara në Shqipëri, që lind ndër të tjera nga një dështim në koordinim përmes aktorëve të ndryshëm; </w:t>
      </w:r>
    </w:p>
    <w:p w14:paraId="299D2EC3" w14:textId="7DAFAD47"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4</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Mungesa </w:t>
      </w:r>
      <w:r w:rsidRPr="00850830">
        <w:rPr>
          <w:rFonts w:ascii="Garamond" w:hAnsi="Garamond"/>
          <w:sz w:val="24"/>
          <w:szCs w:val="24"/>
        </w:rPr>
        <w:t xml:space="preserve">e një tregu likuid me shumicë të energjisë elektrike brenda Republikës së Shqipërisë; i tillë që të jenë në gjendje të gjenerojë </w:t>
      </w:r>
      <w:r w:rsidR="00C7683D" w:rsidRPr="00850830">
        <w:rPr>
          <w:rFonts w:ascii="Garamond" w:hAnsi="Garamond"/>
          <w:sz w:val="24"/>
          <w:szCs w:val="24"/>
        </w:rPr>
        <w:t>çmime</w:t>
      </w:r>
      <w:r w:rsidRPr="00850830">
        <w:rPr>
          <w:rFonts w:ascii="Garamond" w:hAnsi="Garamond"/>
          <w:sz w:val="24"/>
          <w:szCs w:val="24"/>
        </w:rPr>
        <w:t xml:space="preserve"> mjaftueshmërisht të shpeshta dhe likuide;</w:t>
      </w:r>
    </w:p>
    <w:p w14:paraId="0E17AE02" w14:textId="2C256AFA"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5</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Mungesa </w:t>
      </w:r>
      <w:r w:rsidRPr="00850830">
        <w:rPr>
          <w:rFonts w:ascii="Garamond" w:hAnsi="Garamond"/>
          <w:sz w:val="24"/>
          <w:szCs w:val="24"/>
        </w:rPr>
        <w:t>e një tregu balancimi të zhvilluar dhe mirëfunksionues brenda Republikës së Shqipërisë;</w:t>
      </w:r>
    </w:p>
    <w:p w14:paraId="3D7B3AEC" w14:textId="6FA0C5B5"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6</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Asimetria </w:t>
      </w:r>
      <w:r w:rsidRPr="00850830">
        <w:rPr>
          <w:rFonts w:ascii="Garamond" w:hAnsi="Garamond"/>
          <w:sz w:val="24"/>
          <w:szCs w:val="24"/>
        </w:rPr>
        <w:t>e informacionit në dëm të investitorëve të jashtëm ose financuesve</w:t>
      </w:r>
      <w:r w:rsidR="00B6773B">
        <w:rPr>
          <w:rFonts w:ascii="Garamond" w:hAnsi="Garamond"/>
          <w:sz w:val="24"/>
          <w:szCs w:val="24"/>
        </w:rPr>
        <w:t>,</w:t>
      </w:r>
      <w:r w:rsidRPr="00850830">
        <w:rPr>
          <w:rFonts w:ascii="Garamond" w:hAnsi="Garamond"/>
          <w:sz w:val="24"/>
          <w:szCs w:val="24"/>
        </w:rPr>
        <w:t xml:space="preserve"> në lidhje me kthimet e investimit dhe rreziqet e mundshme të një projekti diellor fotovoltaik në shkallë të gjerë në Republikën e Shqipërisë, </w:t>
      </w:r>
    </w:p>
    <w:p w14:paraId="3B90526A" w14:textId="05CD9A2F"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7</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Dështimet </w:t>
      </w:r>
      <w:r w:rsidRPr="00850830">
        <w:rPr>
          <w:rFonts w:ascii="Garamond" w:hAnsi="Garamond"/>
          <w:sz w:val="24"/>
          <w:szCs w:val="24"/>
        </w:rPr>
        <w:t>e tregut financiar</w:t>
      </w:r>
      <w:r w:rsidR="00B6773B">
        <w:rPr>
          <w:rFonts w:ascii="Garamond" w:hAnsi="Garamond"/>
          <w:sz w:val="24"/>
          <w:szCs w:val="24"/>
        </w:rPr>
        <w:t>,</w:t>
      </w:r>
      <w:r w:rsidRPr="00850830">
        <w:rPr>
          <w:rFonts w:ascii="Garamond" w:hAnsi="Garamond"/>
          <w:sz w:val="24"/>
          <w:szCs w:val="24"/>
        </w:rPr>
        <w:t xml:space="preserve"> të cilat kufizojnë fondet në dispozicion për projektet e infrastrukturës energjetike; </w:t>
      </w:r>
    </w:p>
    <w:p w14:paraId="2AB68ED1" w14:textId="3BA0A011"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8</w:t>
      </w:r>
      <w:r w:rsidR="00E30004">
        <w:rPr>
          <w:rFonts w:ascii="Garamond" w:hAnsi="Garamond"/>
          <w:sz w:val="24"/>
          <w:szCs w:val="24"/>
        </w:rPr>
        <w:t>.</w:t>
      </w:r>
      <w:r w:rsidRPr="00850830">
        <w:rPr>
          <w:rFonts w:ascii="Garamond" w:hAnsi="Garamond"/>
          <w:sz w:val="24"/>
          <w:szCs w:val="24"/>
        </w:rPr>
        <w:t xml:space="preserve"> </w:t>
      </w:r>
      <w:r w:rsidR="00E30004" w:rsidRPr="00850830">
        <w:rPr>
          <w:rFonts w:ascii="Garamond" w:hAnsi="Garamond"/>
          <w:sz w:val="24"/>
          <w:szCs w:val="24"/>
        </w:rPr>
        <w:t xml:space="preserve">Pasiguria </w:t>
      </w:r>
      <w:r w:rsidRPr="00850830">
        <w:rPr>
          <w:rFonts w:ascii="Garamond" w:hAnsi="Garamond"/>
          <w:sz w:val="24"/>
          <w:szCs w:val="24"/>
        </w:rPr>
        <w:t>juridike dhe mosnjohja e kontekstit lokal nga investitorë dhe aktorë me eksperiencë në projekte të ngjashme.</w:t>
      </w:r>
    </w:p>
    <w:p w14:paraId="3891A764" w14:textId="5F89570D" w:rsidR="00EF2DF9" w:rsidRPr="00E30004" w:rsidRDefault="00EF2DF9" w:rsidP="00EF2DF9">
      <w:pPr>
        <w:spacing w:after="0" w:line="240" w:lineRule="auto"/>
        <w:ind w:firstLine="284"/>
        <w:jc w:val="both"/>
        <w:rPr>
          <w:rFonts w:ascii="Garamond" w:hAnsi="Garamond"/>
          <w:i/>
          <w:sz w:val="24"/>
          <w:szCs w:val="24"/>
        </w:rPr>
      </w:pPr>
      <w:r w:rsidRPr="00850830">
        <w:rPr>
          <w:rFonts w:ascii="Garamond" w:hAnsi="Garamond"/>
          <w:sz w:val="24"/>
          <w:szCs w:val="24"/>
        </w:rPr>
        <w:t xml:space="preserve">Për shkak të këtyre efekteve të vazhdueshme negative dhe dështimeve të tregut, investimi në shkallë të gjerë në kapacitete fotovoltaike mund të mos jetë i mundur pa ndërhyrjen e shtetit. Aktualisht nuk ekziston asnjë projekt i madh në energji diellore, </w:t>
      </w:r>
      <w:r w:rsidR="00E30004" w:rsidRPr="00850830">
        <w:rPr>
          <w:rFonts w:ascii="Garamond" w:hAnsi="Garamond"/>
          <w:sz w:val="24"/>
          <w:szCs w:val="24"/>
        </w:rPr>
        <w:t>përveç</w:t>
      </w:r>
      <w:r w:rsidRPr="00850830">
        <w:rPr>
          <w:rFonts w:ascii="Garamond" w:hAnsi="Garamond"/>
          <w:sz w:val="24"/>
          <w:szCs w:val="24"/>
        </w:rPr>
        <w:t xml:space="preserve"> disa aplikimeve në instalacione të </w:t>
      </w:r>
      <w:r w:rsidR="00E30004" w:rsidRPr="00850830">
        <w:rPr>
          <w:rFonts w:ascii="Garamond" w:hAnsi="Garamond"/>
          <w:sz w:val="24"/>
          <w:szCs w:val="24"/>
        </w:rPr>
        <w:t>vogla</w:t>
      </w:r>
      <w:r w:rsidRPr="00850830">
        <w:rPr>
          <w:rFonts w:ascii="Garamond" w:hAnsi="Garamond"/>
          <w:sz w:val="24"/>
          <w:szCs w:val="24"/>
        </w:rPr>
        <w:t xml:space="preserve"> të cilat përfitojnë mbështetje administrative të formës </w:t>
      </w:r>
      <w:r w:rsidRPr="00E30004">
        <w:rPr>
          <w:rFonts w:ascii="Garamond" w:hAnsi="Garamond"/>
          <w:i/>
          <w:sz w:val="24"/>
          <w:szCs w:val="24"/>
        </w:rPr>
        <w:t xml:space="preserve">feed-in tariff. </w:t>
      </w:r>
    </w:p>
    <w:p w14:paraId="46CF7B66" w14:textId="1C297F59"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10. </w:t>
      </w:r>
      <w:r w:rsidRPr="00850830">
        <w:rPr>
          <w:rFonts w:ascii="Garamond" w:hAnsi="Garamond"/>
          <w:i/>
          <w:sz w:val="24"/>
          <w:szCs w:val="24"/>
        </w:rPr>
        <w:t>Përdorimi i instrumentit</w:t>
      </w:r>
      <w:r w:rsidRPr="00850830">
        <w:rPr>
          <w:rFonts w:ascii="Garamond" w:hAnsi="Garamond"/>
          <w:sz w:val="24"/>
          <w:szCs w:val="24"/>
        </w:rPr>
        <w:t xml:space="preserve"> të përshtatshëm. Komisioni vlerëson</w:t>
      </w:r>
      <w:r w:rsidR="00B6773B">
        <w:rPr>
          <w:rFonts w:ascii="Garamond" w:hAnsi="Garamond"/>
          <w:sz w:val="24"/>
          <w:szCs w:val="24"/>
        </w:rPr>
        <w:t>,</w:t>
      </w:r>
      <w:r w:rsidRPr="00850830">
        <w:rPr>
          <w:rFonts w:ascii="Garamond" w:hAnsi="Garamond"/>
          <w:sz w:val="24"/>
          <w:szCs w:val="24"/>
        </w:rPr>
        <w:t xml:space="preserve"> se për shkak të eksternaliteteve të vazhdueshme negative, të vlerësuara nga MIE, sigurimi i prodhimit të energjisë elektrike nga burime të rinovueshme të energjisë nuk do të ishte financiarisht e qëndrueshme pa ndihmën shtetërore, si rrjedhim ndihma ka një efekt nxitës, pasi lejon që përfituesit të ndryshojnë sjelljen e tyre dhe të investojnë në projekte të energjisë së rinovueshme.</w:t>
      </w:r>
    </w:p>
    <w:p w14:paraId="20BDCA41" w14:textId="1C984F1B" w:rsidR="00EF2DF9" w:rsidRPr="00850830" w:rsidRDefault="00EF2DF9" w:rsidP="00EF2DF9">
      <w:pPr>
        <w:spacing w:after="0" w:line="240" w:lineRule="auto"/>
        <w:ind w:firstLine="284"/>
        <w:jc w:val="both"/>
        <w:rPr>
          <w:rFonts w:ascii="Garamond" w:hAnsi="Garamond"/>
          <w:sz w:val="24"/>
          <w:szCs w:val="24"/>
        </w:rPr>
      </w:pPr>
      <w:r w:rsidRPr="00E30004">
        <w:rPr>
          <w:rFonts w:ascii="Garamond" w:hAnsi="Garamond"/>
          <w:sz w:val="24"/>
          <w:szCs w:val="24"/>
        </w:rPr>
        <w:t>11.</w:t>
      </w:r>
      <w:r w:rsidRPr="00850830">
        <w:rPr>
          <w:rFonts w:ascii="Garamond" w:hAnsi="Garamond"/>
          <w:i/>
          <w:sz w:val="24"/>
          <w:szCs w:val="24"/>
        </w:rPr>
        <w:t xml:space="preserve"> Proporcionaliteti</w:t>
      </w:r>
      <w:r w:rsidRPr="00850830">
        <w:rPr>
          <w:rFonts w:ascii="Garamond" w:hAnsi="Garamond"/>
          <w:sz w:val="24"/>
          <w:szCs w:val="24"/>
        </w:rPr>
        <w:t xml:space="preserve">. Ndihma ofrohet në formën e premium mbi </w:t>
      </w:r>
      <w:r w:rsidR="00E30004" w:rsidRPr="00850830">
        <w:rPr>
          <w:rFonts w:ascii="Garamond" w:hAnsi="Garamond"/>
          <w:sz w:val="24"/>
          <w:szCs w:val="24"/>
        </w:rPr>
        <w:t>çmimin</w:t>
      </w:r>
      <w:r w:rsidRPr="00850830">
        <w:rPr>
          <w:rFonts w:ascii="Garamond" w:hAnsi="Garamond"/>
          <w:sz w:val="24"/>
          <w:szCs w:val="24"/>
        </w:rPr>
        <w:t xml:space="preserve"> e tregut, ku prodhuesit duhet të shesin elektricitetin direkt në treg të lirë. MIE vlerëson se në përputhje me kërkesat e EEAG, </w:t>
      </w:r>
      <w:r w:rsidR="00E30004" w:rsidRPr="00850830">
        <w:rPr>
          <w:rFonts w:ascii="Garamond" w:hAnsi="Garamond"/>
          <w:sz w:val="24"/>
          <w:szCs w:val="24"/>
        </w:rPr>
        <w:t>veçanërisht</w:t>
      </w:r>
      <w:r w:rsidRPr="00850830">
        <w:rPr>
          <w:rFonts w:ascii="Garamond" w:hAnsi="Garamond"/>
          <w:sz w:val="24"/>
          <w:szCs w:val="24"/>
        </w:rPr>
        <w:t xml:space="preserve"> pikës 124, me krijimin e një tregu funksional dhe likuid të organizuar me shumicë, PPA do të konvertohet në CfD. Në bazë</w:t>
      </w:r>
      <w:r w:rsidR="00850830" w:rsidRPr="00850830">
        <w:rPr>
          <w:rFonts w:ascii="Garamond" w:hAnsi="Garamond"/>
          <w:sz w:val="24"/>
          <w:szCs w:val="24"/>
        </w:rPr>
        <w:t xml:space="preserve"> </w:t>
      </w:r>
      <w:r w:rsidRPr="00850830">
        <w:rPr>
          <w:rFonts w:ascii="Garamond" w:hAnsi="Garamond"/>
          <w:sz w:val="24"/>
          <w:szCs w:val="24"/>
        </w:rPr>
        <w:t>të CfD</w:t>
      </w:r>
      <w:r w:rsidR="00B6773B">
        <w:rPr>
          <w:rFonts w:ascii="Garamond" w:hAnsi="Garamond"/>
          <w:sz w:val="24"/>
          <w:szCs w:val="24"/>
        </w:rPr>
        <w:t>-së</w:t>
      </w:r>
      <w:r w:rsidRPr="00850830">
        <w:rPr>
          <w:rFonts w:ascii="Garamond" w:hAnsi="Garamond"/>
          <w:sz w:val="24"/>
          <w:szCs w:val="24"/>
        </w:rPr>
        <w:t xml:space="preserve">, </w:t>
      </w:r>
      <w:r w:rsidR="005247B8" w:rsidRPr="00850830">
        <w:rPr>
          <w:rFonts w:ascii="Garamond" w:hAnsi="Garamond"/>
          <w:sz w:val="24"/>
          <w:szCs w:val="24"/>
        </w:rPr>
        <w:t xml:space="preserve">prodhuesi </w:t>
      </w:r>
      <w:r w:rsidRPr="00850830">
        <w:rPr>
          <w:rFonts w:ascii="Garamond" w:hAnsi="Garamond"/>
          <w:sz w:val="24"/>
          <w:szCs w:val="24"/>
        </w:rPr>
        <w:t xml:space="preserve">duhet të shesë energjinë e tij elektrike direkt në treg dhe ndihma do të jepet në formën e një premium të ndryshueshëm simetrik mbi çmimin e referencës për energjinë elektrike (ky premium konsiston në diferencën midis çmimit fiks (strike) dhe çmimit të referencës së energjisë elektrike në rast se kjo diferencë është pozitive; në rast se diferenca është negative prodhuesi detyrohet të paguaje mbrapsht tek OER premium korrespondues). Me ndodhjen e një Rasti Konvertimi, Marrëveshja për Blerjen e Energjisë Elektrike PPA me likuidim fizik duhet të konvertohet në një </w:t>
      </w:r>
      <w:r w:rsidR="005247B8" w:rsidRPr="00850830">
        <w:rPr>
          <w:rFonts w:ascii="Garamond" w:hAnsi="Garamond"/>
          <w:sz w:val="24"/>
          <w:szCs w:val="24"/>
        </w:rPr>
        <w:t xml:space="preserve">kontratë për diferencë </w:t>
      </w:r>
      <w:r w:rsidRPr="00850830">
        <w:rPr>
          <w:rFonts w:ascii="Garamond" w:hAnsi="Garamond"/>
          <w:sz w:val="24"/>
          <w:szCs w:val="24"/>
        </w:rPr>
        <w:t>me likuidim financiar</w:t>
      </w:r>
      <w:r w:rsidR="005247B8">
        <w:rPr>
          <w:rFonts w:ascii="Garamond" w:hAnsi="Garamond"/>
          <w:sz w:val="24"/>
          <w:szCs w:val="24"/>
        </w:rPr>
        <w:t>,</w:t>
      </w:r>
      <w:r w:rsidRPr="00850830">
        <w:rPr>
          <w:rFonts w:ascii="Garamond" w:hAnsi="Garamond"/>
          <w:sz w:val="24"/>
          <w:szCs w:val="24"/>
        </w:rPr>
        <w:t xml:space="preserve"> sipas afateve dhe kushteve të paracaktuara në përputhje me kërkesat e EEAG</w:t>
      </w:r>
      <w:r w:rsidR="00C6739A">
        <w:rPr>
          <w:rFonts w:ascii="Garamond" w:hAnsi="Garamond"/>
          <w:sz w:val="24"/>
          <w:szCs w:val="24"/>
        </w:rPr>
        <w:t>-s</w:t>
      </w:r>
      <w:r w:rsidR="005247B8">
        <w:rPr>
          <w:rFonts w:ascii="Garamond" w:hAnsi="Garamond"/>
          <w:sz w:val="24"/>
          <w:szCs w:val="24"/>
        </w:rPr>
        <w:t>ë</w:t>
      </w:r>
      <w:r w:rsidRPr="00850830">
        <w:rPr>
          <w:rFonts w:ascii="Garamond" w:hAnsi="Garamond"/>
          <w:sz w:val="24"/>
          <w:szCs w:val="24"/>
        </w:rPr>
        <w:t xml:space="preserve">. </w:t>
      </w:r>
    </w:p>
    <w:p w14:paraId="51A139D4" w14:textId="677EB49E"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Sa më lart, Komisioni vlerëson se skema e ndihmës e njoftuar mundëson realizimin e një objektivi me interes të përbashkët të rëndësishëm, në mënyrë proporcionale dhe se ndihma është në përputhje me tregun e brendshëm në bazë të VKM</w:t>
      </w:r>
      <w:r w:rsidR="00C6739A">
        <w:rPr>
          <w:rFonts w:ascii="Garamond" w:hAnsi="Garamond"/>
          <w:sz w:val="24"/>
          <w:szCs w:val="24"/>
        </w:rPr>
        <w:t>-së</w:t>
      </w:r>
      <w:r w:rsidRPr="00850830">
        <w:rPr>
          <w:rFonts w:ascii="Garamond" w:hAnsi="Garamond"/>
          <w:sz w:val="24"/>
          <w:szCs w:val="24"/>
        </w:rPr>
        <w:t xml:space="preserve"> nr. 531/2018.</w:t>
      </w:r>
    </w:p>
    <w:p w14:paraId="31344864" w14:textId="77777777" w:rsidR="00EF2DF9" w:rsidRPr="00850830" w:rsidRDefault="00EF2DF9" w:rsidP="00EF2DF9">
      <w:pPr>
        <w:spacing w:after="0" w:line="240" w:lineRule="auto"/>
        <w:ind w:firstLine="284"/>
        <w:jc w:val="both"/>
        <w:rPr>
          <w:rFonts w:ascii="Garamond" w:hAnsi="Garamond"/>
          <w:sz w:val="24"/>
          <w:szCs w:val="24"/>
        </w:rPr>
      </w:pPr>
    </w:p>
    <w:p w14:paraId="0922C98E" w14:textId="0050ABF8" w:rsidR="00EF2DF9" w:rsidRPr="00850830" w:rsidRDefault="00EF2DF9" w:rsidP="00EF2DF9">
      <w:pPr>
        <w:spacing w:after="0" w:line="240" w:lineRule="auto"/>
        <w:ind w:firstLine="284"/>
        <w:jc w:val="center"/>
        <w:rPr>
          <w:rFonts w:ascii="Garamond" w:hAnsi="Garamond"/>
          <w:sz w:val="24"/>
          <w:szCs w:val="24"/>
        </w:rPr>
      </w:pPr>
      <w:r w:rsidRPr="00850830">
        <w:rPr>
          <w:rFonts w:ascii="Garamond" w:hAnsi="Garamond"/>
          <w:sz w:val="24"/>
          <w:szCs w:val="24"/>
        </w:rPr>
        <w:t>PËR KËTO ARSYE</w:t>
      </w:r>
      <w:r w:rsidR="00C6739A">
        <w:rPr>
          <w:rFonts w:ascii="Garamond" w:hAnsi="Garamond"/>
          <w:sz w:val="24"/>
          <w:szCs w:val="24"/>
        </w:rPr>
        <w:t>,</w:t>
      </w:r>
    </w:p>
    <w:p w14:paraId="169B07DB" w14:textId="77777777" w:rsidR="00EF2DF9" w:rsidRPr="00850830" w:rsidRDefault="00EF2DF9" w:rsidP="00EF2DF9">
      <w:pPr>
        <w:spacing w:after="0" w:line="240" w:lineRule="auto"/>
        <w:ind w:firstLine="284"/>
        <w:jc w:val="both"/>
        <w:rPr>
          <w:rFonts w:ascii="Garamond" w:hAnsi="Garamond"/>
          <w:sz w:val="24"/>
          <w:szCs w:val="24"/>
        </w:rPr>
      </w:pPr>
    </w:p>
    <w:p w14:paraId="54892A09" w14:textId="0A696C22"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Komisioni i Ndihmës Shtetërore, në bazë të neneve 13/1, 20, 30 dhe 31 të </w:t>
      </w:r>
      <w:r w:rsidR="005247B8" w:rsidRPr="00850830">
        <w:rPr>
          <w:rFonts w:ascii="Garamond" w:hAnsi="Garamond"/>
          <w:sz w:val="24"/>
          <w:szCs w:val="24"/>
        </w:rPr>
        <w:t xml:space="preserve">ligjit </w:t>
      </w:r>
      <w:r w:rsidRPr="00850830">
        <w:rPr>
          <w:rFonts w:ascii="Garamond" w:hAnsi="Garamond"/>
          <w:sz w:val="24"/>
          <w:szCs w:val="24"/>
        </w:rPr>
        <w:t>nr. 9374, datë 21.4.2005</w:t>
      </w:r>
      <w:r w:rsidR="005247B8">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ndihmën shtetërore</w:t>
      </w:r>
      <w:r w:rsidR="000D3CB2">
        <w:rPr>
          <w:rFonts w:ascii="Garamond" w:hAnsi="Garamond"/>
          <w:sz w:val="24"/>
          <w:szCs w:val="24"/>
        </w:rPr>
        <w:t>”</w:t>
      </w:r>
      <w:r w:rsidRPr="00850830">
        <w:rPr>
          <w:rFonts w:ascii="Garamond" w:hAnsi="Garamond"/>
          <w:sz w:val="24"/>
          <w:szCs w:val="24"/>
        </w:rPr>
        <w:t xml:space="preserve">, të ndryshuar: </w:t>
      </w:r>
    </w:p>
    <w:p w14:paraId="2D1E6E11" w14:textId="77777777" w:rsidR="00EF2DF9" w:rsidRPr="00850830" w:rsidRDefault="00EF2DF9" w:rsidP="00EF2DF9">
      <w:pPr>
        <w:spacing w:after="0" w:line="240" w:lineRule="auto"/>
        <w:ind w:firstLine="284"/>
        <w:jc w:val="both"/>
        <w:rPr>
          <w:rFonts w:ascii="Garamond" w:hAnsi="Garamond"/>
          <w:sz w:val="24"/>
          <w:szCs w:val="24"/>
        </w:rPr>
      </w:pPr>
    </w:p>
    <w:p w14:paraId="03715101" w14:textId="31E1FE39" w:rsidR="00EF2DF9" w:rsidRPr="00850830" w:rsidRDefault="00EF2DF9" w:rsidP="00EF2DF9">
      <w:pPr>
        <w:spacing w:after="0" w:line="240" w:lineRule="auto"/>
        <w:ind w:firstLine="284"/>
        <w:jc w:val="center"/>
        <w:rPr>
          <w:rFonts w:ascii="Garamond" w:hAnsi="Garamond"/>
          <w:sz w:val="24"/>
          <w:szCs w:val="24"/>
        </w:rPr>
      </w:pPr>
      <w:r w:rsidRPr="00850830">
        <w:rPr>
          <w:rFonts w:ascii="Garamond" w:hAnsi="Garamond"/>
          <w:sz w:val="24"/>
          <w:szCs w:val="24"/>
        </w:rPr>
        <w:t>VENDOSI:</w:t>
      </w:r>
    </w:p>
    <w:p w14:paraId="46498071" w14:textId="77777777" w:rsidR="00EF2DF9" w:rsidRPr="00850830" w:rsidRDefault="00EF2DF9" w:rsidP="00EF2DF9">
      <w:pPr>
        <w:spacing w:after="0" w:line="240" w:lineRule="auto"/>
        <w:ind w:firstLine="284"/>
        <w:jc w:val="both"/>
        <w:rPr>
          <w:rFonts w:ascii="Garamond" w:hAnsi="Garamond"/>
          <w:sz w:val="24"/>
          <w:szCs w:val="24"/>
        </w:rPr>
      </w:pPr>
    </w:p>
    <w:p w14:paraId="2D3D4A23" w14:textId="082871B7"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1. Të autorizojë</w:t>
      </w:r>
      <w:r w:rsidR="00850830" w:rsidRPr="00850830">
        <w:rPr>
          <w:rFonts w:ascii="Garamond" w:hAnsi="Garamond"/>
          <w:sz w:val="24"/>
          <w:szCs w:val="24"/>
        </w:rPr>
        <w:t xml:space="preserve"> </w:t>
      </w:r>
      <w:r w:rsidRPr="00850830">
        <w:rPr>
          <w:rFonts w:ascii="Garamond" w:hAnsi="Garamond"/>
          <w:sz w:val="24"/>
          <w:szCs w:val="24"/>
        </w:rPr>
        <w:t xml:space="preserve">skemën e ndihmës shtetërore të njoftuar </w:t>
      </w:r>
      <w:r w:rsidR="000D3CB2">
        <w:rPr>
          <w:rFonts w:ascii="Garamond" w:hAnsi="Garamond"/>
          <w:sz w:val="24"/>
          <w:szCs w:val="24"/>
        </w:rPr>
        <w:t>“</w:t>
      </w:r>
      <w:r w:rsidRPr="00850830">
        <w:rPr>
          <w:rFonts w:ascii="Garamond" w:hAnsi="Garamond"/>
          <w:sz w:val="24"/>
          <w:szCs w:val="24"/>
        </w:rPr>
        <w:t>Për projektimin, financimin, ndërtimin, operimin, mirëmbajtjen dhe transferimin e impiantit fotovoltaik</w:t>
      </w:r>
      <w:r w:rsidR="005247B8">
        <w:rPr>
          <w:rFonts w:ascii="Garamond" w:hAnsi="Garamond"/>
          <w:sz w:val="24"/>
          <w:szCs w:val="24"/>
        </w:rPr>
        <w:t>,</w:t>
      </w:r>
      <w:r w:rsidRPr="00850830">
        <w:rPr>
          <w:rFonts w:ascii="Garamond" w:hAnsi="Garamond"/>
          <w:sz w:val="24"/>
          <w:szCs w:val="24"/>
        </w:rPr>
        <w:t xml:space="preserve"> me kapacitet prej</w:t>
      </w:r>
      <w:r w:rsidR="00850830" w:rsidRPr="00850830">
        <w:rPr>
          <w:rFonts w:ascii="Garamond" w:hAnsi="Garamond"/>
          <w:sz w:val="24"/>
          <w:szCs w:val="24"/>
        </w:rPr>
        <w:t xml:space="preserve"> </w:t>
      </w:r>
      <w:r w:rsidRPr="00850830">
        <w:rPr>
          <w:rFonts w:ascii="Garamond" w:hAnsi="Garamond"/>
          <w:sz w:val="24"/>
          <w:szCs w:val="24"/>
        </w:rPr>
        <w:t xml:space="preserve">njëqind e dyzet (140) </w:t>
      </w:r>
      <w:r w:rsidR="00C6739A" w:rsidRPr="00850830">
        <w:rPr>
          <w:rFonts w:ascii="Garamond" w:hAnsi="Garamond"/>
          <w:sz w:val="24"/>
          <w:szCs w:val="24"/>
        </w:rPr>
        <w:t xml:space="preserve">mwp </w:t>
      </w:r>
      <w:r w:rsidRPr="00850830">
        <w:rPr>
          <w:rFonts w:ascii="Garamond" w:hAnsi="Garamond"/>
          <w:sz w:val="24"/>
          <w:szCs w:val="24"/>
        </w:rPr>
        <w:t>në Remas – Karavasta, Lushnjë</w:t>
      </w:r>
      <w:r w:rsidR="000D3CB2">
        <w:rPr>
          <w:rFonts w:ascii="Garamond" w:hAnsi="Garamond"/>
          <w:sz w:val="24"/>
          <w:szCs w:val="24"/>
        </w:rPr>
        <w:t>”</w:t>
      </w:r>
      <w:r w:rsidRPr="00850830">
        <w:rPr>
          <w:rFonts w:ascii="Garamond" w:hAnsi="Garamond"/>
          <w:sz w:val="24"/>
          <w:szCs w:val="24"/>
        </w:rPr>
        <w:t>, mbështetur në nenin 13/1, të ligjit nr. 9374, datë 21.4.2005</w:t>
      </w:r>
      <w:r w:rsidR="005247B8">
        <w:rPr>
          <w:rFonts w:ascii="Garamond" w:hAnsi="Garamond"/>
          <w:sz w:val="24"/>
          <w:szCs w:val="24"/>
        </w:rPr>
        <w:t>,</w:t>
      </w:r>
      <w:r w:rsidRPr="00850830">
        <w:rPr>
          <w:rFonts w:ascii="Garamond" w:hAnsi="Garamond"/>
          <w:sz w:val="24"/>
          <w:szCs w:val="24"/>
        </w:rPr>
        <w:t xml:space="preserve"> </w:t>
      </w:r>
      <w:r w:rsidR="000D3CB2">
        <w:rPr>
          <w:rFonts w:ascii="Garamond" w:hAnsi="Garamond"/>
          <w:sz w:val="24"/>
          <w:szCs w:val="24"/>
        </w:rPr>
        <w:t>“</w:t>
      </w:r>
      <w:r w:rsidRPr="00850830">
        <w:rPr>
          <w:rFonts w:ascii="Garamond" w:hAnsi="Garamond"/>
          <w:sz w:val="24"/>
          <w:szCs w:val="24"/>
        </w:rPr>
        <w:t>Për ndihmën shtetërore</w:t>
      </w:r>
      <w:r w:rsidR="000D3CB2">
        <w:rPr>
          <w:rFonts w:ascii="Garamond" w:hAnsi="Garamond"/>
          <w:sz w:val="24"/>
          <w:szCs w:val="24"/>
        </w:rPr>
        <w:t>”</w:t>
      </w:r>
      <w:r w:rsidRPr="00850830">
        <w:rPr>
          <w:rFonts w:ascii="Garamond" w:hAnsi="Garamond"/>
          <w:sz w:val="24"/>
          <w:szCs w:val="24"/>
        </w:rPr>
        <w:t>, të ndryshuar.</w:t>
      </w:r>
    </w:p>
    <w:p w14:paraId="2351F217" w14:textId="69AEB429"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2. Ministri përgjegjës për energjinë të respektojë dispozitat e parashikuara në nenin 30, të VKM</w:t>
      </w:r>
      <w:r w:rsidR="00C6739A">
        <w:rPr>
          <w:rFonts w:ascii="Garamond" w:hAnsi="Garamond"/>
          <w:sz w:val="24"/>
          <w:szCs w:val="24"/>
        </w:rPr>
        <w:t>-së</w:t>
      </w:r>
      <w:r w:rsidRPr="00850830">
        <w:rPr>
          <w:rFonts w:ascii="Garamond" w:hAnsi="Garamond"/>
          <w:sz w:val="24"/>
          <w:szCs w:val="24"/>
        </w:rPr>
        <w:t xml:space="preserve"> nr. 531/2018 lidhur me sa vijon:</w:t>
      </w:r>
    </w:p>
    <w:p w14:paraId="19C119E0" w14:textId="6E427DA1"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w:t>
      </w:r>
      <w:r w:rsidR="00C6739A">
        <w:rPr>
          <w:rFonts w:ascii="Garamond" w:hAnsi="Garamond"/>
          <w:sz w:val="24"/>
          <w:szCs w:val="24"/>
        </w:rPr>
        <w:t xml:space="preserve"> </w:t>
      </w:r>
      <w:r w:rsidRPr="00850830">
        <w:rPr>
          <w:rFonts w:ascii="Garamond" w:hAnsi="Garamond"/>
          <w:sz w:val="24"/>
          <w:szCs w:val="24"/>
        </w:rPr>
        <w:t xml:space="preserve">ndihma për teknologjitë e reja </w:t>
      </w:r>
      <w:r w:rsidR="00C6739A" w:rsidRPr="00850830">
        <w:rPr>
          <w:rFonts w:ascii="Garamond" w:hAnsi="Garamond"/>
          <w:sz w:val="24"/>
          <w:szCs w:val="24"/>
        </w:rPr>
        <w:t>demonstruese</w:t>
      </w:r>
      <w:r w:rsidRPr="00850830">
        <w:rPr>
          <w:rFonts w:ascii="Garamond" w:hAnsi="Garamond"/>
          <w:sz w:val="24"/>
          <w:szCs w:val="24"/>
        </w:rPr>
        <w:t xml:space="preserve"> nuk do të jepet për më shumë se 5% të kapacitetit të ri të planifikuar për energjinë elektrike nga burime të energjisë së rinovueshme, për çdo vit në total;</w:t>
      </w:r>
    </w:p>
    <w:p w14:paraId="200A5EB9" w14:textId="07DA898B"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w:t>
      </w:r>
      <w:r w:rsidR="00C6739A">
        <w:rPr>
          <w:rFonts w:ascii="Garamond" w:hAnsi="Garamond"/>
          <w:sz w:val="24"/>
          <w:szCs w:val="24"/>
        </w:rPr>
        <w:t xml:space="preserve"> </w:t>
      </w:r>
      <w:r w:rsidRPr="00850830">
        <w:rPr>
          <w:rFonts w:ascii="Garamond" w:hAnsi="Garamond"/>
          <w:sz w:val="24"/>
          <w:szCs w:val="24"/>
        </w:rPr>
        <w:t>ndihma jepet si shtesë mbi çmimin e tregut, nëse çmimi i tregut është më i ulët se çmimi fiks fitues në procesin konkurrues;</w:t>
      </w:r>
    </w:p>
    <w:p w14:paraId="48E0A976" w14:textId="2D255626"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w:t>
      </w:r>
      <w:r w:rsidR="00C6739A">
        <w:rPr>
          <w:rFonts w:ascii="Garamond" w:hAnsi="Garamond"/>
          <w:sz w:val="24"/>
          <w:szCs w:val="24"/>
        </w:rPr>
        <w:t xml:space="preserve"> </w:t>
      </w:r>
      <w:r w:rsidRPr="00850830">
        <w:rPr>
          <w:rFonts w:ascii="Garamond" w:hAnsi="Garamond"/>
          <w:sz w:val="24"/>
          <w:szCs w:val="24"/>
        </w:rPr>
        <w:t>përfituesit e ndihmës duhet t’</w:t>
      </w:r>
      <w:r w:rsidR="005247B8">
        <w:rPr>
          <w:rFonts w:ascii="Garamond" w:hAnsi="Garamond"/>
          <w:sz w:val="24"/>
          <w:szCs w:val="24"/>
        </w:rPr>
        <w:t xml:space="preserve">u </w:t>
      </w:r>
      <w:r w:rsidRPr="00850830">
        <w:rPr>
          <w:rFonts w:ascii="Garamond" w:hAnsi="Garamond"/>
          <w:sz w:val="24"/>
          <w:szCs w:val="24"/>
        </w:rPr>
        <w:t>nënshtrohen përgjegjësive standarde të balancimit;</w:t>
      </w:r>
    </w:p>
    <w:p w14:paraId="6DD1EDEE" w14:textId="2B9761F0"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w:t>
      </w:r>
      <w:r w:rsidR="00C6739A">
        <w:rPr>
          <w:rFonts w:ascii="Garamond" w:hAnsi="Garamond"/>
          <w:sz w:val="24"/>
          <w:szCs w:val="24"/>
        </w:rPr>
        <w:t xml:space="preserve"> </w:t>
      </w:r>
      <w:r w:rsidRPr="00850830">
        <w:rPr>
          <w:rFonts w:ascii="Garamond" w:hAnsi="Garamond"/>
          <w:sz w:val="24"/>
          <w:szCs w:val="24"/>
        </w:rPr>
        <w:t>ndihma nuk duhet të jepet kur çmimet janë në nivelin negativ.</w:t>
      </w:r>
    </w:p>
    <w:p w14:paraId="29A1AA0A" w14:textId="4CBC5E60"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3. Ministri përgjegjës për energjinë, brenda datës 31 mars të çdo viti të paraqesë raport për impaktin e ndihmës shtetërore gjatë vitit paraardhës financiar. Raportet e zbatimit duhet të përmbajnë informacion të detajuar mbi shpenzimet e bëra dhe produktet e arritura.</w:t>
      </w:r>
    </w:p>
    <w:p w14:paraId="3A050EBC" w14:textId="09BA0DE8"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 xml:space="preserve">4. Ministri përgjegjës për energjinë të njoftojë çdo ndryshim të planit të ndihmës. </w:t>
      </w:r>
    </w:p>
    <w:p w14:paraId="6F13189D" w14:textId="365DEF91" w:rsidR="00EF2DF9" w:rsidRPr="00850830" w:rsidRDefault="00EF2DF9" w:rsidP="00EF2DF9">
      <w:pPr>
        <w:spacing w:after="0" w:line="240" w:lineRule="auto"/>
        <w:ind w:firstLine="284"/>
        <w:jc w:val="both"/>
        <w:rPr>
          <w:rFonts w:ascii="Garamond" w:hAnsi="Garamond"/>
          <w:sz w:val="24"/>
          <w:szCs w:val="24"/>
        </w:rPr>
      </w:pPr>
      <w:r w:rsidRPr="00850830">
        <w:rPr>
          <w:rFonts w:ascii="Garamond" w:hAnsi="Garamond"/>
          <w:sz w:val="24"/>
          <w:szCs w:val="24"/>
        </w:rPr>
        <w:t>5. Ministri përgjegjës për energjinë të ruajë deri në dhjetë vjet të gjitha të dhënat për zbatimin e skemës, pasi ndihma e fundit individuale të jetë dhënë në kuadër të kësaj skeme.</w:t>
      </w:r>
    </w:p>
    <w:p w14:paraId="4AA42277" w14:textId="03B9E67E" w:rsidR="00EF2DF9" w:rsidRPr="00850830" w:rsidRDefault="00EF7372" w:rsidP="00EF2DF9">
      <w:pPr>
        <w:spacing w:after="0" w:line="240" w:lineRule="auto"/>
        <w:ind w:firstLine="284"/>
        <w:jc w:val="both"/>
        <w:rPr>
          <w:rFonts w:ascii="Garamond" w:hAnsi="Garamond"/>
          <w:sz w:val="24"/>
          <w:szCs w:val="24"/>
        </w:rPr>
      </w:pPr>
      <w:r>
        <w:rPr>
          <w:rFonts w:ascii="Garamond" w:hAnsi="Garamond"/>
          <w:sz w:val="24"/>
          <w:szCs w:val="24"/>
        </w:rPr>
        <w:t xml:space="preserve">6. </w:t>
      </w:r>
      <w:bookmarkStart w:id="10" w:name="_GoBack"/>
      <w:bookmarkEnd w:id="10"/>
      <w:r w:rsidR="00EF2DF9" w:rsidRPr="00850830">
        <w:rPr>
          <w:rFonts w:ascii="Garamond" w:hAnsi="Garamond"/>
          <w:sz w:val="24"/>
          <w:szCs w:val="24"/>
        </w:rPr>
        <w:t xml:space="preserve">Ky vendim të botohet në </w:t>
      </w:r>
      <w:r w:rsidR="00ED673B" w:rsidRPr="00850830">
        <w:rPr>
          <w:rFonts w:ascii="Garamond" w:hAnsi="Garamond"/>
          <w:sz w:val="24"/>
          <w:szCs w:val="24"/>
        </w:rPr>
        <w:t>Fletoren Zyrtare</w:t>
      </w:r>
      <w:r w:rsidR="00EF2DF9" w:rsidRPr="00850830">
        <w:rPr>
          <w:rFonts w:ascii="Garamond" w:hAnsi="Garamond"/>
          <w:sz w:val="24"/>
          <w:szCs w:val="24"/>
        </w:rPr>
        <w:t xml:space="preserve">. </w:t>
      </w:r>
    </w:p>
    <w:p w14:paraId="15CB0A92" w14:textId="77777777" w:rsidR="00EF2DF9" w:rsidRPr="00850830" w:rsidRDefault="00EF2DF9" w:rsidP="00EF2DF9">
      <w:pPr>
        <w:spacing w:after="0" w:line="240" w:lineRule="auto"/>
        <w:ind w:firstLine="284"/>
        <w:jc w:val="both"/>
        <w:rPr>
          <w:rFonts w:ascii="Garamond" w:hAnsi="Garamond"/>
          <w:sz w:val="24"/>
          <w:szCs w:val="24"/>
        </w:rPr>
      </w:pPr>
    </w:p>
    <w:p w14:paraId="7B8DC7C5" w14:textId="3D932845" w:rsidR="00EF2DF9" w:rsidRPr="00850830" w:rsidRDefault="00EF2DF9" w:rsidP="00EF2DF9">
      <w:pPr>
        <w:spacing w:after="0" w:line="240" w:lineRule="auto"/>
        <w:ind w:firstLine="284"/>
        <w:jc w:val="right"/>
        <w:rPr>
          <w:rFonts w:ascii="Garamond" w:hAnsi="Garamond"/>
          <w:sz w:val="24"/>
          <w:szCs w:val="24"/>
        </w:rPr>
      </w:pPr>
      <w:r w:rsidRPr="00850830">
        <w:rPr>
          <w:rFonts w:ascii="Garamond" w:hAnsi="Garamond"/>
          <w:sz w:val="24"/>
          <w:szCs w:val="24"/>
        </w:rPr>
        <w:t xml:space="preserve">KRYETAR </w:t>
      </w:r>
    </w:p>
    <w:p w14:paraId="70016E09" w14:textId="42D72D4B" w:rsidR="00EF2DF9" w:rsidRPr="00850830" w:rsidRDefault="00EF2DF9" w:rsidP="00EF2DF9">
      <w:pPr>
        <w:spacing w:after="0" w:line="240" w:lineRule="auto"/>
        <w:ind w:firstLine="284"/>
        <w:jc w:val="right"/>
        <w:rPr>
          <w:rFonts w:ascii="Garamond" w:hAnsi="Garamond"/>
          <w:b/>
          <w:sz w:val="24"/>
          <w:szCs w:val="24"/>
        </w:rPr>
      </w:pPr>
      <w:r w:rsidRPr="00850830">
        <w:rPr>
          <w:rFonts w:ascii="Garamond" w:hAnsi="Garamond"/>
          <w:b/>
          <w:sz w:val="24"/>
          <w:szCs w:val="24"/>
        </w:rPr>
        <w:t>Delina</w:t>
      </w:r>
      <w:r w:rsidR="00850830" w:rsidRPr="00850830">
        <w:rPr>
          <w:rFonts w:ascii="Garamond" w:hAnsi="Garamond"/>
          <w:b/>
          <w:sz w:val="24"/>
          <w:szCs w:val="24"/>
        </w:rPr>
        <w:t xml:space="preserve"> </w:t>
      </w:r>
      <w:r w:rsidRPr="00850830">
        <w:rPr>
          <w:rFonts w:ascii="Garamond" w:hAnsi="Garamond"/>
          <w:b/>
          <w:sz w:val="24"/>
          <w:szCs w:val="24"/>
        </w:rPr>
        <w:t>Ibrahimaj</w:t>
      </w:r>
    </w:p>
    <w:p w14:paraId="61C5434B" w14:textId="77777777" w:rsidR="00EF2DF9" w:rsidRPr="00850830" w:rsidRDefault="00EF2DF9" w:rsidP="00EF2DF9">
      <w:pPr>
        <w:spacing w:after="0" w:line="240" w:lineRule="auto"/>
        <w:ind w:firstLine="284"/>
        <w:jc w:val="both"/>
        <w:rPr>
          <w:rFonts w:ascii="Garamond" w:hAnsi="Garamond"/>
          <w:sz w:val="24"/>
          <w:szCs w:val="24"/>
        </w:rPr>
      </w:pPr>
    </w:p>
    <w:sectPr w:rsidR="00EF2DF9" w:rsidRPr="008508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EE305" w14:textId="77777777" w:rsidR="00655919" w:rsidRDefault="00655919" w:rsidP="00EF2DF9">
      <w:pPr>
        <w:spacing w:after="0" w:line="240" w:lineRule="auto"/>
      </w:pPr>
      <w:r>
        <w:separator/>
      </w:r>
    </w:p>
  </w:endnote>
  <w:endnote w:type="continuationSeparator" w:id="0">
    <w:p w14:paraId="0ACC3241" w14:textId="77777777" w:rsidR="00655919" w:rsidRDefault="00655919" w:rsidP="00EF2DF9">
      <w:pPr>
        <w:spacing w:after="0" w:line="240" w:lineRule="auto"/>
      </w:pPr>
      <w:r>
        <w:continuationSeparator/>
      </w:r>
    </w:p>
  </w:endnote>
  <w:endnote w:type="continuationNotice" w:id="1">
    <w:p w14:paraId="5245BB7D" w14:textId="77777777" w:rsidR="00655919" w:rsidRDefault="006559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6633A" w14:textId="77777777" w:rsidR="00655919" w:rsidRDefault="00655919" w:rsidP="00EF2DF9">
      <w:pPr>
        <w:spacing w:after="0" w:line="240" w:lineRule="auto"/>
      </w:pPr>
      <w:r>
        <w:separator/>
      </w:r>
    </w:p>
  </w:footnote>
  <w:footnote w:type="continuationSeparator" w:id="0">
    <w:p w14:paraId="0DA6F3C3" w14:textId="77777777" w:rsidR="00655919" w:rsidRDefault="00655919" w:rsidP="00EF2DF9">
      <w:pPr>
        <w:spacing w:after="0" w:line="240" w:lineRule="auto"/>
      </w:pPr>
      <w:r>
        <w:continuationSeparator/>
      </w:r>
    </w:p>
  </w:footnote>
  <w:footnote w:type="continuationNotice" w:id="1">
    <w:p w14:paraId="7B6F7E38" w14:textId="77777777" w:rsidR="00655919" w:rsidRDefault="00655919">
      <w:pPr>
        <w:spacing w:after="0" w:line="240" w:lineRule="auto"/>
      </w:pPr>
    </w:p>
  </w:footnote>
  <w:footnote w:id="2">
    <w:p w14:paraId="01E7461C" w14:textId="4BC056A1" w:rsidR="00655919" w:rsidRPr="008A2716" w:rsidRDefault="00655919" w:rsidP="00EF2DF9">
      <w:pPr>
        <w:tabs>
          <w:tab w:val="left" w:leader="dot" w:pos="9072"/>
        </w:tabs>
        <w:spacing w:after="0" w:line="240" w:lineRule="auto"/>
        <w:jc w:val="both"/>
        <w:rPr>
          <w:rFonts w:ascii="Garamond" w:hAnsi="Garamond"/>
          <w:sz w:val="20"/>
          <w:szCs w:val="20"/>
        </w:rPr>
      </w:pPr>
      <w:r w:rsidRPr="008A2716">
        <w:rPr>
          <w:rStyle w:val="FootnoteReference"/>
          <w:rFonts w:ascii="Garamond" w:hAnsi="Garamond"/>
          <w:sz w:val="20"/>
          <w:szCs w:val="20"/>
        </w:rPr>
        <w:footnoteRef/>
      </w:r>
      <w:r w:rsidRPr="008A2716">
        <w:rPr>
          <w:rFonts w:ascii="Garamond" w:hAnsi="Garamond"/>
          <w:sz w:val="20"/>
          <w:szCs w:val="20"/>
        </w:rPr>
        <w:t xml:space="preserve"> Një konvertim i tillë në CfD do të realizohet kur ndodh një rast konvertimi në përputhje me nenin 5.8, 5.9 dhe shtojcën 4 të PPA</w:t>
      </w:r>
      <w:r>
        <w:rPr>
          <w:rFonts w:ascii="Garamond" w:hAnsi="Garamond"/>
          <w:sz w:val="20"/>
          <w:szCs w:val="20"/>
        </w:rPr>
        <w:t>-</w:t>
      </w:r>
      <w:r w:rsidRPr="008A2716">
        <w:rPr>
          <w:rFonts w:ascii="Garamond" w:hAnsi="Garamond"/>
          <w:sz w:val="20"/>
          <w:szCs w:val="20"/>
        </w:rPr>
        <w:t>s</w:t>
      </w:r>
      <w:r>
        <w:rPr>
          <w:rFonts w:ascii="Garamond" w:hAnsi="Garamond"/>
          <w:sz w:val="20"/>
          <w:szCs w:val="20"/>
        </w:rPr>
        <w:t>ë</w:t>
      </w:r>
      <w:r w:rsidRPr="008A2716">
        <w:rPr>
          <w:rFonts w:ascii="Garamond" w:hAnsi="Garamond"/>
          <w:sz w:val="20"/>
          <w:szCs w:val="20"/>
        </w:rPr>
        <w:t xml:space="preserve"> </w:t>
      </w:r>
      <w:r>
        <w:rPr>
          <w:rFonts w:ascii="Garamond" w:hAnsi="Garamond"/>
          <w:sz w:val="20"/>
          <w:szCs w:val="20"/>
        </w:rPr>
        <w:t>dhe</w:t>
      </w:r>
      <w:r w:rsidRPr="008A2716">
        <w:rPr>
          <w:rFonts w:ascii="Garamond" w:hAnsi="Garamond"/>
          <w:sz w:val="20"/>
          <w:szCs w:val="20"/>
        </w:rPr>
        <w:t xml:space="preserve"> PDA</w:t>
      </w:r>
      <w:r>
        <w:rPr>
          <w:rFonts w:ascii="Garamond" w:hAnsi="Garamond"/>
          <w:sz w:val="20"/>
          <w:szCs w:val="20"/>
        </w:rPr>
        <w:t>-së</w:t>
      </w:r>
      <w:r w:rsidRPr="008A2716">
        <w:rPr>
          <w:rFonts w:ascii="Garamond" w:hAnsi="Garamond"/>
          <w:sz w:val="20"/>
          <w:szCs w:val="20"/>
        </w:rPr>
        <w:t>, (i.e. me përcaktimin nga Autoriteti Kompetent se energjia elektrike e prodhuar nga impianti duhet të jetë e disponueshme për blerje në tregun e organizuar të energjisë elektrike</w:t>
      </w:r>
      <w:r>
        <w:rPr>
          <w:rFonts w:ascii="Garamond" w:hAnsi="Garamond"/>
          <w:sz w:val="20"/>
          <w:szCs w:val="20"/>
        </w:rPr>
        <w:t>,</w:t>
      </w:r>
      <w:r w:rsidRPr="008A2716">
        <w:rPr>
          <w:rFonts w:ascii="Garamond" w:hAnsi="Garamond"/>
          <w:sz w:val="20"/>
          <w:szCs w:val="20"/>
        </w:rPr>
        <w:t xml:space="preserve"> në përputhje me modelin e tregut të energjisë elektrike të krijuar sipas legjislacionit të zbatueshëm; vendosjen e shkëmbimit të energjisë elektrike dhe ofrimin e çmimeve ekuilibër nga operatori i shkëmbimit të energjisë elektrike</w:t>
      </w:r>
      <w:r>
        <w:rPr>
          <w:rFonts w:ascii="Garamond" w:hAnsi="Garamond"/>
          <w:sz w:val="20"/>
          <w:szCs w:val="20"/>
        </w:rPr>
        <w:t>,</w:t>
      </w:r>
      <w:r w:rsidRPr="008A2716">
        <w:rPr>
          <w:rFonts w:ascii="Garamond" w:hAnsi="Garamond"/>
          <w:sz w:val="20"/>
          <w:szCs w:val="20"/>
        </w:rPr>
        <w:t xml:space="preserve"> të cilat janë të shpeshta dhe likuide sa duhet për të shërbyer si çmime të ndryshueshme reference ndaj çmimit të energjisë elektrike (si një çmim fiks) për të mundësuar zgjidhjen financiare bazuar në diferencën ndërmjet çmimit të ndryshueshëm dhe çmimit fiks; likuiditeti i mjaftueshëm i tregut të organizuar të energjisë elektrike përcaktohet nga një autoritet kompetent</w:t>
      </w:r>
      <w:r>
        <w:rPr>
          <w:rFonts w:ascii="Garamond" w:hAnsi="Garamond"/>
          <w:sz w:val="20"/>
          <w:szCs w:val="20"/>
        </w:rPr>
        <w:t>,</w:t>
      </w:r>
      <w:r w:rsidRPr="008A2716">
        <w:rPr>
          <w:rFonts w:ascii="Garamond" w:hAnsi="Garamond"/>
          <w:sz w:val="20"/>
          <w:szCs w:val="20"/>
        </w:rPr>
        <w:t xml:space="preserve"> bazuar në një vlerësim të thelluar të tregut me shumicë të energjisë elektrike, vlerësim i cili bëhet jo më herët se 12 (dymbëdhjetë) muaj kalendarikë pas krijimit të tregut të organizuar të energjisë elektrike dhe bazohet në një numër treguesish kryesorë</w:t>
      </w:r>
      <w:r>
        <w:rPr>
          <w:rFonts w:ascii="Garamond" w:hAnsi="Garamond"/>
          <w:sz w:val="20"/>
          <w:szCs w:val="20"/>
        </w:rPr>
        <w:t>,</w:t>
      </w:r>
      <w:r w:rsidRPr="008A2716">
        <w:rPr>
          <w:rFonts w:ascii="Garamond" w:hAnsi="Garamond"/>
          <w:sz w:val="20"/>
          <w:szCs w:val="20"/>
        </w:rPr>
        <w:t xml:space="preserve"> në përputhje me praktikat e mira të industrisë. </w:t>
      </w:r>
    </w:p>
  </w:footnote>
  <w:footnote w:id="3">
    <w:p w14:paraId="6A095349" w14:textId="4E44DCE7" w:rsidR="00655919" w:rsidRPr="008A2716" w:rsidRDefault="00655919" w:rsidP="00EF2DF9">
      <w:pPr>
        <w:tabs>
          <w:tab w:val="left" w:leader="dot" w:pos="9072"/>
        </w:tabs>
        <w:spacing w:after="0" w:line="240" w:lineRule="auto"/>
        <w:jc w:val="both"/>
        <w:rPr>
          <w:rFonts w:ascii="Garamond" w:hAnsi="Garamond"/>
          <w:sz w:val="20"/>
          <w:szCs w:val="20"/>
        </w:rPr>
      </w:pPr>
      <w:r w:rsidRPr="008A2716">
        <w:rPr>
          <w:rStyle w:val="FootnoteReference"/>
          <w:rFonts w:ascii="Garamond" w:hAnsi="Garamond"/>
          <w:sz w:val="20"/>
          <w:szCs w:val="20"/>
        </w:rPr>
        <w:footnoteRef/>
      </w:r>
      <w:r w:rsidRPr="008A2716">
        <w:rPr>
          <w:rFonts w:ascii="Garamond" w:hAnsi="Garamond"/>
          <w:sz w:val="20"/>
          <w:szCs w:val="20"/>
        </w:rPr>
        <w:t xml:space="preserve"> </w:t>
      </w:r>
      <w:bookmarkStart w:id="1" w:name="_Toc30409405"/>
      <w:bookmarkStart w:id="2" w:name="_Toc30408254"/>
      <w:bookmarkStart w:id="3" w:name="_Toc30406482"/>
      <w:r w:rsidRPr="008A2716">
        <w:rPr>
          <w:rFonts w:ascii="Garamond" w:hAnsi="Garamond"/>
          <w:sz w:val="20"/>
          <w:szCs w:val="20"/>
        </w:rPr>
        <w:t xml:space="preserve">Në një kontratë </w:t>
      </w:r>
      <w:r w:rsidRPr="008A2716">
        <w:rPr>
          <w:rFonts w:ascii="Garamond" w:hAnsi="Garamond"/>
          <w:sz w:val="20"/>
          <w:szCs w:val="20"/>
        </w:rPr>
        <w:t>për diferencë (CfD) të konvertuar</w:t>
      </w:r>
      <w:r>
        <w:rPr>
          <w:rFonts w:ascii="Garamond" w:hAnsi="Garamond"/>
          <w:sz w:val="20"/>
          <w:szCs w:val="20"/>
        </w:rPr>
        <w:t>:</w:t>
      </w:r>
      <w:r w:rsidRPr="008A2716">
        <w:rPr>
          <w:rFonts w:ascii="Garamond" w:hAnsi="Garamond"/>
          <w:sz w:val="20"/>
          <w:szCs w:val="20"/>
        </w:rPr>
        <w:t xml:space="preserve"> i</w:t>
      </w:r>
      <w:r>
        <w:rPr>
          <w:rFonts w:ascii="Garamond" w:hAnsi="Garamond"/>
          <w:sz w:val="20"/>
          <w:szCs w:val="20"/>
        </w:rPr>
        <w:t>.</w:t>
      </w:r>
      <w:r w:rsidRPr="008A2716">
        <w:rPr>
          <w:rFonts w:ascii="Garamond" w:hAnsi="Garamond"/>
          <w:sz w:val="20"/>
          <w:szCs w:val="20"/>
        </w:rPr>
        <w:t xml:space="preserve"> çmimi i energjisë elektrike shërben si çmim fiks; </w:t>
      </w:r>
      <w:bookmarkStart w:id="4" w:name="_Toc30409406"/>
      <w:bookmarkStart w:id="5" w:name="_Toc30408255"/>
      <w:bookmarkStart w:id="6" w:name="_Toc30406483"/>
      <w:bookmarkEnd w:id="1"/>
      <w:bookmarkEnd w:id="2"/>
      <w:bookmarkEnd w:id="3"/>
      <w:r w:rsidRPr="008A2716">
        <w:rPr>
          <w:rFonts w:ascii="Garamond" w:hAnsi="Garamond"/>
          <w:sz w:val="20"/>
          <w:szCs w:val="20"/>
        </w:rPr>
        <w:t>ii</w:t>
      </w:r>
      <w:r>
        <w:rPr>
          <w:rFonts w:ascii="Garamond" w:hAnsi="Garamond"/>
          <w:sz w:val="20"/>
          <w:szCs w:val="20"/>
        </w:rPr>
        <w:t>.</w:t>
      </w:r>
      <w:r w:rsidRPr="008A2716">
        <w:rPr>
          <w:rFonts w:ascii="Garamond" w:hAnsi="Garamond"/>
          <w:sz w:val="20"/>
          <w:szCs w:val="20"/>
        </w:rPr>
        <w:t xml:space="preserve"> çmimet ekuilibër të tregjeve të energjisë elektrike shërbejnë si çmime të luhatshme referencë ndaj çmimit të energjisë elektrike, për të mundësuar shlyerjen financiare</w:t>
      </w:r>
      <w:r>
        <w:rPr>
          <w:rFonts w:ascii="Garamond" w:hAnsi="Garamond"/>
          <w:sz w:val="20"/>
          <w:szCs w:val="20"/>
        </w:rPr>
        <w:t>,</w:t>
      </w:r>
      <w:r w:rsidRPr="008A2716">
        <w:rPr>
          <w:rFonts w:ascii="Garamond" w:hAnsi="Garamond"/>
          <w:sz w:val="20"/>
          <w:szCs w:val="20"/>
        </w:rPr>
        <w:t xml:space="preserve"> duke iu referuar diferencës ndërmjet çmimit të luhatshëm dhe çmimit të energjisë elektrike</w:t>
      </w:r>
      <w:bookmarkEnd w:id="4"/>
      <w:bookmarkEnd w:id="5"/>
      <w:bookmarkEnd w:id="6"/>
      <w:r w:rsidRPr="008A2716">
        <w:rPr>
          <w:rFonts w:ascii="Garamond" w:hAnsi="Garamond"/>
          <w:sz w:val="20"/>
          <w:szCs w:val="20"/>
        </w:rPr>
        <w:t>; iii</w:t>
      </w:r>
      <w:r>
        <w:rPr>
          <w:rFonts w:ascii="Garamond" w:hAnsi="Garamond"/>
          <w:sz w:val="20"/>
          <w:szCs w:val="20"/>
        </w:rPr>
        <w:t>.</w:t>
      </w:r>
      <w:r w:rsidRPr="008A2716">
        <w:rPr>
          <w:rFonts w:ascii="Garamond" w:hAnsi="Garamond"/>
          <w:sz w:val="20"/>
          <w:szCs w:val="20"/>
        </w:rPr>
        <w:t xml:space="preserve"> dhe transferimi i kësaj marrëveshje një enti të caktuar nga autoriteti kompetent që të veprojë si palë tjetër në një kontratë të konvertuar për diferencat, që mund të përfshijë operatorin e energjisë së rinovueshme ose një ent tjetër, iv</w:t>
      </w:r>
      <w:r>
        <w:rPr>
          <w:rFonts w:ascii="Garamond" w:hAnsi="Garamond"/>
          <w:sz w:val="20"/>
          <w:szCs w:val="20"/>
        </w:rPr>
        <w:t>.</w:t>
      </w:r>
      <w:r w:rsidRPr="008A2716">
        <w:rPr>
          <w:rFonts w:ascii="Garamond" w:hAnsi="Garamond"/>
          <w:sz w:val="20"/>
          <w:szCs w:val="20"/>
        </w:rPr>
        <w:t xml:space="preserve"> çdo ndryshim tjetër që duhet t’i bëhet PPA</w:t>
      </w:r>
      <w:r>
        <w:rPr>
          <w:rFonts w:ascii="Garamond" w:hAnsi="Garamond"/>
          <w:sz w:val="20"/>
          <w:szCs w:val="20"/>
        </w:rPr>
        <w:t>-</w:t>
      </w:r>
      <w:r w:rsidRPr="008A2716">
        <w:rPr>
          <w:rFonts w:ascii="Garamond" w:hAnsi="Garamond"/>
          <w:sz w:val="20"/>
          <w:szCs w:val="20"/>
        </w:rPr>
        <w:t>s</w:t>
      </w:r>
      <w:r>
        <w:rPr>
          <w:rFonts w:ascii="Garamond" w:hAnsi="Garamond"/>
          <w:sz w:val="20"/>
          <w:szCs w:val="20"/>
        </w:rPr>
        <w:t>ë</w:t>
      </w:r>
      <w:r w:rsidRPr="008A2716">
        <w:rPr>
          <w:rFonts w:ascii="Garamond" w:hAnsi="Garamond"/>
          <w:sz w:val="20"/>
          <w:szCs w:val="20"/>
        </w:rPr>
        <w:t>, për të arritur (sa më shumë të jetë e mundur) të njëjtin ekuilibër të përfitimeve, përgjegjësive, risqeve dhe shpërblimeve ndërmjet palëve lidhur me objektin e PPA-s</w:t>
      </w:r>
      <w:r>
        <w:rPr>
          <w:rFonts w:ascii="Garamond" w:hAnsi="Garamond"/>
          <w:sz w:val="20"/>
          <w:szCs w:val="20"/>
        </w:rPr>
        <w:t>ë,</w:t>
      </w:r>
      <w:r w:rsidRPr="008A2716">
        <w:rPr>
          <w:rFonts w:ascii="Garamond" w:hAnsi="Garamond"/>
          <w:sz w:val="20"/>
          <w:szCs w:val="20"/>
        </w:rPr>
        <w:t xml:space="preserve"> sikurse kërkohen në datën e hyrjes në fuqi.</w:t>
      </w:r>
    </w:p>
  </w:footnote>
  <w:footnote w:id="4">
    <w:p w14:paraId="02CD1268" w14:textId="4BAADB83" w:rsidR="00655919" w:rsidRPr="008A2716" w:rsidRDefault="00655919" w:rsidP="00EF2DF9">
      <w:pPr>
        <w:pStyle w:val="FootnoteText"/>
        <w:ind w:left="0" w:firstLine="0"/>
        <w:rPr>
          <w:rFonts w:ascii="Garamond" w:hAnsi="Garamond"/>
          <w:lang w:val="sq-AL"/>
        </w:rPr>
      </w:pPr>
      <w:r w:rsidRPr="008A2716">
        <w:rPr>
          <w:rStyle w:val="FootnoteReference"/>
          <w:rFonts w:ascii="Garamond" w:hAnsi="Garamond"/>
          <w:lang w:val="sq-AL"/>
        </w:rPr>
        <w:footnoteRef/>
      </w:r>
      <w:r w:rsidRPr="008A2716">
        <w:rPr>
          <w:rFonts w:ascii="Garamond" w:hAnsi="Garamond"/>
          <w:lang w:val="sq-AL"/>
        </w:rPr>
        <w:t xml:space="preserve"> </w:t>
      </w:r>
      <w:r w:rsidRPr="008A2716">
        <w:rPr>
          <w:rFonts w:ascii="Garamond" w:hAnsi="Garamond"/>
          <w:lang w:val="sq-AL"/>
        </w:rPr>
        <w:t xml:space="preserve">Për të implementuar një konvertim, me ndodhjen e një </w:t>
      </w:r>
      <w:r w:rsidRPr="00B76322">
        <w:rPr>
          <w:rFonts w:ascii="Garamond" w:hAnsi="Garamond"/>
          <w:lang w:val="sq-AL"/>
        </w:rPr>
        <w:t>rasti konvertimi, secila</w:t>
      </w:r>
      <w:r w:rsidRPr="008A2716">
        <w:rPr>
          <w:rFonts w:ascii="Garamond" w:hAnsi="Garamond"/>
          <w:lang w:val="sq-AL"/>
        </w:rPr>
        <w:t xml:space="preserve"> Palë mund të njoftojë Palën tjetër duke kërkuar që Palët të takohen për të diskutuar konvertimin dhe, në mirëbesim, do të përpiqen të bien dakord për ndryshimet e nevojshme që duhet të bëhen në PPA për të arritur (për aq sa të jetë e mundur) të njëjtin ekuilibër të përfitimeve, detyrimeve, risqeve dhe shpërblimeve ndërmjet Palëve</w:t>
      </w:r>
      <w:r>
        <w:rPr>
          <w:rFonts w:ascii="Garamond" w:hAnsi="Garamond"/>
          <w:lang w:val="sq-AL"/>
        </w:rPr>
        <w:t>,</w:t>
      </w:r>
      <w:r w:rsidRPr="008A2716">
        <w:rPr>
          <w:rFonts w:ascii="Garamond" w:hAnsi="Garamond"/>
          <w:lang w:val="sq-AL"/>
        </w:rPr>
        <w:t xml:space="preserve"> në lidhje me objektin e PPA</w:t>
      </w:r>
      <w:r>
        <w:rPr>
          <w:rFonts w:ascii="Garamond" w:hAnsi="Garamond"/>
          <w:lang w:val="sq-AL"/>
        </w:rPr>
        <w:t>-së,</w:t>
      </w:r>
      <w:r w:rsidRPr="008A2716">
        <w:rPr>
          <w:rFonts w:ascii="Garamond" w:hAnsi="Garamond"/>
          <w:lang w:val="sq-AL"/>
        </w:rPr>
        <w:t xml:space="preserve"> sikurse zbatohet në datën e hyrjes në fuqi për të reflektuar konvertimin.</w:t>
      </w:r>
    </w:p>
    <w:p w14:paraId="6E0812D1" w14:textId="19AC7B62" w:rsidR="00655919" w:rsidRPr="008A2716" w:rsidRDefault="00655919" w:rsidP="00EF2DF9">
      <w:pPr>
        <w:pStyle w:val="FootnoteText"/>
        <w:ind w:left="0" w:firstLine="0"/>
        <w:rPr>
          <w:lang w:val="sq-AL"/>
        </w:rPr>
      </w:pPr>
      <w:r w:rsidRPr="008A2716">
        <w:rPr>
          <w:rFonts w:ascii="Garamond" w:hAnsi="Garamond"/>
          <w:lang w:val="sq-AL"/>
        </w:rPr>
        <w:t>Në qoftë se Palët nuk janë në gjendje të bien dakord për ndryshimet e konvertimit atëherë secila Palë do ta dërgojë çështjen për vendim në Qendrën për Zgjidhjen dhe Negocimin e Mosmarrëveshjeve të Sekretariatit të Komunitetit të Energjisë</w:t>
      </w:r>
      <w:r>
        <w:rPr>
          <w:rFonts w:ascii="Garamond" w:hAnsi="Garamond"/>
          <w:lang w:val="sq-AL"/>
        </w:rPr>
        <w:t xml:space="preserve"> </w:t>
      </w:r>
      <w:r w:rsidRPr="008A2716">
        <w:rPr>
          <w:rFonts w:ascii="Garamond" w:hAnsi="Garamond"/>
          <w:lang w:val="sq-AL"/>
        </w:rPr>
        <w:t>për përcaktimin e ndryshimeve që duhet t’i bëhen për konvertimin n</w:t>
      </w:r>
      <w:r>
        <w:rPr>
          <w:rFonts w:ascii="Garamond" w:hAnsi="Garamond"/>
          <w:lang w:val="sq-AL"/>
        </w:rPr>
        <w:t>ë</w:t>
      </w:r>
      <w:r w:rsidRPr="008A2716">
        <w:rPr>
          <w:rFonts w:ascii="Garamond" w:hAnsi="Garamond"/>
          <w:lang w:val="sq-AL"/>
        </w:rPr>
        <w:t xml:space="preserve"> CfD që janë të nevojshme për të arritur (për aq sa të jetë e mundur) konvertimin</w:t>
      </w:r>
      <w:r>
        <w:rPr>
          <w:rFonts w:ascii="Garamond" w:hAnsi="Garamond"/>
          <w:lang w:val="sq-AL"/>
        </w:rPr>
        <w:t>,</w:t>
      </w:r>
      <w:r w:rsidRPr="008A2716">
        <w:rPr>
          <w:rFonts w:ascii="Garamond" w:hAnsi="Garamond"/>
          <w:lang w:val="sq-AL"/>
        </w:rPr>
        <w:t xml:space="preserve"> duke ruajtur të njëjtin ekuilibër të përfitimeve, përgjegjësive, risqeve dhe shpërblimeve ndërmjet Palëve lidhur me objektin e PPA</w:t>
      </w:r>
      <w:r>
        <w:rPr>
          <w:rFonts w:ascii="Garamond" w:hAnsi="Garamond"/>
          <w:lang w:val="sq-AL"/>
        </w:rPr>
        <w:t>-së,</w:t>
      </w:r>
      <w:r w:rsidRPr="008A2716">
        <w:rPr>
          <w:rFonts w:ascii="Garamond" w:hAnsi="Garamond"/>
          <w:lang w:val="sq-AL"/>
        </w:rPr>
        <w:t xml:space="preserve"> sikurse zbatohen në datën e hyrjes në fuqi. Nëse një çështje nuk zgjidhet brenda 60 (gjashtëdhjetë) ditësh pune (apo brenda një kohe të pranuar nga Palët) nga referimi për ndërmjetësim në Qendrën për Zgjidhjen dhe Negocimin e Mosmarrëveshjeve të Sekretariatit të Komunitetit të Energjisë, secila nga Palët mund të nisë procedurat për arbitrazh ndërkombëtar në përputhje me dispozitën për zgjidhjen e mosmarrëveshjeve.</w:t>
      </w:r>
      <w:r w:rsidRPr="008A2716">
        <w:rPr>
          <w:lang w:val="sq-AL"/>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5AA"/>
    <w:multiLevelType w:val="hybridMultilevel"/>
    <w:tmpl w:val="F27410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D5930F5"/>
    <w:multiLevelType w:val="hybridMultilevel"/>
    <w:tmpl w:val="1D78FD36"/>
    <w:lvl w:ilvl="0" w:tplc="861A25D4">
      <w:start w:val="1"/>
      <w:numFmt w:val="decimal"/>
      <w:lvlText w:val="%1."/>
      <w:lvlJc w:val="left"/>
      <w:pPr>
        <w:ind w:left="450" w:hanging="360"/>
      </w:pPr>
      <w:rPr>
        <w:b/>
        <w:i w:val="0"/>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43986F21"/>
    <w:multiLevelType w:val="hybridMultilevel"/>
    <w:tmpl w:val="33024D42"/>
    <w:lvl w:ilvl="0" w:tplc="7FB82858">
      <w:start w:val="1"/>
      <w:numFmt w:val="bullet"/>
      <w:lvlText w:val="-"/>
      <w:lvlJc w:val="left"/>
      <w:pPr>
        <w:ind w:left="720" w:hanging="360"/>
      </w:pPr>
      <w:rPr>
        <w:rFonts w:ascii="Times New Roman" w:hAnsi="Times New Roman" w:cs="Times New Roman" w:hint="default"/>
      </w:rPr>
    </w:lvl>
    <w:lvl w:ilvl="1" w:tplc="7FB82858">
      <w:start w:val="1"/>
      <w:numFmt w:val="bullet"/>
      <w:lvlText w:val="-"/>
      <w:lvlJc w:val="left"/>
      <w:pPr>
        <w:ind w:left="1440" w:hanging="360"/>
      </w:pPr>
      <w:rPr>
        <w:rFonts w:ascii="Times New Roman" w:hAnsi="Times New Roman" w:cs="Times New Roman"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487746F2"/>
    <w:multiLevelType w:val="hybridMultilevel"/>
    <w:tmpl w:val="4D588EB6"/>
    <w:lvl w:ilvl="0" w:tplc="72BABEC2">
      <w:start w:val="1"/>
      <w:numFmt w:val="decimal"/>
      <w:lvlText w:val="%1."/>
      <w:lvlJc w:val="left"/>
      <w:pPr>
        <w:tabs>
          <w:tab w:val="num" w:pos="990"/>
        </w:tabs>
        <w:ind w:left="990" w:hanging="360"/>
      </w:pPr>
      <w:rPr>
        <w:i w:val="0"/>
        <w:color w:val="auto"/>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6437709D"/>
    <w:multiLevelType w:val="hybridMultilevel"/>
    <w:tmpl w:val="17881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E9A673D"/>
    <w:multiLevelType w:val="hybridMultilevel"/>
    <w:tmpl w:val="A93024F2"/>
    <w:lvl w:ilvl="0" w:tplc="8EBC2FF2">
      <w:start w:val="65535"/>
      <w:numFmt w:val="bullet"/>
      <w:lvlText w:val="-"/>
      <w:lvlJc w:val="left"/>
      <w:pPr>
        <w:ind w:left="1260" w:hanging="360"/>
      </w:pPr>
      <w:rPr>
        <w:rFonts w:ascii="Times New Roman" w:hAnsi="Times New Roman" w:cs="Times New Roman"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05E1"/>
    <w:rsid w:val="00031098"/>
    <w:rsid w:val="000427A6"/>
    <w:rsid w:val="000458EB"/>
    <w:rsid w:val="000507CD"/>
    <w:rsid w:val="0006026E"/>
    <w:rsid w:val="00075D23"/>
    <w:rsid w:val="00081A8F"/>
    <w:rsid w:val="00090D05"/>
    <w:rsid w:val="0009171B"/>
    <w:rsid w:val="000956ED"/>
    <w:rsid w:val="000A39B7"/>
    <w:rsid w:val="000A77D9"/>
    <w:rsid w:val="000C3D4A"/>
    <w:rsid w:val="000C55A5"/>
    <w:rsid w:val="000D3CB2"/>
    <w:rsid w:val="000D7F01"/>
    <w:rsid w:val="001009F2"/>
    <w:rsid w:val="001149C8"/>
    <w:rsid w:val="00121461"/>
    <w:rsid w:val="0012538B"/>
    <w:rsid w:val="00135329"/>
    <w:rsid w:val="0014112D"/>
    <w:rsid w:val="00141B18"/>
    <w:rsid w:val="00142C2B"/>
    <w:rsid w:val="00160647"/>
    <w:rsid w:val="00160E68"/>
    <w:rsid w:val="00167FB5"/>
    <w:rsid w:val="00175424"/>
    <w:rsid w:val="00183018"/>
    <w:rsid w:val="00190C3D"/>
    <w:rsid w:val="001944EB"/>
    <w:rsid w:val="0019635C"/>
    <w:rsid w:val="001C0519"/>
    <w:rsid w:val="001C7EAD"/>
    <w:rsid w:val="001D2ABC"/>
    <w:rsid w:val="001D2F1F"/>
    <w:rsid w:val="001D3A2F"/>
    <w:rsid w:val="001D3DA4"/>
    <w:rsid w:val="001E5258"/>
    <w:rsid w:val="00204F93"/>
    <w:rsid w:val="00213728"/>
    <w:rsid w:val="00234715"/>
    <w:rsid w:val="00252C2A"/>
    <w:rsid w:val="00257E0A"/>
    <w:rsid w:val="00263D3A"/>
    <w:rsid w:val="002821F2"/>
    <w:rsid w:val="002929DC"/>
    <w:rsid w:val="002A23A7"/>
    <w:rsid w:val="002B09AE"/>
    <w:rsid w:val="002B1C09"/>
    <w:rsid w:val="002B7B82"/>
    <w:rsid w:val="002C3DC5"/>
    <w:rsid w:val="002C7879"/>
    <w:rsid w:val="002D2B97"/>
    <w:rsid w:val="002D2D0C"/>
    <w:rsid w:val="002D71C7"/>
    <w:rsid w:val="002E2318"/>
    <w:rsid w:val="002E2CDE"/>
    <w:rsid w:val="002F0DDD"/>
    <w:rsid w:val="003346E6"/>
    <w:rsid w:val="00334BDB"/>
    <w:rsid w:val="00336C31"/>
    <w:rsid w:val="00345F96"/>
    <w:rsid w:val="0034608A"/>
    <w:rsid w:val="00354F7A"/>
    <w:rsid w:val="00364C10"/>
    <w:rsid w:val="003661C2"/>
    <w:rsid w:val="003673CA"/>
    <w:rsid w:val="00373E4A"/>
    <w:rsid w:val="00375DE4"/>
    <w:rsid w:val="00390D00"/>
    <w:rsid w:val="003956A3"/>
    <w:rsid w:val="00397301"/>
    <w:rsid w:val="003A0634"/>
    <w:rsid w:val="003A40CD"/>
    <w:rsid w:val="003A489E"/>
    <w:rsid w:val="003B4312"/>
    <w:rsid w:val="003B57C7"/>
    <w:rsid w:val="003D12F1"/>
    <w:rsid w:val="003D54AD"/>
    <w:rsid w:val="003D693A"/>
    <w:rsid w:val="003E6C19"/>
    <w:rsid w:val="00400F3A"/>
    <w:rsid w:val="00421355"/>
    <w:rsid w:val="00425784"/>
    <w:rsid w:val="00432476"/>
    <w:rsid w:val="00434E75"/>
    <w:rsid w:val="00452990"/>
    <w:rsid w:val="004604CD"/>
    <w:rsid w:val="00462CFB"/>
    <w:rsid w:val="00486681"/>
    <w:rsid w:val="00490071"/>
    <w:rsid w:val="004948FB"/>
    <w:rsid w:val="00497200"/>
    <w:rsid w:val="004A2477"/>
    <w:rsid w:val="004C0C4E"/>
    <w:rsid w:val="004C1E21"/>
    <w:rsid w:val="004C25A2"/>
    <w:rsid w:val="004C3178"/>
    <w:rsid w:val="004C691E"/>
    <w:rsid w:val="004D4267"/>
    <w:rsid w:val="00504AE4"/>
    <w:rsid w:val="00505829"/>
    <w:rsid w:val="00507D99"/>
    <w:rsid w:val="00523B5F"/>
    <w:rsid w:val="005247B8"/>
    <w:rsid w:val="005305D6"/>
    <w:rsid w:val="00551CD1"/>
    <w:rsid w:val="0055542F"/>
    <w:rsid w:val="00567F21"/>
    <w:rsid w:val="00571959"/>
    <w:rsid w:val="00571B80"/>
    <w:rsid w:val="0058238F"/>
    <w:rsid w:val="00592C00"/>
    <w:rsid w:val="00597694"/>
    <w:rsid w:val="005B0B35"/>
    <w:rsid w:val="005B5967"/>
    <w:rsid w:val="005B7AE1"/>
    <w:rsid w:val="005C301C"/>
    <w:rsid w:val="005C4D47"/>
    <w:rsid w:val="005F5040"/>
    <w:rsid w:val="006032E2"/>
    <w:rsid w:val="00615BAF"/>
    <w:rsid w:val="0061609B"/>
    <w:rsid w:val="00623E07"/>
    <w:rsid w:val="00632A0C"/>
    <w:rsid w:val="006364C4"/>
    <w:rsid w:val="006379E9"/>
    <w:rsid w:val="006425E0"/>
    <w:rsid w:val="00655919"/>
    <w:rsid w:val="0066364D"/>
    <w:rsid w:val="00666247"/>
    <w:rsid w:val="00677AD4"/>
    <w:rsid w:val="00681454"/>
    <w:rsid w:val="00687BAF"/>
    <w:rsid w:val="006945EE"/>
    <w:rsid w:val="006A512D"/>
    <w:rsid w:val="006C5CF7"/>
    <w:rsid w:val="006D77AF"/>
    <w:rsid w:val="006E6768"/>
    <w:rsid w:val="00701177"/>
    <w:rsid w:val="00710CF1"/>
    <w:rsid w:val="0072369E"/>
    <w:rsid w:val="0073468F"/>
    <w:rsid w:val="00773738"/>
    <w:rsid w:val="0077527A"/>
    <w:rsid w:val="00775B4C"/>
    <w:rsid w:val="007A0E53"/>
    <w:rsid w:val="007A6FEA"/>
    <w:rsid w:val="007C2D06"/>
    <w:rsid w:val="007D20DA"/>
    <w:rsid w:val="007D4E26"/>
    <w:rsid w:val="007D6FE0"/>
    <w:rsid w:val="007E4A74"/>
    <w:rsid w:val="007F1F00"/>
    <w:rsid w:val="007F20FF"/>
    <w:rsid w:val="0080099B"/>
    <w:rsid w:val="0080141E"/>
    <w:rsid w:val="008037E4"/>
    <w:rsid w:val="00804031"/>
    <w:rsid w:val="008044AD"/>
    <w:rsid w:val="00804884"/>
    <w:rsid w:val="00850830"/>
    <w:rsid w:val="00867646"/>
    <w:rsid w:val="0087040E"/>
    <w:rsid w:val="00882822"/>
    <w:rsid w:val="00886A96"/>
    <w:rsid w:val="00887FC4"/>
    <w:rsid w:val="00893102"/>
    <w:rsid w:val="008A2062"/>
    <w:rsid w:val="008A2716"/>
    <w:rsid w:val="008C2627"/>
    <w:rsid w:val="008D0BB7"/>
    <w:rsid w:val="008D0DF7"/>
    <w:rsid w:val="008D2BEA"/>
    <w:rsid w:val="008E44CB"/>
    <w:rsid w:val="00915403"/>
    <w:rsid w:val="00917849"/>
    <w:rsid w:val="00940020"/>
    <w:rsid w:val="00943A32"/>
    <w:rsid w:val="00950BCD"/>
    <w:rsid w:val="009547F5"/>
    <w:rsid w:val="00983036"/>
    <w:rsid w:val="00986340"/>
    <w:rsid w:val="0098745D"/>
    <w:rsid w:val="009954E6"/>
    <w:rsid w:val="009A263E"/>
    <w:rsid w:val="009B2B45"/>
    <w:rsid w:val="009D3B4C"/>
    <w:rsid w:val="009E40DB"/>
    <w:rsid w:val="009E4E0D"/>
    <w:rsid w:val="009F0285"/>
    <w:rsid w:val="009F327B"/>
    <w:rsid w:val="00A0127D"/>
    <w:rsid w:val="00A0283C"/>
    <w:rsid w:val="00A20C98"/>
    <w:rsid w:val="00A23169"/>
    <w:rsid w:val="00A24CF9"/>
    <w:rsid w:val="00A25B9A"/>
    <w:rsid w:val="00A32E87"/>
    <w:rsid w:val="00A4586F"/>
    <w:rsid w:val="00A46623"/>
    <w:rsid w:val="00A52EE5"/>
    <w:rsid w:val="00A6527C"/>
    <w:rsid w:val="00A72D95"/>
    <w:rsid w:val="00A925C9"/>
    <w:rsid w:val="00AA2B7C"/>
    <w:rsid w:val="00AA3CC7"/>
    <w:rsid w:val="00AA47BF"/>
    <w:rsid w:val="00AA6249"/>
    <w:rsid w:val="00AB18E7"/>
    <w:rsid w:val="00AC1022"/>
    <w:rsid w:val="00AC7415"/>
    <w:rsid w:val="00AC7C81"/>
    <w:rsid w:val="00AD2604"/>
    <w:rsid w:val="00AD3E46"/>
    <w:rsid w:val="00AD7C20"/>
    <w:rsid w:val="00B034C3"/>
    <w:rsid w:val="00B11BC7"/>
    <w:rsid w:val="00B1293F"/>
    <w:rsid w:val="00B332D4"/>
    <w:rsid w:val="00B33946"/>
    <w:rsid w:val="00B416C3"/>
    <w:rsid w:val="00B4296B"/>
    <w:rsid w:val="00B56218"/>
    <w:rsid w:val="00B63506"/>
    <w:rsid w:val="00B6773B"/>
    <w:rsid w:val="00B70659"/>
    <w:rsid w:val="00B71250"/>
    <w:rsid w:val="00B712A8"/>
    <w:rsid w:val="00B7328E"/>
    <w:rsid w:val="00B76322"/>
    <w:rsid w:val="00B76F3D"/>
    <w:rsid w:val="00B808EA"/>
    <w:rsid w:val="00B8158C"/>
    <w:rsid w:val="00B848A9"/>
    <w:rsid w:val="00B86D15"/>
    <w:rsid w:val="00BA244C"/>
    <w:rsid w:val="00BA2E85"/>
    <w:rsid w:val="00BA43ED"/>
    <w:rsid w:val="00BB486A"/>
    <w:rsid w:val="00BB55ED"/>
    <w:rsid w:val="00BD0463"/>
    <w:rsid w:val="00BD0BEA"/>
    <w:rsid w:val="00BD28AA"/>
    <w:rsid w:val="00BD36DF"/>
    <w:rsid w:val="00BE3604"/>
    <w:rsid w:val="00BE59F4"/>
    <w:rsid w:val="00C042A6"/>
    <w:rsid w:val="00C07057"/>
    <w:rsid w:val="00C1476F"/>
    <w:rsid w:val="00C20549"/>
    <w:rsid w:val="00C30D0F"/>
    <w:rsid w:val="00C32660"/>
    <w:rsid w:val="00C3572F"/>
    <w:rsid w:val="00C45955"/>
    <w:rsid w:val="00C5044F"/>
    <w:rsid w:val="00C5501C"/>
    <w:rsid w:val="00C634C1"/>
    <w:rsid w:val="00C6739A"/>
    <w:rsid w:val="00C71BED"/>
    <w:rsid w:val="00C72247"/>
    <w:rsid w:val="00C73B8E"/>
    <w:rsid w:val="00C7683D"/>
    <w:rsid w:val="00CA3579"/>
    <w:rsid w:val="00CA48BB"/>
    <w:rsid w:val="00CA67DB"/>
    <w:rsid w:val="00CA70A2"/>
    <w:rsid w:val="00CB54DF"/>
    <w:rsid w:val="00CB6C47"/>
    <w:rsid w:val="00CC12D4"/>
    <w:rsid w:val="00CD3537"/>
    <w:rsid w:val="00CE2A8A"/>
    <w:rsid w:val="00CE3372"/>
    <w:rsid w:val="00CE5249"/>
    <w:rsid w:val="00CF257C"/>
    <w:rsid w:val="00CF6387"/>
    <w:rsid w:val="00D12A76"/>
    <w:rsid w:val="00D20D88"/>
    <w:rsid w:val="00D63997"/>
    <w:rsid w:val="00D63ABD"/>
    <w:rsid w:val="00D664EF"/>
    <w:rsid w:val="00D67248"/>
    <w:rsid w:val="00D70F22"/>
    <w:rsid w:val="00D77F86"/>
    <w:rsid w:val="00D8097B"/>
    <w:rsid w:val="00DA0E6B"/>
    <w:rsid w:val="00DA3185"/>
    <w:rsid w:val="00DA4EAA"/>
    <w:rsid w:val="00DB1844"/>
    <w:rsid w:val="00DE03AC"/>
    <w:rsid w:val="00DF53DA"/>
    <w:rsid w:val="00E04762"/>
    <w:rsid w:val="00E05E21"/>
    <w:rsid w:val="00E24542"/>
    <w:rsid w:val="00E30004"/>
    <w:rsid w:val="00E410D0"/>
    <w:rsid w:val="00E4133D"/>
    <w:rsid w:val="00E458A5"/>
    <w:rsid w:val="00E47C5E"/>
    <w:rsid w:val="00E53F01"/>
    <w:rsid w:val="00E56153"/>
    <w:rsid w:val="00E61BC2"/>
    <w:rsid w:val="00E702BD"/>
    <w:rsid w:val="00E71C53"/>
    <w:rsid w:val="00E73692"/>
    <w:rsid w:val="00E90C21"/>
    <w:rsid w:val="00E944F8"/>
    <w:rsid w:val="00EA0B80"/>
    <w:rsid w:val="00EC5ECD"/>
    <w:rsid w:val="00ED307F"/>
    <w:rsid w:val="00ED409D"/>
    <w:rsid w:val="00ED57FF"/>
    <w:rsid w:val="00ED673B"/>
    <w:rsid w:val="00EE4477"/>
    <w:rsid w:val="00EF1574"/>
    <w:rsid w:val="00EF2DF9"/>
    <w:rsid w:val="00EF5D20"/>
    <w:rsid w:val="00EF7372"/>
    <w:rsid w:val="00F50B83"/>
    <w:rsid w:val="00F51CB4"/>
    <w:rsid w:val="00F52037"/>
    <w:rsid w:val="00F56A94"/>
    <w:rsid w:val="00F63555"/>
    <w:rsid w:val="00F67838"/>
    <w:rsid w:val="00F67E1E"/>
    <w:rsid w:val="00F9053B"/>
    <w:rsid w:val="00F931FD"/>
    <w:rsid w:val="00FB2D9C"/>
    <w:rsid w:val="00FC3948"/>
    <w:rsid w:val="00FC51DA"/>
    <w:rsid w:val="00FC5391"/>
    <w:rsid w:val="00FC6CAA"/>
    <w:rsid w:val="00FD7CC4"/>
    <w:rsid w:val="00FE24E7"/>
    <w:rsid w:val="00FE32FE"/>
    <w:rsid w:val="00FE408A"/>
    <w:rsid w:val="00FE5DBE"/>
    <w:rsid w:val="00FE5DFC"/>
    <w:rsid w:val="00FF1204"/>
    <w:rsid w:val="00FF4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7F86"/>
  <w15:docId w15:val="{5B4F7DFB-C0DB-49E2-BE5A-FFCFDB889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EF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EF2DF9"/>
    <w:rPr>
      <w:rFonts w:ascii="Courier New" w:eastAsia="Times New Roman" w:hAnsi="Courier New" w:cs="Times New Roman"/>
      <w:sz w:val="20"/>
      <w:szCs w:val="20"/>
      <w:lang w:val="x-none" w:eastAsia="x-none"/>
    </w:rPr>
  </w:style>
  <w:style w:type="paragraph" w:styleId="FootnoteText">
    <w:name w:val="footnote text"/>
    <w:basedOn w:val="Normal"/>
    <w:link w:val="FootnoteTextChar"/>
    <w:uiPriority w:val="99"/>
    <w:semiHidden/>
    <w:unhideWhenUsed/>
    <w:rsid w:val="00EF2DF9"/>
    <w:pPr>
      <w:spacing w:after="0" w:line="240" w:lineRule="auto"/>
      <w:ind w:left="720" w:hanging="720"/>
      <w:jc w:val="both"/>
    </w:pPr>
    <w:rPr>
      <w:rFonts w:ascii="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EF2DF9"/>
    <w:rPr>
      <w:rFonts w:ascii="Times New Roman" w:hAnsi="Times New Roman" w:cs="Times New Roman"/>
      <w:sz w:val="20"/>
      <w:szCs w:val="20"/>
      <w:lang w:val="en-GB" w:eastAsia="en-GB"/>
    </w:rPr>
  </w:style>
  <w:style w:type="character" w:customStyle="1" w:styleId="ListParagraphChar">
    <w:name w:val="List Paragraph Char"/>
    <w:link w:val="ListParagraph"/>
    <w:uiPriority w:val="34"/>
    <w:locked/>
    <w:rsid w:val="00EF2DF9"/>
    <w:rPr>
      <w:sz w:val="24"/>
      <w:lang w:val="x-none" w:eastAsia="x-none"/>
    </w:rPr>
  </w:style>
  <w:style w:type="paragraph" w:styleId="ListParagraph">
    <w:name w:val="List Paragraph"/>
    <w:basedOn w:val="Normal"/>
    <w:link w:val="ListParagraphChar"/>
    <w:uiPriority w:val="34"/>
    <w:qFormat/>
    <w:rsid w:val="00EF2DF9"/>
    <w:pPr>
      <w:spacing w:after="0" w:line="240" w:lineRule="auto"/>
      <w:ind w:left="720"/>
    </w:pPr>
    <w:rPr>
      <w:sz w:val="24"/>
      <w:lang w:val="x-none" w:eastAsia="x-none"/>
    </w:rPr>
  </w:style>
  <w:style w:type="paragraph" w:customStyle="1" w:styleId="Default">
    <w:name w:val="Default"/>
    <w:rsid w:val="00EF2DF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it-IT" w:eastAsia="it-IT"/>
    </w:rPr>
  </w:style>
  <w:style w:type="character" w:styleId="FootnoteReference">
    <w:name w:val="footnote reference"/>
    <w:aliases w:val="Footnote,Footnote symbol,Nota,Footnote number,de nota al pie,Ref,Char,SUPERS,Voetnootmarkering,Char1,fr,o,(NECG) Footnote Reference,Times 10 Point,Exposant 3 Point,Footnote Reference Number,Footnote reference number,FR,F"/>
    <w:link w:val="SUPERSChar"/>
    <w:uiPriority w:val="99"/>
    <w:unhideWhenUsed/>
    <w:rsid w:val="00EF2DF9"/>
    <w:rPr>
      <w:vertAlign w:val="superscript"/>
    </w:rPr>
  </w:style>
  <w:style w:type="paragraph" w:customStyle="1" w:styleId="SUPERSChar">
    <w:name w:val="SUPERS Char"/>
    <w:aliases w:val="EN Footnote Reference Char"/>
    <w:basedOn w:val="Normal"/>
    <w:link w:val="FootnoteReference"/>
    <w:uiPriority w:val="99"/>
    <w:rsid w:val="00EF2DF9"/>
    <w:pPr>
      <w:spacing w:line="240" w:lineRule="exact"/>
    </w:pPr>
    <w:rPr>
      <w:vertAlign w:val="superscript"/>
    </w:rPr>
  </w:style>
  <w:style w:type="paragraph" w:styleId="BalloonText">
    <w:name w:val="Balloon Text"/>
    <w:basedOn w:val="Normal"/>
    <w:link w:val="BalloonTextChar"/>
    <w:uiPriority w:val="99"/>
    <w:semiHidden/>
    <w:unhideWhenUsed/>
    <w:rsid w:val="00EF2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DF9"/>
    <w:rPr>
      <w:rFonts w:ascii="Tahoma" w:hAnsi="Tahoma" w:cs="Tahoma"/>
      <w:sz w:val="16"/>
      <w:szCs w:val="16"/>
    </w:rPr>
  </w:style>
  <w:style w:type="paragraph" w:styleId="Header">
    <w:name w:val="header"/>
    <w:basedOn w:val="Normal"/>
    <w:link w:val="HeaderChar"/>
    <w:uiPriority w:val="99"/>
    <w:semiHidden/>
    <w:unhideWhenUsed/>
    <w:rsid w:val="00F635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3555"/>
    <w:rPr>
      <w:lang w:val="sq-AL"/>
    </w:rPr>
  </w:style>
  <w:style w:type="paragraph" w:styleId="Footer">
    <w:name w:val="footer"/>
    <w:basedOn w:val="Normal"/>
    <w:link w:val="FooterChar"/>
    <w:uiPriority w:val="99"/>
    <w:semiHidden/>
    <w:unhideWhenUsed/>
    <w:rsid w:val="00F635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3555"/>
    <w:rPr>
      <w:lang w:val="sq-AL"/>
    </w:rPr>
  </w:style>
  <w:style w:type="table" w:styleId="TableGrid">
    <w:name w:val="Table Grid"/>
    <w:basedOn w:val="TableNormal"/>
    <w:uiPriority w:val="39"/>
    <w:rsid w:val="00C7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82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A1AD13A05284B7B90AEFFE4A0352E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2023-06-08T09:17:01Z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2023-06-07T22:00:00Z</Date_x0020_protokolli>
    <Titulli xmlns="0e656187-b300-4fb0-8bf4-3a50f872073c">Autorizim i ndihmës shtetërore "Për projektimin, financimin, ndërtimin, operimin, mirëmbajtjen dhe transferimin e impiantit fotovoltaik me kapacitet prej njëqind e dyzet (140) MWP në Remas-Karavasta Lushnjë"</Titulli>
    <Modifikuesi xmlns="0e656187-b300-4fb0-8bf4-3a50f872073c">alma.lisaku</Modifikuesi>
    <Nr_x002e__x0020_prot_x0020_QBZ xmlns="0e656187-b300-4fb0-8bf4-3a50f872073c">841/1</Nr_x002e__x0020_prot_x0020_QBZ>
    <Data_x0020_e_x0020_Modifikimit xmlns="0e656187-b300-4fb0-8bf4-3a50f872073c">2023-06-09T08:04:13Z</Data_x0020_e_x0020_Modifikimit>
    <Dekretuar xmlns="0e656187-b300-4fb0-8bf4-3a50f872073c">false</Dekretuar>
    <Data xmlns="0e656187-b300-4fb0-8bf4-3a50f872073c">2023-06-05T22:00:00Z</Data>
    <Nr_x002e__x0020_protokolli_x0020_i_x0020_aktit xmlns="0e656187-b300-4fb0-8bf4-3a50f872073c">441/1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1AD13A05284B7B90AEFFE4A0352E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AB0B6-14F8-4C5E-A55C-F1BA529EF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E6D6A95-2597-488A-A1EA-638F18A880D4}">
  <ds:schemaRefs>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0e656187-b300-4fb0-8bf4-3a50f872073c"/>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B81BE96A-5F98-4426-9B12-2989B18599E1}">
  <ds:schemaRefs>
    <ds:schemaRef ds:uri="http://schemas.microsoft.com/sharepoint/v3/contenttype/forms"/>
  </ds:schemaRefs>
</ds:datastoreItem>
</file>

<file path=customXml/itemProps4.xml><?xml version="1.0" encoding="utf-8"?>
<ds:datastoreItem xmlns:ds="http://schemas.openxmlformats.org/officeDocument/2006/customXml" ds:itemID="{E179464A-1359-42B3-B787-64B27C5A4C15}">
  <ds:schemaRefs>
    <ds:schemaRef ds:uri="http://schemas.microsoft.com/sharepoint/v3/contenttype/forms"/>
  </ds:schemaRefs>
</ds:datastoreItem>
</file>

<file path=customXml/itemProps5.xml><?xml version="1.0" encoding="utf-8"?>
<ds:datastoreItem xmlns:ds="http://schemas.openxmlformats.org/officeDocument/2006/customXml" ds:itemID="{ADC46662-310D-4044-8D1E-9713FB8E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1211FCB-E29D-4123-BF40-242D08CE7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8</Pages>
  <Words>3548</Words>
  <Characters>20228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Autorizim i ndihmës shtetërore "Për projektimin, financimin, ndërtimin, operimin, mirëmbajtjen dhe transferimin e impiantit fotovoltaik me kapacitet prej njëqind e dyzet (140) MWP në Remas-Karavasta Lushnjë"</vt:lpstr>
    </vt:vector>
  </TitlesOfParts>
  <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"Për projektimin, financimin, ndërtimin, operimin, mirëmbajtjen dhe transferimin e impiantit fotovoltaik me kapacitet prej njëqind e dyzet (140) MWP në Remas-Karavasta Lushnjë"</dc:title>
  <dc:creator>Entela Suli</dc:creator>
  <cp:lastModifiedBy>Amarilda Muja</cp:lastModifiedBy>
  <cp:revision>61</cp:revision>
  <dcterms:created xsi:type="dcterms:W3CDTF">2023-06-08T09:05:00Z</dcterms:created>
  <dcterms:modified xsi:type="dcterms:W3CDTF">2023-06-09T09:06:00Z</dcterms:modified>
</cp:coreProperties>
</file>