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E8D" w:rsidRPr="00C00DE5" w:rsidRDefault="00A63E8D" w:rsidP="00A63E8D">
      <w:pPr>
        <w:pStyle w:val="Akti"/>
      </w:pPr>
      <w:bookmarkStart w:id="0" w:name="_GoBack"/>
      <w:bookmarkEnd w:id="0"/>
      <w:r w:rsidRPr="00C00DE5">
        <w:t>V E N D I M</w:t>
      </w:r>
    </w:p>
    <w:p w:rsidR="00A63E8D" w:rsidRPr="00C00DE5" w:rsidRDefault="00A63E8D" w:rsidP="00A63E8D">
      <w:pPr>
        <w:pStyle w:val="NumriData"/>
      </w:pPr>
      <w:r w:rsidRPr="00C00DE5">
        <w:t>Nr. 20, datë 3.9.2000</w:t>
      </w:r>
    </w:p>
    <w:p w:rsidR="00A63E8D" w:rsidRPr="00C00DE5" w:rsidRDefault="00A63E8D" w:rsidP="00A63E8D">
      <w:pPr>
        <w:pStyle w:val="Paragrafi"/>
      </w:pPr>
    </w:p>
    <w:p w:rsidR="00A63E8D" w:rsidRPr="00C00DE5" w:rsidRDefault="00A63E8D" w:rsidP="00A63E8D">
      <w:pPr>
        <w:pStyle w:val="Titulli"/>
      </w:pPr>
      <w:r w:rsidRPr="00C00DE5">
        <w:t>PËR CAKTIMIN E SEKRETARËVE TË KZQV-SË.</w:t>
      </w:r>
    </w:p>
    <w:p w:rsidR="00A63E8D" w:rsidRPr="00C00DE5" w:rsidRDefault="00A63E8D" w:rsidP="00B94378">
      <w:pPr>
        <w:pStyle w:val="Paragrafi"/>
      </w:pPr>
    </w:p>
    <w:p w:rsidR="00A63E8D" w:rsidRPr="00C00DE5" w:rsidRDefault="00A63E8D" w:rsidP="00A63E8D">
      <w:pPr>
        <w:pStyle w:val="BazLigjPropozues"/>
      </w:pPr>
      <w:r w:rsidRPr="00C00DE5">
        <w:t>Në mbështetje të nenit 153 të Kushtetutës së Republikës së Shqipërisë, neneve 18/1, 8 dhe të nenit 38/3 të ligjit nr 8609, datë 8.5.2000 për  Kodin Zgjedhor të Republikës së Shqipërisë, Komisioni Qendror i Zgjedhjeve</w:t>
      </w:r>
    </w:p>
    <w:p w:rsidR="00A63E8D" w:rsidRPr="00C00DE5" w:rsidRDefault="00A63E8D" w:rsidP="00A63E8D">
      <w:pPr>
        <w:pStyle w:val="Paragrafi"/>
      </w:pPr>
    </w:p>
    <w:p w:rsidR="00A63E8D" w:rsidRPr="00C00DE5" w:rsidRDefault="00A63E8D" w:rsidP="00A63E8D">
      <w:pPr>
        <w:pStyle w:val="VENDOSI"/>
      </w:pPr>
      <w:r w:rsidRPr="00C00DE5">
        <w:t>V E N D O S I:</w:t>
      </w:r>
    </w:p>
    <w:p w:rsidR="00A63E8D" w:rsidRPr="00C00DE5" w:rsidRDefault="00A63E8D" w:rsidP="00A63E8D">
      <w:pPr>
        <w:pStyle w:val="Paragrafi"/>
      </w:pPr>
    </w:p>
    <w:p w:rsidR="00A63E8D" w:rsidRPr="00C00DE5" w:rsidRDefault="00A63E8D" w:rsidP="00A63E8D">
      <w:pPr>
        <w:pStyle w:val="Paragrafi"/>
      </w:pPr>
      <w:r w:rsidRPr="00C00DE5">
        <w:t>1.</w:t>
      </w:r>
      <w:r w:rsidR="00CB178B">
        <w:t xml:space="preserve"> </w:t>
      </w:r>
      <w:r w:rsidRPr="00C00DE5">
        <w:t>Në të gjitha bashkitë dhe komunat ku nuk ka sekretarë të bashkisë dhe  komunës, sekretar i KZQV së kësaj bashkie dhe komune do të emërohen nga KQZ me propozimin e KZQV përkatëse.</w:t>
      </w:r>
    </w:p>
    <w:p w:rsidR="00A63E8D" w:rsidRPr="00C00DE5" w:rsidRDefault="00CB178B" w:rsidP="00A63E8D">
      <w:pPr>
        <w:pStyle w:val="Paragrafi"/>
      </w:pPr>
      <w:r>
        <w:t xml:space="preserve">2. </w:t>
      </w:r>
      <w:r w:rsidR="00A63E8D" w:rsidRPr="00C00DE5">
        <w:t>Sekretarët e emëruar, sipas pikës 1, të këtij vendimi kryejnë detyrat e sekretarit të KZQV, për aq sa parashikon Kodi Zgjedhor dhe nuk mund të kryejnë asnjë funksion si sekretar të Këshillave vendorë.</w:t>
      </w:r>
    </w:p>
    <w:p w:rsidR="00A63E8D" w:rsidRPr="00C00DE5" w:rsidRDefault="00CB178B" w:rsidP="00A63E8D">
      <w:pPr>
        <w:pStyle w:val="Paragrafi"/>
      </w:pPr>
      <w:r>
        <w:t xml:space="preserve">3. </w:t>
      </w:r>
      <w:r w:rsidR="00A63E8D" w:rsidRPr="00C00DE5">
        <w:t>Pas daljes së këtij vendimi këshillat vendore zgjedhin sekretarin e tyre, ai kryen detyrën si sekretar i këshillit  përkatës vendor, konform ligjës, por jo të sekretarit të KZQV.</w:t>
      </w:r>
    </w:p>
    <w:p w:rsidR="00A63E8D" w:rsidRPr="00C00DE5" w:rsidRDefault="00CB178B" w:rsidP="00A63E8D">
      <w:pPr>
        <w:pStyle w:val="Paragrafi"/>
      </w:pPr>
      <w:r>
        <w:t xml:space="preserve">4. </w:t>
      </w:r>
      <w:r w:rsidR="00A63E8D" w:rsidRPr="00C00DE5">
        <w:t>Sekretarët e njësive bashkiake të qytetit të Tiranës emërohen nga KQZ me propozim të KZQV të njësive bashkiake të Tiranës.</w:t>
      </w:r>
    </w:p>
    <w:p w:rsidR="00A63E8D" w:rsidRPr="00C00DE5" w:rsidRDefault="00CB178B" w:rsidP="00A63E8D">
      <w:pPr>
        <w:pStyle w:val="Paragrafi"/>
      </w:pPr>
      <w:r>
        <w:t xml:space="preserve">5. </w:t>
      </w:r>
      <w:r w:rsidR="00A63E8D" w:rsidRPr="00C00DE5">
        <w:t>Mbledhjen e parë të njësive bashkiake të Tiranës e thërret kryetari dhe nënkryetari i njësive bashkiake të Tiranës.</w:t>
      </w:r>
    </w:p>
    <w:p w:rsidR="00A63E8D" w:rsidRPr="00C00DE5" w:rsidRDefault="00CB178B" w:rsidP="00A63E8D">
      <w:pPr>
        <w:pStyle w:val="Paragrafi"/>
      </w:pPr>
      <w:r>
        <w:t xml:space="preserve">6. </w:t>
      </w:r>
      <w:r w:rsidR="00A63E8D" w:rsidRPr="00C00DE5">
        <w:t xml:space="preserve">Ky vendim të shpallet në media si dhe të botohet në Fletoren Zyrtare. </w:t>
      </w:r>
    </w:p>
    <w:p w:rsidR="00CB178B" w:rsidRDefault="00CB178B" w:rsidP="00A63E8D">
      <w:pPr>
        <w:pStyle w:val="Paragrafi"/>
      </w:pPr>
    </w:p>
    <w:p w:rsidR="00A0784B" w:rsidRPr="007732C8" w:rsidRDefault="00A63E8D" w:rsidP="00CB178B">
      <w:pPr>
        <w:pStyle w:val="Autoriteti"/>
      </w:pPr>
      <w:r w:rsidRPr="00C00DE5">
        <w:t>KOMISONI QENDROR I ZGJEDHJEVE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0D81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3E8D"/>
    <w:rsid w:val="00A923BE"/>
    <w:rsid w:val="00AA4D4B"/>
    <w:rsid w:val="00B26C38"/>
    <w:rsid w:val="00B94378"/>
    <w:rsid w:val="00BB5AB5"/>
    <w:rsid w:val="00BC6B73"/>
    <w:rsid w:val="00C158CF"/>
    <w:rsid w:val="00C22BA7"/>
    <w:rsid w:val="00C36B40"/>
    <w:rsid w:val="00C7710C"/>
    <w:rsid w:val="00CB178B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7B75B-6BDA-4BF3-B6AF-61BAF336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