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B66" w:rsidRPr="00C23A7F" w:rsidRDefault="007B1B66" w:rsidP="007B1B66">
      <w:pPr>
        <w:pStyle w:val="NeniTitull"/>
        <w:rPr>
          <w:spacing w:val="-4"/>
          <w:lang w:val="sq-AL"/>
        </w:rPr>
      </w:pPr>
      <w:r w:rsidRPr="00C23A7F">
        <w:rPr>
          <w:spacing w:val="-4"/>
          <w:lang w:val="sq-AL"/>
        </w:rPr>
        <w:t>VENDIM</w:t>
      </w:r>
    </w:p>
    <w:p w:rsidR="007B1B66" w:rsidRPr="00C23A7F" w:rsidRDefault="007B1B66" w:rsidP="007B1B66">
      <w:pPr>
        <w:pStyle w:val="NeniTitull"/>
        <w:rPr>
          <w:spacing w:val="-4"/>
          <w:lang w:val="sq-AL"/>
        </w:rPr>
      </w:pPr>
      <w:r w:rsidRPr="00C23A7F">
        <w:rPr>
          <w:spacing w:val="-4"/>
          <w:lang w:val="sq-AL"/>
        </w:rPr>
        <w:t>Nr. 35, datë 7.2.2017</w:t>
      </w:r>
    </w:p>
    <w:p w:rsidR="007B1B66" w:rsidRPr="00C23A7F" w:rsidRDefault="007B1B66" w:rsidP="007B1B66">
      <w:pPr>
        <w:pStyle w:val="NeniTitull"/>
        <w:rPr>
          <w:spacing w:val="-4"/>
          <w:sz w:val="14"/>
          <w:lang w:val="sq-AL"/>
        </w:rPr>
      </w:pPr>
    </w:p>
    <w:p w:rsidR="007B1B66" w:rsidRPr="00C23A7F" w:rsidRDefault="007B1B66" w:rsidP="007B1B66">
      <w:pPr>
        <w:pStyle w:val="NeniTitull"/>
        <w:rPr>
          <w:spacing w:val="-4"/>
          <w:lang w:val="sq-AL"/>
        </w:rPr>
      </w:pPr>
      <w:r w:rsidRPr="00C23A7F">
        <w:rPr>
          <w:spacing w:val="-4"/>
          <w:lang w:val="sq-AL"/>
        </w:rPr>
        <w:t>PËR VERIFIKIMIN E DEKLARIMEVE NË FORMULARIN E VETËDEKLARIMIT TË FUNKSIONARIT PUBLIK, ANËTARË NË KËSHILLIN E BASHKISË MALIQ, Z. TOMOR PRENJASI, NË ZBATIM TË  LIGJIT     NR. 138/2015 “PËR GARANTIMIN E INTEGRITETIT TË PERSONAVE QË ZGJIDHEN, EMËROHEN OSE USHTROJNË FUNKSIONE PUBLIKE”</w:t>
      </w:r>
    </w:p>
    <w:p w:rsidR="007B1B66" w:rsidRPr="00C23A7F" w:rsidRDefault="007B1B66" w:rsidP="007B1B66">
      <w:pPr>
        <w:pStyle w:val="Paragrafi"/>
        <w:rPr>
          <w:spacing w:val="-4"/>
          <w:sz w:val="14"/>
          <w:lang w:val="sq-AL"/>
        </w:rPr>
      </w:pPr>
    </w:p>
    <w:p w:rsidR="007B1B66" w:rsidRPr="00C23A7F" w:rsidRDefault="007B1B66" w:rsidP="007B1B66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>Komisioni Qendror i Zgjedhjeve në mbledhjen e datës 7.2.2017, me pjesëmarrjen e:</w:t>
      </w:r>
    </w:p>
    <w:p w:rsidR="007B1B66" w:rsidRPr="00C23A7F" w:rsidRDefault="007B1B66" w:rsidP="007B1B66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>Denar</w:t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  <w:t>Biba</w:t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  <w:t>kryetar</w:t>
      </w:r>
    </w:p>
    <w:p w:rsidR="007B1B66" w:rsidRPr="00C23A7F" w:rsidRDefault="007B1B66" w:rsidP="007B1B66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 xml:space="preserve">Hysen </w:t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  <w:t>Osmanaj</w:t>
      </w:r>
      <w:r w:rsidRPr="00C23A7F">
        <w:rPr>
          <w:spacing w:val="-4"/>
          <w:lang w:val="sq-AL"/>
        </w:rPr>
        <w:tab/>
        <w:t xml:space="preserve">    </w:t>
      </w:r>
      <w:r w:rsidRPr="00C23A7F">
        <w:rPr>
          <w:spacing w:val="-4"/>
          <w:lang w:val="sq-AL"/>
        </w:rPr>
        <w:tab/>
        <w:t>zv.kryetar</w:t>
      </w:r>
    </w:p>
    <w:p w:rsidR="007B1B66" w:rsidRPr="00C23A7F" w:rsidRDefault="007B1B66" w:rsidP="007B1B66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>Bledar</w:t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  <w:t xml:space="preserve">Skënderi     </w:t>
      </w:r>
      <w:r w:rsidRPr="00C23A7F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C23A7F">
        <w:rPr>
          <w:spacing w:val="-4"/>
          <w:lang w:val="sq-AL"/>
        </w:rPr>
        <w:t>anëtar</w:t>
      </w:r>
    </w:p>
    <w:p w:rsidR="007B1B66" w:rsidRPr="00C23A7F" w:rsidRDefault="007B1B66" w:rsidP="007B1B66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 xml:space="preserve">Edlira </w:t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  <w:t xml:space="preserve">Jorgaqi </w:t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C23A7F">
        <w:rPr>
          <w:spacing w:val="-4"/>
          <w:lang w:val="sq-AL"/>
        </w:rPr>
        <w:t>anëtare</w:t>
      </w:r>
    </w:p>
    <w:p w:rsidR="007B1B66" w:rsidRPr="00C23A7F" w:rsidRDefault="007B1B66" w:rsidP="007B1B66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 xml:space="preserve">Gëzim </w:t>
      </w:r>
      <w:r w:rsidRPr="00C23A7F">
        <w:rPr>
          <w:spacing w:val="-4"/>
          <w:lang w:val="sq-AL"/>
        </w:rPr>
        <w:tab/>
      </w:r>
      <w:r w:rsidRPr="00C23A7F">
        <w:rPr>
          <w:spacing w:val="-4"/>
          <w:lang w:val="sq-AL"/>
        </w:rPr>
        <w:tab/>
        <w:t xml:space="preserve">Veleshnja </w:t>
      </w:r>
      <w:r w:rsidRPr="00C23A7F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bookmarkStart w:id="0" w:name="_GoBack"/>
      <w:bookmarkEnd w:id="0"/>
      <w:r w:rsidRPr="00C23A7F">
        <w:rPr>
          <w:spacing w:val="-4"/>
          <w:lang w:val="sq-AL"/>
        </w:rPr>
        <w:t>anëtar</w:t>
      </w:r>
    </w:p>
    <w:p w:rsidR="007B1B66" w:rsidRPr="000F644D" w:rsidRDefault="007B1B66" w:rsidP="007B1B66">
      <w:pPr>
        <w:pStyle w:val="Paragrafi"/>
        <w:rPr>
          <w:spacing w:val="-4"/>
          <w:lang w:val="sq-AL"/>
        </w:rPr>
      </w:pPr>
      <w:r w:rsidRPr="000F644D">
        <w:rPr>
          <w:spacing w:val="-4"/>
          <w:lang w:val="sq-AL"/>
        </w:rPr>
        <w:t xml:space="preserve">Klement </w:t>
      </w:r>
      <w:r w:rsidRPr="000F644D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0F644D">
        <w:rPr>
          <w:spacing w:val="-4"/>
          <w:lang w:val="sq-AL"/>
        </w:rPr>
        <w:t xml:space="preserve">Zguri </w:t>
      </w:r>
      <w:r w:rsidRPr="000F644D">
        <w:rPr>
          <w:spacing w:val="-4"/>
          <w:lang w:val="sq-AL"/>
        </w:rPr>
        <w:tab/>
        <w:t xml:space="preserve">  </w:t>
      </w:r>
      <w:r w:rsidRPr="000F644D"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0F644D">
        <w:rPr>
          <w:spacing w:val="-4"/>
          <w:lang w:val="sq-AL"/>
        </w:rPr>
        <w:t>anëtar</w:t>
      </w:r>
    </w:p>
    <w:p w:rsidR="007B1B66" w:rsidRPr="000F644D" w:rsidRDefault="007B1B66" w:rsidP="007B1B66">
      <w:pPr>
        <w:pStyle w:val="Paragrafi"/>
        <w:rPr>
          <w:spacing w:val="-4"/>
          <w:lang w:val="sq-AL"/>
        </w:rPr>
      </w:pPr>
      <w:r w:rsidRPr="000F644D">
        <w:rPr>
          <w:spacing w:val="-4"/>
          <w:lang w:val="sq-AL"/>
        </w:rPr>
        <w:t>Vera</w:t>
      </w:r>
      <w:r w:rsidRPr="000F644D">
        <w:rPr>
          <w:spacing w:val="-4"/>
          <w:lang w:val="sq-AL"/>
        </w:rPr>
        <w:tab/>
      </w:r>
      <w:r w:rsidRPr="000F644D">
        <w:rPr>
          <w:spacing w:val="-4"/>
          <w:lang w:val="sq-AL"/>
        </w:rPr>
        <w:tab/>
      </w:r>
      <w:r w:rsidRPr="000F644D">
        <w:rPr>
          <w:spacing w:val="-4"/>
          <w:lang w:val="sq-AL"/>
        </w:rPr>
        <w:tab/>
        <w:t xml:space="preserve">Shtjefni </w:t>
      </w:r>
      <w:r w:rsidRPr="000F644D">
        <w:rPr>
          <w:spacing w:val="-4"/>
          <w:lang w:val="sq-AL"/>
        </w:rPr>
        <w:tab/>
      </w:r>
      <w:r w:rsidRPr="000F644D">
        <w:rPr>
          <w:spacing w:val="-4"/>
          <w:lang w:val="sq-AL"/>
        </w:rPr>
        <w:tab/>
        <w:t>anëtare</w:t>
      </w:r>
    </w:p>
    <w:p w:rsidR="007B1B66" w:rsidRDefault="007B1B66" w:rsidP="007B1B66">
      <w:pPr>
        <w:pStyle w:val="Paragrafi"/>
        <w:rPr>
          <w:spacing w:val="-4"/>
          <w:lang w:val="sq-AL"/>
        </w:rPr>
      </w:pPr>
      <w:r w:rsidRPr="000F644D">
        <w:rPr>
          <w:spacing w:val="-4"/>
          <w:lang w:val="sq-AL"/>
        </w:rPr>
        <w:t xml:space="preserve">Shqyrtoi çështjen me, </w:t>
      </w:r>
    </w:p>
    <w:p w:rsidR="007B1B66" w:rsidRPr="000F644D" w:rsidRDefault="007B1B66" w:rsidP="007B1B6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OBJEKT: </w:t>
      </w:r>
      <w:r w:rsidRPr="000F644D">
        <w:rPr>
          <w:spacing w:val="-4"/>
          <w:lang w:val="sq-AL"/>
        </w:rPr>
        <w:t xml:space="preserve">Verifikimi i deklarimeve në formularin e vetëdeklarimit të funksionarit publikë anëtar në këshillin e Bashkisë Maliq, z. Tomor Prenjasi, në zbatim të  ligjit nr. 138/2015, “Për garantimin e integritetit të personave që zgjidhen, emërohen ose ushtrojnë funksione publike”. </w:t>
      </w:r>
    </w:p>
    <w:p w:rsidR="007B1B66" w:rsidRPr="000F644D" w:rsidRDefault="007B1B66" w:rsidP="007B1B66">
      <w:pPr>
        <w:pStyle w:val="Paragrafi"/>
        <w:rPr>
          <w:spacing w:val="-4"/>
          <w:lang w:val="sq-AL"/>
        </w:rPr>
      </w:pPr>
      <w:r w:rsidRPr="000F644D">
        <w:rPr>
          <w:spacing w:val="-4"/>
          <w:lang w:val="sq-AL"/>
        </w:rPr>
        <w:t xml:space="preserve">BAZË LIGJORE: Neni 23, pika 1, germa “a”, i ligjit nr. 10019, datë 29.12.2008,  “Kodi Zgjedhor i Republikës së Shqipërisë’’, i ndryshuar; neni 15, i ligjit nr. 138/2015, “Për garantimin e integritet të personave që zgjidhen, emërohen ose ushtrojnë funksione publike”; kreu V, i vendimit të Kuvendit nr. 17/2016 “Për përcaktimin e rregullave të detajuara mbi zbatimin e ndalimeve të parashikuara në ligjin nr. 138/2015, “Për garantimin e integritetit të personave që zgjidhen, emërohen ose ushtrojnë funksione publike”. </w:t>
      </w:r>
    </w:p>
    <w:p w:rsidR="007B1B66" w:rsidRPr="000F644D" w:rsidRDefault="007B1B66" w:rsidP="007B1B66">
      <w:pPr>
        <w:pStyle w:val="Paragrafi"/>
        <w:rPr>
          <w:spacing w:val="-4"/>
          <w:lang w:val="sq-AL"/>
        </w:rPr>
      </w:pPr>
      <w:r w:rsidRPr="000F644D">
        <w:rPr>
          <w:spacing w:val="-4"/>
          <w:lang w:val="sq-AL"/>
        </w:rPr>
        <w:t>KQZ-ja, pasi shqyrtoi dokumentacionin e paraqitur dhe dëgjoi diskutimet e të pranishmëve,</w:t>
      </w:r>
    </w:p>
    <w:p w:rsidR="007B1B66" w:rsidRPr="000F644D" w:rsidRDefault="007B1B66" w:rsidP="007B1B66">
      <w:pPr>
        <w:pStyle w:val="Paragrafi"/>
        <w:rPr>
          <w:spacing w:val="-4"/>
          <w:sz w:val="14"/>
          <w:lang w:val="sq-AL"/>
        </w:rPr>
      </w:pPr>
    </w:p>
    <w:p w:rsidR="007B1B66" w:rsidRPr="000F644D" w:rsidRDefault="007B1B66" w:rsidP="007B1B66">
      <w:pPr>
        <w:pStyle w:val="NeniNr"/>
        <w:rPr>
          <w:spacing w:val="-4"/>
          <w:lang w:val="sq-AL"/>
        </w:rPr>
      </w:pPr>
      <w:r w:rsidRPr="000F644D">
        <w:rPr>
          <w:spacing w:val="-4"/>
          <w:lang w:val="sq-AL"/>
        </w:rPr>
        <w:t>VËREN:</w:t>
      </w:r>
    </w:p>
    <w:p w:rsidR="007B1B66" w:rsidRPr="000F644D" w:rsidRDefault="007B1B66" w:rsidP="007B1B66">
      <w:pPr>
        <w:pStyle w:val="Paragrafi"/>
        <w:rPr>
          <w:spacing w:val="-4"/>
          <w:sz w:val="14"/>
          <w:lang w:val="sq-AL"/>
        </w:rPr>
      </w:pPr>
    </w:p>
    <w:p w:rsidR="007B1B66" w:rsidRPr="000F644D" w:rsidRDefault="007B1B66" w:rsidP="007B1B66">
      <w:pPr>
        <w:pStyle w:val="Paragrafi"/>
        <w:rPr>
          <w:spacing w:val="-4"/>
          <w:lang w:val="sq-AL"/>
        </w:rPr>
      </w:pPr>
      <w:r w:rsidRPr="000F644D">
        <w:rPr>
          <w:spacing w:val="-4"/>
          <w:lang w:val="sq-AL"/>
        </w:rPr>
        <w:t xml:space="preserve">Në zbatim të ligjit nr. 138/2015 “Për garantimin e integritetit të personave që zgjidhen, emërohen ose ushtrojnë funksione publike”, KQZ-ja është organi kompetent për administrimin, verifikimin, zbatimin e ndalimeve për zgjedhjen dhe emërimin për funksionet publike, si dhe përpunimin për formularin e vetëdeklarimit edhe për këshilltarin në këshillin bashkiak.  </w:t>
      </w:r>
    </w:p>
    <w:p w:rsidR="007B1B66" w:rsidRPr="000F644D" w:rsidRDefault="007B1B66" w:rsidP="007B1B66">
      <w:pPr>
        <w:pStyle w:val="Paragrafi"/>
        <w:rPr>
          <w:spacing w:val="-4"/>
          <w:lang w:val="sq-AL"/>
        </w:rPr>
      </w:pPr>
      <w:r w:rsidRPr="000F644D">
        <w:rPr>
          <w:spacing w:val="-4"/>
          <w:lang w:val="sq-AL"/>
        </w:rPr>
        <w:t>Në zbatim të ligjit nr. 138/2015, “Për garantimin e integritetit të personave që zgjidhen, emërohen ose ushtrojnë funksione publike” dhe kreut V, pika 2, germa “b” dhe pikës 3, germa “c”, të vendimit të Kuvendit nr. 17/2016 “Për përcaktimin e rregullave të detajuara mbi zbatimin e ndalimeve të parashikuara në ligjin nr. 138/2015”, KQZ-ja, me shkresat nr. 2451 dhe 2452, datë 13.5.2016 ka kërkuar informacion nga zyra e gjendjes civile dhe zyra e gjendjes gjyqësore, për gjendjen gjyqësore të funksionarëve që kanë dorëzuar formularët e vetëdeklarimit në KQZ.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0F644D">
        <w:rPr>
          <w:spacing w:val="-4"/>
          <w:lang w:val="sq-AL"/>
        </w:rPr>
        <w:t>Në përgjigje të shkresës, nga ana e zyrës së gjendjes gjyqësore është dërguar verifikim i gjendjes gjyqësore për të gjithë funksionarët publikë që kemi kërkuar. Drejtoria e Përgjithshme e Gjendjes Civile ende nuk ka dërguar përgjigje për këshilltarët e këshillave</w:t>
      </w:r>
      <w:r w:rsidRPr="00BA625B">
        <w:rPr>
          <w:lang w:val="sq-AL"/>
        </w:rPr>
        <w:t xml:space="preserve"> bashkiake nëse kanë pa</w:t>
      </w:r>
      <w:r>
        <w:rPr>
          <w:lang w:val="sq-AL"/>
        </w:rPr>
        <w:t>s</w:t>
      </w:r>
      <w:r w:rsidRPr="00BA625B">
        <w:rPr>
          <w:lang w:val="sq-AL"/>
        </w:rPr>
        <w:t>ur ndryshime në gjeneralitetet e tyre.</w:t>
      </w:r>
    </w:p>
    <w:p w:rsidR="007B1B66" w:rsidRDefault="007B1B66" w:rsidP="007B1B66">
      <w:pPr>
        <w:pStyle w:val="Paragrafi"/>
        <w:rPr>
          <w:lang w:val="sq-AL"/>
        </w:rPr>
      </w:pP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Drejtoria e Marrëdhënieve Juridiksionale me Jashtë, sektori i dekriminalizimit në Prokurorin</w:t>
      </w:r>
      <w:r>
        <w:rPr>
          <w:lang w:val="sq-AL"/>
        </w:rPr>
        <w:t>ë</w:t>
      </w:r>
      <w:r w:rsidRPr="00BA625B">
        <w:rPr>
          <w:lang w:val="sq-AL"/>
        </w:rPr>
        <w:t xml:space="preserve"> e Përgjithshme</w:t>
      </w:r>
      <w:r>
        <w:rPr>
          <w:lang w:val="sq-AL"/>
        </w:rPr>
        <w:t>,</w:t>
      </w:r>
      <w:r w:rsidRPr="00BA625B">
        <w:rPr>
          <w:lang w:val="sq-AL"/>
        </w:rPr>
        <w:t xml:space="preserve"> me shkresën nr.</w:t>
      </w:r>
      <w:r>
        <w:rPr>
          <w:lang w:val="sq-AL"/>
        </w:rPr>
        <w:t xml:space="preserve"> 2700, datë 20.</w:t>
      </w:r>
      <w:r w:rsidRPr="00BA625B">
        <w:rPr>
          <w:lang w:val="sq-AL"/>
        </w:rPr>
        <w:t>6.2016 i ka kërkuar KQZ-së verifikimin e të dhënave të deklaruar në formularin e vetëdeklarimit të z. Tomor Prenjasi.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lastRenderedPageBreak/>
        <w:t>Referuar nen</w:t>
      </w:r>
      <w:r>
        <w:rPr>
          <w:lang w:val="sq-AL"/>
        </w:rPr>
        <w:t>eve</w:t>
      </w:r>
      <w:r w:rsidRPr="00BA625B">
        <w:rPr>
          <w:lang w:val="sq-AL"/>
        </w:rPr>
        <w:t xml:space="preserve"> 33, 42 dhe 47 të Kodit të Procedurave Administrative, KQZ</w:t>
      </w:r>
      <w:r>
        <w:rPr>
          <w:lang w:val="sq-AL"/>
        </w:rPr>
        <w:t>-ja</w:t>
      </w:r>
      <w:r w:rsidRPr="00BA625B">
        <w:rPr>
          <w:lang w:val="sq-AL"/>
        </w:rPr>
        <w:t xml:space="preserve"> thirri si palë në këtë shqyrtim administrativ, z. Tomor Prenjasi, ku dha shpjegimet për faktet dhe rrethanat e çështjes.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KQZ</w:t>
      </w:r>
      <w:r>
        <w:rPr>
          <w:lang w:val="sq-AL"/>
        </w:rPr>
        <w:t>-ja</w:t>
      </w:r>
      <w:r w:rsidRPr="00BA625B">
        <w:rPr>
          <w:lang w:val="sq-AL"/>
        </w:rPr>
        <w:t xml:space="preserve">, referuar nenit 15, pika 1 të ligjit 138/2015 dhe </w:t>
      </w:r>
      <w:r>
        <w:rPr>
          <w:lang w:val="sq-AL"/>
        </w:rPr>
        <w:t>k</w:t>
      </w:r>
      <w:r w:rsidRPr="00BA625B">
        <w:rPr>
          <w:lang w:val="sq-AL"/>
        </w:rPr>
        <w:t>reu</w:t>
      </w:r>
      <w:r>
        <w:rPr>
          <w:lang w:val="sq-AL"/>
        </w:rPr>
        <w:t>t</w:t>
      </w:r>
      <w:r w:rsidRPr="00BA625B">
        <w:rPr>
          <w:lang w:val="sq-AL"/>
        </w:rPr>
        <w:t xml:space="preserve"> VI, pika 6</w:t>
      </w:r>
      <w:r>
        <w:rPr>
          <w:lang w:val="sq-AL"/>
        </w:rPr>
        <w:t>,</w:t>
      </w:r>
      <w:r w:rsidRPr="00BA625B">
        <w:rPr>
          <w:lang w:val="sq-AL"/>
        </w:rPr>
        <w:t xml:space="preserve"> </w:t>
      </w:r>
      <w:r>
        <w:rPr>
          <w:lang w:val="sq-AL"/>
        </w:rPr>
        <w:t>k</w:t>
      </w:r>
      <w:r w:rsidRPr="00BA625B">
        <w:rPr>
          <w:lang w:val="sq-AL"/>
        </w:rPr>
        <w:t>reu</w:t>
      </w:r>
      <w:r>
        <w:rPr>
          <w:lang w:val="sq-AL"/>
        </w:rPr>
        <w:t>t</w:t>
      </w:r>
      <w:r w:rsidRPr="00BA625B">
        <w:rPr>
          <w:lang w:val="sq-AL"/>
        </w:rPr>
        <w:t xml:space="preserve"> V, pika 3, germa </w:t>
      </w:r>
      <w:r>
        <w:rPr>
          <w:lang w:val="sq-AL"/>
        </w:rPr>
        <w:t>“</w:t>
      </w:r>
      <w:r w:rsidRPr="00BA625B">
        <w:rPr>
          <w:lang w:val="sq-AL"/>
        </w:rPr>
        <w:t>b</w:t>
      </w:r>
      <w:r>
        <w:rPr>
          <w:lang w:val="sq-AL"/>
        </w:rPr>
        <w:t>”</w:t>
      </w:r>
      <w:r w:rsidRPr="00BA625B">
        <w:rPr>
          <w:lang w:val="sq-AL"/>
        </w:rPr>
        <w:t xml:space="preserve"> </w:t>
      </w:r>
      <w:r>
        <w:rPr>
          <w:lang w:val="sq-AL"/>
        </w:rPr>
        <w:t>të</w:t>
      </w:r>
      <w:r w:rsidRPr="00BA625B">
        <w:rPr>
          <w:lang w:val="sq-AL"/>
        </w:rPr>
        <w:t xml:space="preserve"> </w:t>
      </w:r>
      <w:r>
        <w:rPr>
          <w:lang w:val="sq-AL"/>
        </w:rPr>
        <w:t>v</w:t>
      </w:r>
      <w:r w:rsidRPr="00BA625B">
        <w:rPr>
          <w:lang w:val="sq-AL"/>
        </w:rPr>
        <w:t xml:space="preserve">endimit të Kuvendit </w:t>
      </w:r>
      <w:r>
        <w:rPr>
          <w:lang w:val="sq-AL"/>
        </w:rPr>
        <w:t xml:space="preserve">nr. </w:t>
      </w:r>
      <w:r w:rsidRPr="00BA625B">
        <w:rPr>
          <w:lang w:val="sq-AL"/>
        </w:rPr>
        <w:t>17/2016, verifikoi nëse ndonjë nga rrethanat e paraqitura përfshihet brenda sferës së ndalimeve të parashikuara nga ligji për funksionarët e lartë përmendur.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Nga verifikimi i të dhënave në </w:t>
      </w:r>
      <w:r>
        <w:rPr>
          <w:lang w:val="sq-AL"/>
        </w:rPr>
        <w:t>f</w:t>
      </w:r>
      <w:r w:rsidRPr="00BA625B">
        <w:rPr>
          <w:lang w:val="sq-AL"/>
        </w:rPr>
        <w:t xml:space="preserve">ormularin e vetëdeklarimit të </w:t>
      </w:r>
      <w:r>
        <w:rPr>
          <w:lang w:val="sq-AL"/>
        </w:rPr>
        <w:t>z</w:t>
      </w:r>
      <w:r w:rsidRPr="00BA625B">
        <w:rPr>
          <w:lang w:val="sq-AL"/>
        </w:rPr>
        <w:t xml:space="preserve">. Tomor Prenjasi, në cilësinë e anëtarit të këshillit të bashkisë Maliq,  rezulton se nuk ka dënim me vendim të formës së prerë nga autoritete gjyqësore shqiptare apo të huaja. 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Gjithashtu në formularin e vetëdeklarimit nuk është paraqitur asnjë rast, ndalimi, hetimi, masë e sigurisë personale, dëbimi nga autoritetet, shqiptare apo të huaja.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Nga shqyrtimi i vërtetimit të gjendjes gjyqësore, të lëshuar nga Drejtoria e Përgjithshme e Burgjeve, rezulton se </w:t>
      </w:r>
      <w:r>
        <w:rPr>
          <w:lang w:val="sq-AL"/>
        </w:rPr>
        <w:t>z</w:t>
      </w:r>
      <w:r w:rsidRPr="00BA625B">
        <w:rPr>
          <w:lang w:val="sq-AL"/>
        </w:rPr>
        <w:t>. Tomor Prenjasi, është dënuar me vendim gjyqësor të formës së prerë me 3 (tre) muaj</w:t>
      </w:r>
      <w:r>
        <w:rPr>
          <w:lang w:val="sq-AL"/>
        </w:rPr>
        <w:t xml:space="preserve"> burg, vendimi nr. 75, datë 27.</w:t>
      </w:r>
      <w:r w:rsidRPr="00BA625B">
        <w:rPr>
          <w:lang w:val="sq-AL"/>
        </w:rPr>
        <w:t xml:space="preserve">3.1989 i Gjykatës së Rrethit Gjyqësor Korçë për kryerjen e veprave penale, “Dëmtimi me dashje i pasurisë socialiste”, parashikuar nga neni 67/1 dhe 30/dh i Kodit Penal, të para vitit 1995, parashikuar nga </w:t>
      </w:r>
      <w:r>
        <w:rPr>
          <w:lang w:val="sq-AL"/>
        </w:rPr>
        <w:t>k</w:t>
      </w:r>
      <w:r w:rsidRPr="00BA625B">
        <w:rPr>
          <w:lang w:val="sq-AL"/>
        </w:rPr>
        <w:t xml:space="preserve">reu III, </w:t>
      </w:r>
      <w:r>
        <w:rPr>
          <w:lang w:val="sq-AL"/>
        </w:rPr>
        <w:t>s</w:t>
      </w:r>
      <w:r w:rsidRPr="00BA625B">
        <w:rPr>
          <w:lang w:val="sq-AL"/>
        </w:rPr>
        <w:t>eksioni III i Kodit Penal në fuqi.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Është dënuar me vendim gjyqësor të formës së prerë me 10 (dhjetë) muaj burg, vendimi       </w:t>
      </w:r>
      <w:r>
        <w:rPr>
          <w:lang w:val="sq-AL"/>
        </w:rPr>
        <w:t xml:space="preserve">    nr. 213, datë 24.</w:t>
      </w:r>
      <w:r w:rsidRPr="00BA625B">
        <w:rPr>
          <w:lang w:val="sq-AL"/>
        </w:rPr>
        <w:t>8.1989 i Gjykatës së Rrethit Gjyqësor Korçë për kryerjen e veprave penale, “Plagosje e lehtë me dashje”, parashikuar nga neni 93/1 dhe 31/a i Kodit Penal, të para vitit 1995, parashikuar nga neni 89 i Kodit Penal në fuqi.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Është dënuar me vendim gjyqësor të formës së prerë me 1 (vit) burg, vendimi nr. 275, datë 28.10.1989 i Gjykatës së Rrethit Gjyqësor Korçë për kryerjen e veprave penale, “Sjellje e padenjë në shoqëri”, parashikuar nga neni 129/1 dhe 31/a i Kodit Penal, të para vitit 1995, parashikuar nga </w:t>
      </w:r>
      <w:r>
        <w:rPr>
          <w:lang w:val="sq-AL"/>
        </w:rPr>
        <w:t>k</w:t>
      </w:r>
      <w:r w:rsidRPr="00BA625B">
        <w:rPr>
          <w:lang w:val="sq-AL"/>
        </w:rPr>
        <w:t xml:space="preserve">reu II, </w:t>
      </w:r>
      <w:r>
        <w:rPr>
          <w:lang w:val="sq-AL"/>
        </w:rPr>
        <w:t>s</w:t>
      </w:r>
      <w:r w:rsidRPr="00BA625B">
        <w:rPr>
          <w:lang w:val="sq-AL"/>
        </w:rPr>
        <w:t>eksioni VIII i Kodit Penal në fuqi.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Referuar germës </w:t>
      </w:r>
      <w:r>
        <w:rPr>
          <w:lang w:val="sq-AL"/>
        </w:rPr>
        <w:t>“</w:t>
      </w:r>
      <w:r w:rsidRPr="00BA625B">
        <w:rPr>
          <w:lang w:val="sq-AL"/>
        </w:rPr>
        <w:t>ç</w:t>
      </w:r>
      <w:r>
        <w:rPr>
          <w:lang w:val="sq-AL"/>
        </w:rPr>
        <w:t>”</w:t>
      </w:r>
      <w:r w:rsidRPr="00BA625B">
        <w:rPr>
          <w:lang w:val="sq-AL"/>
        </w:rPr>
        <w:t>, të pikës 1 të nenit 2, të ligjit nr.</w:t>
      </w:r>
      <w:r>
        <w:rPr>
          <w:lang w:val="sq-AL"/>
        </w:rPr>
        <w:t xml:space="preserve"> </w:t>
      </w:r>
      <w:r w:rsidRPr="00BA625B">
        <w:rPr>
          <w:lang w:val="sq-AL"/>
        </w:rPr>
        <w:t>138/2015</w:t>
      </w:r>
      <w:r>
        <w:rPr>
          <w:lang w:val="sq-AL"/>
        </w:rPr>
        <w:t>,</w:t>
      </w:r>
      <w:r w:rsidRPr="00BA625B">
        <w:rPr>
          <w:lang w:val="sq-AL"/>
        </w:rPr>
        <w:t xml:space="preserve"> </w:t>
      </w:r>
      <w:r>
        <w:rPr>
          <w:lang w:val="sq-AL"/>
        </w:rPr>
        <w:t>“</w:t>
      </w:r>
      <w:r w:rsidRPr="00BA625B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BA625B">
        <w:rPr>
          <w:lang w:val="sq-AL"/>
        </w:rPr>
        <w:t>, ndalimet për kandidimin, zgjedhjen apo ushtrimin e funksionit zbatohen ndaj personave të cilët janë dënuar me burgim me vendim të formës së prerë për kryerjen me dashje të një krimi...</w:t>
      </w:r>
      <w:r>
        <w:rPr>
          <w:lang w:val="sq-AL"/>
        </w:rPr>
        <w:t xml:space="preserve"> </w:t>
      </w:r>
      <w:r w:rsidRPr="00BA625B">
        <w:rPr>
          <w:lang w:val="sq-AL"/>
        </w:rPr>
        <w:t xml:space="preserve">kur janë dënuar me jo më pak së 6 muaj burgim. 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Ligji nr.</w:t>
      </w:r>
      <w:r>
        <w:rPr>
          <w:lang w:val="sq-AL"/>
        </w:rPr>
        <w:t xml:space="preserve"> </w:t>
      </w:r>
      <w:r w:rsidRPr="00BA625B">
        <w:rPr>
          <w:lang w:val="sq-AL"/>
        </w:rPr>
        <w:t xml:space="preserve">138/2015 </w:t>
      </w:r>
      <w:r>
        <w:rPr>
          <w:lang w:val="sq-AL"/>
        </w:rPr>
        <w:t>“</w:t>
      </w:r>
      <w:r w:rsidRPr="00BA625B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BA625B">
        <w:rPr>
          <w:lang w:val="sq-AL"/>
        </w:rPr>
        <w:t>, në nenin 4 të tij</w:t>
      </w:r>
      <w:r>
        <w:rPr>
          <w:lang w:val="sq-AL"/>
        </w:rPr>
        <w:t>,</w:t>
      </w:r>
      <w:r w:rsidRPr="00BA625B">
        <w:rPr>
          <w:lang w:val="sq-AL"/>
        </w:rPr>
        <w:t xml:space="preserve"> parashikon dhe periudhën gjatë të cilës zbatohen dispozitat e këtij ligji për ndalimin, kandidimin, zgjedhjen apo ushtrimin e funksionit, në varësi të llojit të veprës penale të deklaruar. 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Sipas nenit 4 të ligjit të sipërcituar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.....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4. Për personat që parashikohen nga shkronja “ç”, e pikës 1, të nenit 2, të këtij ligji, ndalimi zgjat nga momenti i përfundimit të dënimit me burg, sipas vendimit gjyqësor të formës së prerë, deri në momentin e rehabilitimit, sipas nenit 69 të Kodit Penal. 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Referuar të dhënave në formularin e vetëdeklarimit të plotësuar nga z. Tomor Prenjasi, vërtetimit të gjendjes gjyqësore në lidhje me veprën penale, “Plagosje e lehtë me dashje”, parashikuar nga neni 93/1 dhe 31/a i Kodit Penal, të para vitit 1995, parashikuar nga neni 89 i Kodit Penal në fuqi dhe për veprave penale, “Sjellje e padenjë në shoqëri”, parashikuar nga neni 129/1 dhe 31/a i Kodit Penal, të para vitit 1995, parashikuar nga </w:t>
      </w:r>
      <w:r>
        <w:rPr>
          <w:lang w:val="sq-AL"/>
        </w:rPr>
        <w:t>k</w:t>
      </w:r>
      <w:r w:rsidRPr="00BA625B">
        <w:rPr>
          <w:lang w:val="sq-AL"/>
        </w:rPr>
        <w:t xml:space="preserve">reu II, </w:t>
      </w:r>
      <w:r>
        <w:rPr>
          <w:lang w:val="sq-AL"/>
        </w:rPr>
        <w:t>s</w:t>
      </w:r>
      <w:r w:rsidRPr="00BA625B">
        <w:rPr>
          <w:lang w:val="sq-AL"/>
        </w:rPr>
        <w:t xml:space="preserve">eksioni VIII i Kodit Penal në fuqi, për këto vepra penale, funksionari publik nuk është rehabilituar, si pasojë është brenda periudhës së ndalimit për ushtrimin e funksionit. Bazuar në germën </w:t>
      </w:r>
      <w:r>
        <w:rPr>
          <w:lang w:val="sq-AL"/>
        </w:rPr>
        <w:t>“</w:t>
      </w:r>
      <w:r w:rsidRPr="00BA625B">
        <w:rPr>
          <w:lang w:val="sq-AL"/>
        </w:rPr>
        <w:t>ç</w:t>
      </w:r>
      <w:r>
        <w:rPr>
          <w:lang w:val="sq-AL"/>
        </w:rPr>
        <w:t>”</w:t>
      </w:r>
      <w:r w:rsidRPr="00BA625B">
        <w:rPr>
          <w:lang w:val="sq-AL"/>
        </w:rPr>
        <w:t>, pika 1, neni 2</w:t>
      </w:r>
      <w:r>
        <w:rPr>
          <w:lang w:val="sq-AL"/>
        </w:rPr>
        <w:t>,</w:t>
      </w:r>
      <w:r w:rsidRPr="00BA625B">
        <w:rPr>
          <w:lang w:val="sq-AL"/>
        </w:rPr>
        <w:t xml:space="preserve"> i ligjit nr.</w:t>
      </w:r>
      <w:r>
        <w:rPr>
          <w:lang w:val="sq-AL"/>
        </w:rPr>
        <w:t xml:space="preserve"> </w:t>
      </w:r>
      <w:r w:rsidRPr="00BA625B">
        <w:rPr>
          <w:lang w:val="sq-AL"/>
        </w:rPr>
        <w:t xml:space="preserve">138/2015, funksionari publik z. Tomor Prenjasi është në kushtet e ndalimit të ushtrimit të funksionit. 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Neni 10, pika 1</w:t>
      </w:r>
      <w:r>
        <w:rPr>
          <w:lang w:val="sq-AL"/>
        </w:rPr>
        <w:t>,</w:t>
      </w:r>
      <w:r w:rsidRPr="00BA625B">
        <w:rPr>
          <w:lang w:val="sq-AL"/>
        </w:rPr>
        <w:t xml:space="preserve"> e ligjit nr.</w:t>
      </w:r>
      <w:r>
        <w:rPr>
          <w:lang w:val="sq-AL"/>
        </w:rPr>
        <w:t xml:space="preserve"> </w:t>
      </w:r>
      <w:r w:rsidRPr="00BA625B">
        <w:rPr>
          <w:lang w:val="sq-AL"/>
        </w:rPr>
        <w:t>138/2015 “Për garantimin e integritet të personave që zgjidhen, emërohen ose ushtrojnë funksione publike”, parashikon se:</w:t>
      </w:r>
    </w:p>
    <w:p w:rsidR="007B1B66" w:rsidRDefault="007B1B66" w:rsidP="007B1B66">
      <w:pPr>
        <w:pStyle w:val="Paragrafi"/>
        <w:rPr>
          <w:lang w:val="sq-AL"/>
        </w:rPr>
      </w:pP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lastRenderedPageBreak/>
        <w:t>Kur verifikohen kushtet për moskandidim dhe moszgjidhje, në përputhje me këtë ligj,  KQZ-ja kryen veprimet e mëposhtme: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.........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d) shpall pavlefshmërinë e mandatit dhe përfundimin e parakohshëm të mandatit kur kushtet e pazgjidhshmërisë dhe moskandidimit verifikohen pas fillimit të ushtrimit të mandatit...</w:t>
      </w:r>
      <w:r>
        <w:rPr>
          <w:lang w:val="sq-AL"/>
        </w:rPr>
        <w:t>,</w:t>
      </w:r>
      <w:r w:rsidRPr="00BA625B">
        <w:rPr>
          <w:lang w:val="sq-AL"/>
        </w:rPr>
        <w:t xml:space="preserve"> si dhe njofton Kryeministrin në rastin e kryetarit të bashkisë apo të këshilltarit bashkiak.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Në këto kushte</w:t>
      </w:r>
      <w:r>
        <w:rPr>
          <w:lang w:val="sq-AL"/>
        </w:rPr>
        <w:t>,</w:t>
      </w:r>
      <w:r w:rsidRPr="00BA625B">
        <w:rPr>
          <w:lang w:val="sq-AL"/>
        </w:rPr>
        <w:t xml:space="preserve"> KQZ</w:t>
      </w:r>
      <w:r>
        <w:rPr>
          <w:lang w:val="sq-AL"/>
        </w:rPr>
        <w:t>-ja</w:t>
      </w:r>
      <w:r w:rsidRPr="00BA625B">
        <w:rPr>
          <w:lang w:val="sq-AL"/>
        </w:rPr>
        <w:t xml:space="preserve"> duhet të shpall</w:t>
      </w:r>
      <w:r>
        <w:rPr>
          <w:lang w:val="sq-AL"/>
        </w:rPr>
        <w:t>ë</w:t>
      </w:r>
      <w:r w:rsidRPr="00BA625B">
        <w:rPr>
          <w:lang w:val="sq-AL"/>
        </w:rPr>
        <w:t xml:space="preserve"> të pavlefshëm dhe përfundimin e parakohshëm të mandatit të funksionarit publik z. Tomor Prenjasi.</w:t>
      </w:r>
    </w:p>
    <w:p w:rsidR="007B1B66" w:rsidRPr="00BA625B" w:rsidRDefault="007B1B66" w:rsidP="007B1B66">
      <w:pPr>
        <w:pStyle w:val="Paragrafi"/>
        <w:rPr>
          <w:sz w:val="14"/>
          <w:lang w:val="sq-AL"/>
        </w:rPr>
      </w:pPr>
    </w:p>
    <w:p w:rsidR="007B1B66" w:rsidRPr="00BA625B" w:rsidRDefault="007B1B66" w:rsidP="007B1B66">
      <w:pPr>
        <w:pStyle w:val="NeniNr"/>
        <w:rPr>
          <w:lang w:val="sq-AL"/>
        </w:rPr>
      </w:pPr>
      <w:r w:rsidRPr="00BA625B">
        <w:rPr>
          <w:lang w:val="sq-AL"/>
        </w:rPr>
        <w:t>PËR KËTO ARSYE,</w:t>
      </w:r>
    </w:p>
    <w:p w:rsidR="007B1B66" w:rsidRPr="00BA625B" w:rsidRDefault="007B1B66" w:rsidP="007B1B66">
      <w:pPr>
        <w:pStyle w:val="Paragrafi"/>
        <w:rPr>
          <w:sz w:val="14"/>
          <w:lang w:val="sq-AL"/>
        </w:rPr>
      </w:pP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 xml:space="preserve">Komisioni Qendror i Zgjedhjeve, bazuar në nenin 23, pika 1, germa a, i Ligjit nr. 10019 datë 29.12.2008  “Kodi Zgjedhor i Republikës së Shqipërisë’’, i ndryshuar; nenin 15, i ligjit </w:t>
      </w:r>
      <w:r>
        <w:rPr>
          <w:lang w:val="sq-AL"/>
        </w:rPr>
        <w:t xml:space="preserve">nr. </w:t>
      </w:r>
      <w:r w:rsidRPr="00BA625B">
        <w:rPr>
          <w:lang w:val="sq-AL"/>
        </w:rPr>
        <w:t>138/2015, “Për garantimin e integritet të personave që zgjidhen, emërohen ose</w:t>
      </w:r>
      <w:r>
        <w:rPr>
          <w:lang w:val="sq-AL"/>
        </w:rPr>
        <w:t xml:space="preserve"> ushtrojnë funksione publike”; k</w:t>
      </w:r>
      <w:r w:rsidRPr="00BA625B">
        <w:rPr>
          <w:lang w:val="sq-AL"/>
        </w:rPr>
        <w:t xml:space="preserve">reu V, i </w:t>
      </w:r>
      <w:r>
        <w:rPr>
          <w:lang w:val="sq-AL"/>
        </w:rPr>
        <w:t>v</w:t>
      </w:r>
      <w:r w:rsidRPr="00BA625B">
        <w:rPr>
          <w:lang w:val="sq-AL"/>
        </w:rPr>
        <w:t>endimit të Kuvendit nr. 17/2016</w:t>
      </w:r>
      <w:r>
        <w:rPr>
          <w:lang w:val="sq-AL"/>
        </w:rPr>
        <w:t>,</w:t>
      </w:r>
      <w:r w:rsidRPr="00BA625B">
        <w:rPr>
          <w:lang w:val="sq-AL"/>
        </w:rPr>
        <w:t xml:space="preserve"> “Për përcaktimin e rregullave të detajuara mbi zbatimin e ndalimeve të parashikuara në ligjin nr. 138/2015, “Për garantimin e integritetit të personave që zgjidhen, emërohen ose ushtrojnë funksione publike”. </w:t>
      </w:r>
    </w:p>
    <w:p w:rsidR="007B1B66" w:rsidRPr="00BA625B" w:rsidRDefault="007B1B66" w:rsidP="007B1B66">
      <w:pPr>
        <w:pStyle w:val="Paragrafi"/>
        <w:rPr>
          <w:sz w:val="14"/>
          <w:lang w:val="sq-AL"/>
        </w:rPr>
      </w:pPr>
    </w:p>
    <w:p w:rsidR="007B1B66" w:rsidRPr="00BA625B" w:rsidRDefault="007B1B66" w:rsidP="007B1B66">
      <w:pPr>
        <w:pStyle w:val="NeniNr"/>
        <w:rPr>
          <w:lang w:val="sq-AL"/>
        </w:rPr>
      </w:pPr>
      <w:r w:rsidRPr="00BA625B">
        <w:rPr>
          <w:lang w:val="sq-AL"/>
        </w:rPr>
        <w:t>VENDOSI:</w:t>
      </w:r>
    </w:p>
    <w:p w:rsidR="007B1B66" w:rsidRPr="00BA625B" w:rsidRDefault="007B1B66" w:rsidP="007B1B66">
      <w:pPr>
        <w:pStyle w:val="Paragrafi"/>
        <w:rPr>
          <w:sz w:val="14"/>
          <w:lang w:val="sq-AL"/>
        </w:rPr>
      </w:pP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1. Të shpall</w:t>
      </w:r>
      <w:r>
        <w:rPr>
          <w:lang w:val="sq-AL"/>
        </w:rPr>
        <w:t>ë</w:t>
      </w:r>
      <w:r w:rsidRPr="00BA625B">
        <w:rPr>
          <w:lang w:val="sq-AL"/>
        </w:rPr>
        <w:t xml:space="preserve"> të pavlefshëm dhe përfundimin e parakohshëm të mandatit të anëtarit të këshillit të Bashkisë Maliq</w:t>
      </w:r>
      <w:r>
        <w:rPr>
          <w:lang w:val="sq-AL"/>
        </w:rPr>
        <w:t>,</w:t>
      </w:r>
      <w:r w:rsidRPr="00BA625B">
        <w:rPr>
          <w:lang w:val="sq-AL"/>
        </w:rPr>
        <w:t xml:space="preserve"> z. Tomor Ramadan Prenjasi.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2. Ky vendim t’i njoftohet menjëherë Kryeministrit.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3. Ky vendim hyn në fuqi menjëherë dhe botohet në Fletoren Zyrtare.</w:t>
      </w:r>
    </w:p>
    <w:p w:rsidR="007B1B66" w:rsidRPr="00BA625B" w:rsidRDefault="007B1B66" w:rsidP="007B1B66">
      <w:pPr>
        <w:pStyle w:val="Paragrafi"/>
        <w:rPr>
          <w:lang w:val="sq-AL"/>
        </w:rPr>
      </w:pPr>
      <w:r w:rsidRPr="00BA625B">
        <w:rPr>
          <w:lang w:val="sq-AL"/>
        </w:rPr>
        <w:t>4. Kundër këtij vendimi mund të bëhet ankim sipas ligjit.</w:t>
      </w:r>
    </w:p>
    <w:p w:rsidR="007B1B66" w:rsidRPr="00BA625B" w:rsidRDefault="007B1B66" w:rsidP="007B1B66">
      <w:pPr>
        <w:pStyle w:val="Paragrafi"/>
        <w:rPr>
          <w:sz w:val="14"/>
          <w:lang w:val="sq-AL"/>
        </w:rPr>
      </w:pPr>
    </w:p>
    <w:p w:rsidR="007B1B66" w:rsidRPr="007B1B66" w:rsidRDefault="007B1B66" w:rsidP="007B1B66">
      <w:pPr>
        <w:pStyle w:val="Paragrafi"/>
        <w:jc w:val="right"/>
        <w:rPr>
          <w:szCs w:val="24"/>
          <w:lang w:val="sq-AL"/>
        </w:rPr>
      </w:pPr>
      <w:r w:rsidRPr="007B1B66">
        <w:rPr>
          <w:szCs w:val="24"/>
          <w:lang w:val="sq-AL"/>
        </w:rPr>
        <w:t>KRYETAR</w:t>
      </w:r>
    </w:p>
    <w:p w:rsidR="006B67FA" w:rsidRPr="007B1B66" w:rsidRDefault="007B1B66" w:rsidP="007B1B66">
      <w:pPr>
        <w:jc w:val="right"/>
        <w:rPr>
          <w:rFonts w:ascii="Garamond" w:hAnsi="Garamond"/>
          <w:sz w:val="24"/>
          <w:szCs w:val="24"/>
        </w:rPr>
      </w:pPr>
      <w:r w:rsidRPr="007B1B66">
        <w:rPr>
          <w:rFonts w:ascii="Garamond" w:hAnsi="Garamond"/>
          <w:b/>
          <w:sz w:val="24"/>
          <w:szCs w:val="24"/>
          <w:lang w:val="sq-AL"/>
        </w:rPr>
        <w:t>Denar Biba</w:t>
      </w:r>
    </w:p>
    <w:sectPr w:rsidR="006B67FA" w:rsidRPr="007B1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66"/>
    <w:rsid w:val="006B67FA"/>
    <w:rsid w:val="007B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6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1B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1B6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B1B6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1B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B1B66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6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1B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1B6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B1B6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1B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B1B6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1265</Words>
  <Characters>7215</Characters>
  <Application>Microsoft Office Word</Application>
  <DocSecurity>0</DocSecurity>
  <Lines>60</Lines>
  <Paragraphs>16</Paragraphs>
  <ScaleCrop>false</ScaleCrop>
  <Company/>
  <LinksUpToDate>false</LinksUpToDate>
  <CharactersWithSpaces>8464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2018-01-25T13:43:00Z</dcterms:created>
  <dcterms:modified xsi:type="dcterms:W3CDTF">2018-01-25T13:44:00Z</dcterms:modified>
</cp:coreProperties>
</file>